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B3F796" w14:textId="77777777" w:rsidR="00591870" w:rsidRPr="00F91AB6"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F91AB6">
        <w:rPr>
          <w:rFonts w:ascii="Times New Roman" w:eastAsia="Times New Roman" w:hAnsi="Times New Roman"/>
          <w:b/>
          <w:bCs/>
          <w:caps/>
          <w:color w:val="000000"/>
          <w:sz w:val="28"/>
          <w:szCs w:val="28"/>
        </w:rPr>
        <w:t xml:space="preserve">GEF-6 </w:t>
      </w:r>
      <w:r w:rsidR="00AA1C45" w:rsidRPr="00F91AB6">
        <w:rPr>
          <w:rFonts w:ascii="Times New Roman" w:eastAsia="Times New Roman" w:hAnsi="Times New Roman"/>
          <w:b/>
          <w:bCs/>
          <w:caps/>
          <w:color w:val="000000"/>
          <w:sz w:val="28"/>
          <w:szCs w:val="28"/>
        </w:rPr>
        <w:t>REQUEST</w:t>
      </w:r>
      <w:r w:rsidR="00D052E8" w:rsidRPr="00F91AB6">
        <w:rPr>
          <w:rFonts w:ascii="Times New Roman" w:eastAsia="Times New Roman" w:hAnsi="Times New Roman"/>
          <w:b/>
          <w:bCs/>
          <w:caps/>
          <w:color w:val="000000"/>
          <w:sz w:val="28"/>
          <w:szCs w:val="28"/>
        </w:rPr>
        <w:t xml:space="preserve"> FOR </w:t>
      </w:r>
      <w:r w:rsidR="00AA1C45" w:rsidRPr="00F91AB6">
        <w:rPr>
          <w:rFonts w:ascii="Times New Roman" w:eastAsia="Times New Roman" w:hAnsi="Times New Roman"/>
          <w:b/>
          <w:bCs/>
          <w:caps/>
          <w:color w:val="000000"/>
          <w:sz w:val="28"/>
          <w:szCs w:val="28"/>
        </w:rPr>
        <w:t xml:space="preserve">PROJECT </w:t>
      </w:r>
      <w:r w:rsidR="00D052E8" w:rsidRPr="00F91AB6">
        <w:rPr>
          <w:rFonts w:ascii="Times New Roman" w:eastAsia="Times New Roman" w:hAnsi="Times New Roman"/>
          <w:b/>
          <w:bCs/>
          <w:caps/>
          <w:color w:val="000000"/>
          <w:sz w:val="28"/>
          <w:szCs w:val="28"/>
        </w:rPr>
        <w:t>ENDORSEMENT</w:t>
      </w:r>
      <w:r w:rsidR="00F91AC2" w:rsidRPr="00F91AB6">
        <w:rPr>
          <w:rFonts w:ascii="Times New Roman" w:eastAsia="Times New Roman" w:hAnsi="Times New Roman"/>
          <w:b/>
          <w:bCs/>
          <w:caps/>
          <w:color w:val="000000"/>
          <w:sz w:val="28"/>
          <w:szCs w:val="28"/>
        </w:rPr>
        <w:t>/APPROVAL</w:t>
      </w:r>
      <w:r w:rsidR="00591870" w:rsidRPr="00F91AB6">
        <w:rPr>
          <w:rFonts w:ascii="Times New Roman" w:eastAsia="Times New Roman" w:hAnsi="Times New Roman"/>
          <w:b/>
          <w:bCs/>
          <w:caps/>
          <w:color w:val="000000"/>
          <w:sz w:val="28"/>
          <w:szCs w:val="28"/>
        </w:rPr>
        <w:t xml:space="preserve">  </w:t>
      </w:r>
    </w:p>
    <w:p w14:paraId="372E29C8" w14:textId="77777777" w:rsidR="00591870" w:rsidRPr="00F91AB6"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F91AB6">
        <w:rPr>
          <w:rFonts w:ascii="Times New Roman" w:eastAsia="Times New Roman" w:hAnsi="Times New Roman"/>
          <w:b/>
          <w:bCs/>
          <w:smallCaps/>
          <w:color w:val="000000"/>
          <w:sz w:val="20"/>
          <w:szCs w:val="20"/>
        </w:rPr>
        <w:t xml:space="preserve">Project Type: </w:t>
      </w:r>
      <w:bookmarkEnd w:id="1"/>
      <w:r w:rsidR="001A0D7B">
        <w:rPr>
          <w:rFonts w:ascii="Times New Roman" w:eastAsia="Times New Roman" w:hAnsi="Times New Roman"/>
          <w:b/>
          <w:bCs/>
          <w:smallCaps/>
          <w:color w:val="000000"/>
          <w:sz w:val="20"/>
          <w:szCs w:val="20"/>
        </w:rPr>
        <w:t>Medium Sized Project</w:t>
      </w:r>
    </w:p>
    <w:p w14:paraId="0105B3E7" w14:textId="77777777" w:rsidR="00591870" w:rsidRPr="00F91AB6"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F91AB6">
        <w:rPr>
          <w:rFonts w:ascii="Times New Roman" w:eastAsia="Times New Roman" w:hAnsi="Times New Roman"/>
          <w:b/>
          <w:bCs/>
          <w:smallCaps/>
          <w:color w:val="000000"/>
          <w:sz w:val="20"/>
          <w:szCs w:val="20"/>
        </w:rPr>
        <w:t>Type of Trust Fund</w:t>
      </w:r>
      <w:r w:rsidR="001A0D7B" w:rsidRPr="00F91AB6">
        <w:rPr>
          <w:rFonts w:ascii="Times New Roman" w:eastAsia="Times New Roman" w:hAnsi="Times New Roman"/>
          <w:b/>
          <w:bCs/>
          <w:smallCaps/>
          <w:color w:val="000000"/>
          <w:sz w:val="20"/>
          <w:szCs w:val="20"/>
        </w:rPr>
        <w:t>:</w:t>
      </w:r>
      <w:r w:rsidR="00CC4A7C">
        <w:rPr>
          <w:rFonts w:ascii="Times New Roman" w:eastAsia="Times New Roman" w:hAnsi="Times New Roman"/>
          <w:b/>
          <w:bCs/>
          <w:smallCaps/>
          <w:color w:val="000000"/>
          <w:sz w:val="20"/>
          <w:szCs w:val="20"/>
        </w:rPr>
        <w:t xml:space="preserve"> </w:t>
      </w:r>
      <w:r w:rsidR="001A0D7B">
        <w:rPr>
          <w:rFonts w:ascii="Times New Roman" w:eastAsia="Times New Roman" w:hAnsi="Times New Roman"/>
          <w:b/>
          <w:bCs/>
          <w:smallCaps/>
          <w:color w:val="000000"/>
          <w:sz w:val="20"/>
          <w:szCs w:val="20"/>
        </w:rPr>
        <w:t>GEF</w:t>
      </w:r>
      <w:r w:rsidR="003A4990">
        <w:rPr>
          <w:rFonts w:ascii="Times New Roman" w:eastAsia="Times New Roman" w:hAnsi="Times New Roman"/>
          <w:b/>
          <w:bCs/>
          <w:smallCaps/>
          <w:color w:val="000000"/>
          <w:sz w:val="20"/>
          <w:szCs w:val="20"/>
        </w:rPr>
        <w:t xml:space="preserve"> Trust Fund</w:t>
      </w:r>
    </w:p>
    <w:p w14:paraId="52D35B04" w14:textId="77777777" w:rsidR="004C794B" w:rsidRPr="00F91AB6"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F91AB6">
        <w:rPr>
          <w:rFonts w:ascii="Times New Roman" w:hAnsi="Times New Roman"/>
          <w:noProof/>
          <w:color w:val="000000"/>
          <w:sz w:val="18"/>
          <w:szCs w:val="18"/>
        </w:rPr>
        <w:t xml:space="preserve">For more information about GEF, visit </w:t>
      </w:r>
      <w:hyperlink r:id="rId8" w:history="1">
        <w:r w:rsidRPr="00F91AB6">
          <w:rPr>
            <w:rFonts w:ascii="Times New Roman" w:hAnsi="Times New Roman"/>
            <w:noProof/>
            <w:color w:val="000000"/>
            <w:sz w:val="18"/>
            <w:szCs w:val="18"/>
            <w:u w:val="single"/>
          </w:rPr>
          <w:t>TheGEF.org</w:t>
        </w:r>
      </w:hyperlink>
    </w:p>
    <w:p w14:paraId="69004066" w14:textId="62265E7C" w:rsidR="00A74F7E" w:rsidRDefault="000148AE" w:rsidP="00614748">
      <w:pPr>
        <w:spacing w:after="0" w:line="240" w:lineRule="auto"/>
      </w:pPr>
      <w:r>
        <w:rPr>
          <w:rFonts w:ascii="Times New Roman" w:hAnsi="Times New Roman"/>
          <w:noProof/>
          <w:color w:val="000000"/>
        </w:rPr>
        <w:drawing>
          <wp:anchor distT="0" distB="0" distL="114300" distR="114300" simplePos="0" relativeHeight="251656192" behindDoc="0" locked="0" layoutInCell="1" allowOverlap="1" wp14:anchorId="2952BB19" wp14:editId="65E07F4D">
            <wp:simplePos x="0" y="0"/>
            <wp:positionH relativeFrom="column">
              <wp:posOffset>152400</wp:posOffset>
            </wp:positionH>
            <wp:positionV relativeFrom="paragraph">
              <wp:posOffset>76200</wp:posOffset>
            </wp:positionV>
            <wp:extent cx="723900" cy="741680"/>
            <wp:effectExtent l="0" t="0" r="12700" b="0"/>
            <wp:wrapSquare wrapText="bothSides"/>
            <wp:docPr id="10"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723900" cy="741680"/>
                    </a:xfrm>
                    <a:prstGeom prst="rect">
                      <a:avLst/>
                    </a:prstGeom>
                    <a:noFill/>
                    <a:ln>
                      <a:noFill/>
                    </a:ln>
                  </pic:spPr>
                </pic:pic>
              </a:graphicData>
            </a:graphic>
          </wp:anchor>
        </w:drawing>
      </w:r>
      <w:r w:rsidR="00591870" w:rsidRPr="00F91AB6">
        <w:rPr>
          <w:rFonts w:ascii="Times New Roman" w:eastAsia="Times New Roman" w:hAnsi="Times New Roman"/>
          <w:caps/>
          <w:color w:val="000000"/>
        </w:rPr>
        <w:tab/>
      </w:r>
      <w:r w:rsidR="00591870" w:rsidRPr="00F91AB6">
        <w:rPr>
          <w:rFonts w:ascii="Times New Roman" w:eastAsia="Times New Roman" w:hAnsi="Times New Roman"/>
          <w:caps/>
          <w:color w:val="000000"/>
        </w:rPr>
        <w:tab/>
        <w:t xml:space="preserve"> </w:t>
      </w:r>
    </w:p>
    <w:p w14:paraId="1DC2A0E3" w14:textId="40932BB3" w:rsidR="00591870" w:rsidRPr="001E18C8" w:rsidRDefault="001C6371" w:rsidP="001C6371">
      <w:pPr>
        <w:pStyle w:val="Heading1"/>
        <w:tabs>
          <w:tab w:val="left" w:pos="1560"/>
        </w:tabs>
        <w:rPr>
          <w:sz w:val="22"/>
          <w:szCs w:val="22"/>
        </w:rPr>
      </w:pPr>
      <w:bookmarkStart w:id="2" w:name="_Toc493162804"/>
      <w:r w:rsidRPr="001E18C8">
        <w:rPr>
          <w:sz w:val="22"/>
          <w:szCs w:val="22"/>
        </w:rPr>
        <w:t>PART I: PROJECT INFORMATION</w:t>
      </w:r>
      <w:bookmarkEnd w:id="2"/>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6"/>
        <w:gridCol w:w="3625"/>
        <w:gridCol w:w="1599"/>
        <w:gridCol w:w="1151"/>
        <w:gridCol w:w="1538"/>
      </w:tblGrid>
      <w:tr w:rsidR="00591870" w:rsidRPr="00F91AB6" w14:paraId="2CB8B6F9" w14:textId="77777777" w:rsidTr="00591870">
        <w:tc>
          <w:tcPr>
            <w:tcW w:w="5000" w:type="pct"/>
            <w:gridSpan w:val="5"/>
          </w:tcPr>
          <w:p w14:paraId="582C0B42" w14:textId="77777777"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Project Title: </w:t>
            </w:r>
            <w:r w:rsidR="000B6865" w:rsidRPr="000B6865">
              <w:rPr>
                <w:rFonts w:ascii="Times New Roman" w:eastAsia="Times New Roman" w:hAnsi="Times New Roman"/>
                <w:color w:val="000000"/>
                <w:sz w:val="20"/>
                <w:szCs w:val="20"/>
              </w:rPr>
              <w:t>Leapfrogging Chilean’s markets to more efficient refrigerator and freezers</w:t>
            </w:r>
          </w:p>
        </w:tc>
      </w:tr>
      <w:tr w:rsidR="00591870" w:rsidRPr="00F91AB6" w14:paraId="46F1DBDE" w14:textId="77777777" w:rsidTr="00D13F15">
        <w:tc>
          <w:tcPr>
            <w:tcW w:w="1274" w:type="pct"/>
          </w:tcPr>
          <w:p w14:paraId="455039AF" w14:textId="77777777"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Country(ies):</w:t>
            </w:r>
          </w:p>
        </w:tc>
        <w:tc>
          <w:tcPr>
            <w:tcW w:w="1707" w:type="pct"/>
          </w:tcPr>
          <w:p w14:paraId="31C1D680" w14:textId="77777777" w:rsidR="00591870" w:rsidRPr="00F91AB6" w:rsidRDefault="00934C78"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Chile</w:t>
            </w:r>
          </w:p>
        </w:tc>
        <w:tc>
          <w:tcPr>
            <w:tcW w:w="1295" w:type="pct"/>
            <w:gridSpan w:val="2"/>
          </w:tcPr>
          <w:p w14:paraId="744EC3DD" w14:textId="77777777"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GEF Project ID:</w:t>
            </w:r>
            <w:r w:rsidRPr="00F91AB6">
              <w:rPr>
                <w:rFonts w:ascii="Times New Roman" w:eastAsia="Times New Roman" w:hAnsi="Times New Roman"/>
                <w:color w:val="000000"/>
                <w:sz w:val="20"/>
                <w:szCs w:val="20"/>
                <w:vertAlign w:val="superscript"/>
              </w:rPr>
              <w:footnoteReference w:id="1"/>
            </w:r>
          </w:p>
        </w:tc>
        <w:tc>
          <w:tcPr>
            <w:tcW w:w="724" w:type="pct"/>
          </w:tcPr>
          <w:p w14:paraId="0CBCED8C" w14:textId="77777777" w:rsidR="00591870" w:rsidRPr="00F91AB6" w:rsidRDefault="004F0470"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9496</w:t>
            </w:r>
          </w:p>
        </w:tc>
      </w:tr>
      <w:tr w:rsidR="00591870" w:rsidRPr="00F91AB6" w14:paraId="698203CD" w14:textId="77777777" w:rsidTr="00D13F15">
        <w:tc>
          <w:tcPr>
            <w:tcW w:w="1274" w:type="pct"/>
          </w:tcPr>
          <w:p w14:paraId="478C9C7B" w14:textId="77777777"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GEF Agency(ies):</w:t>
            </w:r>
          </w:p>
        </w:tc>
        <w:tc>
          <w:tcPr>
            <w:tcW w:w="1707" w:type="pct"/>
          </w:tcPr>
          <w:p w14:paraId="785BE370" w14:textId="77777777" w:rsidR="00591870" w:rsidRPr="00F91AB6" w:rsidRDefault="00247A8C" w:rsidP="005A01F6">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UN Environment</w:t>
            </w:r>
          </w:p>
        </w:tc>
        <w:tc>
          <w:tcPr>
            <w:tcW w:w="1295" w:type="pct"/>
            <w:gridSpan w:val="2"/>
          </w:tcPr>
          <w:p w14:paraId="783127D6" w14:textId="77777777"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GEF Agency Project ID:</w:t>
            </w:r>
          </w:p>
        </w:tc>
        <w:tc>
          <w:tcPr>
            <w:tcW w:w="724" w:type="pct"/>
          </w:tcPr>
          <w:p w14:paraId="10D2292B" w14:textId="4C30D5FF" w:rsidR="00591870" w:rsidRPr="00F91AB6" w:rsidRDefault="00567103" w:rsidP="004F04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0</w:t>
            </w:r>
            <w:r w:rsidR="001E18C8">
              <w:rPr>
                <w:rFonts w:ascii="Times New Roman" w:eastAsia="Times New Roman" w:hAnsi="Times New Roman"/>
                <w:color w:val="000000"/>
                <w:sz w:val="20"/>
                <w:szCs w:val="20"/>
              </w:rPr>
              <w:t>1357</w:t>
            </w:r>
          </w:p>
        </w:tc>
      </w:tr>
      <w:tr w:rsidR="00591870" w:rsidRPr="00F91AB6" w14:paraId="7E99B601" w14:textId="77777777" w:rsidTr="00D13F15">
        <w:tc>
          <w:tcPr>
            <w:tcW w:w="1274" w:type="pct"/>
          </w:tcPr>
          <w:p w14:paraId="3BD8BD9E" w14:textId="77777777" w:rsidR="00591870" w:rsidRPr="001D5DD2" w:rsidRDefault="00591870" w:rsidP="00591870">
            <w:pPr>
              <w:spacing w:after="0" w:line="240" w:lineRule="auto"/>
              <w:rPr>
                <w:rFonts w:ascii="Times New Roman" w:eastAsia="Times New Roman" w:hAnsi="Times New Roman"/>
                <w:color w:val="000000"/>
                <w:sz w:val="20"/>
                <w:szCs w:val="20"/>
              </w:rPr>
            </w:pPr>
            <w:r w:rsidRPr="001D5DD2">
              <w:rPr>
                <w:rFonts w:ascii="Times New Roman" w:eastAsia="Times New Roman" w:hAnsi="Times New Roman"/>
                <w:color w:val="000000"/>
                <w:sz w:val="20"/>
                <w:szCs w:val="20"/>
              </w:rPr>
              <w:t>Other Executing Partner(s):</w:t>
            </w:r>
          </w:p>
        </w:tc>
        <w:tc>
          <w:tcPr>
            <w:tcW w:w="1707" w:type="pct"/>
          </w:tcPr>
          <w:p w14:paraId="04EF30B1" w14:textId="2267215F" w:rsidR="00591870" w:rsidRPr="00F91AB6" w:rsidRDefault="00B758A8"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Fundació</w:t>
            </w:r>
            <w:r w:rsidR="00234D3B">
              <w:rPr>
                <w:rFonts w:ascii="Times New Roman" w:eastAsia="Times New Roman" w:hAnsi="Times New Roman"/>
                <w:color w:val="000000"/>
                <w:sz w:val="20"/>
                <w:szCs w:val="20"/>
              </w:rPr>
              <w:t xml:space="preserve">n Chile, </w:t>
            </w:r>
            <w:r w:rsidR="00934C78">
              <w:rPr>
                <w:rFonts w:ascii="Times New Roman" w:eastAsia="Times New Roman" w:hAnsi="Times New Roman"/>
                <w:color w:val="000000"/>
                <w:sz w:val="20"/>
                <w:szCs w:val="20"/>
              </w:rPr>
              <w:t>Ministry of Energy</w:t>
            </w:r>
            <w:r w:rsidR="00234D3B">
              <w:rPr>
                <w:rFonts w:ascii="Times New Roman" w:eastAsia="Times New Roman" w:hAnsi="Times New Roman"/>
                <w:color w:val="000000"/>
                <w:sz w:val="20"/>
                <w:szCs w:val="20"/>
              </w:rPr>
              <w:t xml:space="preserve"> </w:t>
            </w:r>
          </w:p>
        </w:tc>
        <w:tc>
          <w:tcPr>
            <w:tcW w:w="1295" w:type="pct"/>
            <w:gridSpan w:val="2"/>
          </w:tcPr>
          <w:p w14:paraId="672BA50E" w14:textId="24AAE873" w:rsidR="00591870" w:rsidRPr="00F91AB6" w:rsidRDefault="000F5AE8"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Res</w:t>
            </w:r>
            <w:r w:rsidR="00591870" w:rsidRPr="00F91AB6">
              <w:rPr>
                <w:rFonts w:ascii="Times New Roman" w:eastAsia="Times New Roman" w:hAnsi="Times New Roman"/>
                <w:color w:val="000000"/>
                <w:sz w:val="20"/>
                <w:szCs w:val="20"/>
              </w:rPr>
              <w:t>ubmission Date:</w:t>
            </w:r>
          </w:p>
        </w:tc>
        <w:tc>
          <w:tcPr>
            <w:tcW w:w="724" w:type="pct"/>
          </w:tcPr>
          <w:p w14:paraId="1067F11E" w14:textId="7307EABC" w:rsidR="00591870" w:rsidRPr="00F91AB6" w:rsidRDefault="000F5AE8"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November 15, 2017</w:t>
            </w:r>
          </w:p>
        </w:tc>
      </w:tr>
      <w:tr w:rsidR="00591870" w:rsidRPr="00F91AB6" w14:paraId="16DA45C8" w14:textId="77777777" w:rsidTr="00D13F15">
        <w:tc>
          <w:tcPr>
            <w:tcW w:w="1274" w:type="pct"/>
          </w:tcPr>
          <w:p w14:paraId="69E847B6" w14:textId="77777777" w:rsidR="00591870" w:rsidRPr="001D5DD2" w:rsidRDefault="00591870" w:rsidP="00591870">
            <w:pPr>
              <w:spacing w:after="0" w:line="240" w:lineRule="auto"/>
              <w:rPr>
                <w:rFonts w:ascii="Times New Roman" w:eastAsia="Times New Roman" w:hAnsi="Times New Roman"/>
                <w:color w:val="000000"/>
                <w:sz w:val="20"/>
                <w:szCs w:val="20"/>
              </w:rPr>
            </w:pPr>
            <w:r w:rsidRPr="001D5DD2">
              <w:rPr>
                <w:rFonts w:ascii="Times New Roman" w:eastAsia="Times New Roman" w:hAnsi="Times New Roman"/>
                <w:color w:val="000000"/>
                <w:sz w:val="20"/>
                <w:szCs w:val="20"/>
              </w:rPr>
              <w:t>GEF Focal Area (s):</w:t>
            </w:r>
          </w:p>
        </w:tc>
        <w:tc>
          <w:tcPr>
            <w:tcW w:w="1707" w:type="pct"/>
          </w:tcPr>
          <w:p w14:paraId="0F13FAFF" w14:textId="77777777" w:rsidR="00591870" w:rsidRPr="00F91AB6" w:rsidRDefault="00934C78" w:rsidP="00591870">
            <w:pPr>
              <w:spacing w:after="0" w:line="240" w:lineRule="auto"/>
              <w:rPr>
                <w:rFonts w:ascii="Times New Roman" w:eastAsia="Times New Roman" w:hAnsi="Times New Roman"/>
                <w:color w:val="000000"/>
                <w:sz w:val="20"/>
                <w:szCs w:val="20"/>
              </w:rPr>
            </w:pPr>
            <w:r w:rsidRPr="00881451">
              <w:rPr>
                <w:rFonts w:ascii="Times New Roman" w:eastAsia="Times New Roman" w:hAnsi="Times New Roman"/>
                <w:color w:val="000000"/>
                <w:sz w:val="20"/>
                <w:szCs w:val="20"/>
              </w:rPr>
              <w:t>Climate Change</w:t>
            </w:r>
          </w:p>
        </w:tc>
        <w:tc>
          <w:tcPr>
            <w:tcW w:w="1295" w:type="pct"/>
            <w:gridSpan w:val="2"/>
          </w:tcPr>
          <w:p w14:paraId="0C90AF01" w14:textId="77777777" w:rsidR="00591870" w:rsidRPr="00F91AB6" w:rsidRDefault="00591870" w:rsidP="00591870">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Project Duration</w:t>
            </w:r>
            <w:r w:rsidR="003158EC" w:rsidRPr="00F91AB6">
              <w:rPr>
                <w:rFonts w:ascii="Times New Roman" w:eastAsia="Times New Roman" w:hAnsi="Times New Roman"/>
                <w:color w:val="000000"/>
                <w:sz w:val="20"/>
                <w:szCs w:val="20"/>
              </w:rPr>
              <w:t xml:space="preserve"> </w:t>
            </w:r>
            <w:r w:rsidRPr="00F91AB6">
              <w:rPr>
                <w:rFonts w:ascii="Times New Roman" w:eastAsia="Times New Roman" w:hAnsi="Times New Roman"/>
                <w:color w:val="000000"/>
                <w:sz w:val="20"/>
                <w:szCs w:val="20"/>
              </w:rPr>
              <w:t>(Months)</w:t>
            </w:r>
          </w:p>
        </w:tc>
        <w:tc>
          <w:tcPr>
            <w:tcW w:w="724" w:type="pct"/>
          </w:tcPr>
          <w:p w14:paraId="25966CD7" w14:textId="77777777" w:rsidR="00591870" w:rsidRPr="00F91AB6" w:rsidRDefault="00EB5C06"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36</w:t>
            </w:r>
          </w:p>
        </w:tc>
      </w:tr>
      <w:tr w:rsidR="005013D7" w:rsidRPr="00F91AB6" w14:paraId="32AE9C0C" w14:textId="77777777" w:rsidTr="005013D7">
        <w:tc>
          <w:tcPr>
            <w:tcW w:w="1274" w:type="pct"/>
          </w:tcPr>
          <w:p w14:paraId="4EB3BCAF" w14:textId="77777777" w:rsidR="005013D7" w:rsidRPr="001D5DD2" w:rsidRDefault="005013D7" w:rsidP="007F3457">
            <w:pPr>
              <w:spacing w:after="0" w:line="240" w:lineRule="auto"/>
              <w:rPr>
                <w:rFonts w:ascii="Times New Roman" w:eastAsia="Times New Roman" w:hAnsi="Times New Roman"/>
                <w:color w:val="000000"/>
                <w:sz w:val="20"/>
                <w:szCs w:val="20"/>
              </w:rPr>
            </w:pPr>
            <w:r w:rsidRPr="001D5DD2">
              <w:rPr>
                <w:rFonts w:ascii="Times New Roman" w:eastAsia="Times New Roman" w:hAnsi="Times New Roman"/>
                <w:color w:val="000000"/>
                <w:sz w:val="20"/>
                <w:szCs w:val="20"/>
              </w:rPr>
              <w:t>Integrated Approach Pilot</w:t>
            </w:r>
          </w:p>
        </w:tc>
        <w:tc>
          <w:tcPr>
            <w:tcW w:w="2460" w:type="pct"/>
            <w:gridSpan w:val="2"/>
          </w:tcPr>
          <w:p w14:paraId="605A53CC" w14:textId="77777777" w:rsidR="005013D7" w:rsidRPr="00F91AB6" w:rsidRDefault="005013D7" w:rsidP="008934D3">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IAP-Cities </w:t>
            </w:r>
            <w:r w:rsidR="00A25D87" w:rsidRPr="00F91AB6">
              <w:rPr>
                <w:rFonts w:ascii="Times New Roman" w:hAnsi="Times New Roman"/>
                <w:color w:val="000000"/>
                <w:sz w:val="20"/>
                <w:szCs w:val="20"/>
              </w:rPr>
              <w:fldChar w:fldCharType="begin">
                <w:ffData>
                  <w:name w:val="ChK_CCCD"/>
                  <w:enabled/>
                  <w:calcOnExit w:val="0"/>
                  <w:checkBox>
                    <w:sizeAuto/>
                    <w:default w:val="0"/>
                  </w:checkBox>
                </w:ffData>
              </w:fldChar>
            </w:r>
            <w:r w:rsidRPr="00F91AB6">
              <w:rPr>
                <w:rFonts w:ascii="Times New Roman" w:hAnsi="Times New Roman"/>
                <w:color w:val="000000"/>
                <w:sz w:val="20"/>
                <w:szCs w:val="20"/>
              </w:rPr>
              <w:instrText xml:space="preserve"> </w:instrText>
            </w:r>
            <w:r w:rsidR="002E7685">
              <w:rPr>
                <w:rFonts w:ascii="Times New Roman" w:hAnsi="Times New Roman"/>
                <w:color w:val="000000"/>
                <w:sz w:val="20"/>
                <w:szCs w:val="20"/>
              </w:rPr>
              <w:instrText>FORMCHECKBOX</w:instrText>
            </w:r>
            <w:r w:rsidRPr="00F91AB6">
              <w:rPr>
                <w:rFonts w:ascii="Times New Roman" w:hAnsi="Times New Roman"/>
                <w:color w:val="000000"/>
                <w:sz w:val="20"/>
                <w:szCs w:val="20"/>
              </w:rPr>
              <w:instrText xml:space="preserve"> </w:instrText>
            </w:r>
            <w:r w:rsidR="00867D0E">
              <w:rPr>
                <w:rFonts w:ascii="Times New Roman" w:hAnsi="Times New Roman"/>
                <w:color w:val="000000"/>
                <w:sz w:val="20"/>
                <w:szCs w:val="20"/>
              </w:rPr>
            </w:r>
            <w:r w:rsidR="00867D0E">
              <w:rPr>
                <w:rFonts w:ascii="Times New Roman" w:hAnsi="Times New Roman"/>
                <w:color w:val="000000"/>
                <w:sz w:val="20"/>
                <w:szCs w:val="20"/>
              </w:rPr>
              <w:fldChar w:fldCharType="separate"/>
            </w:r>
            <w:r w:rsidR="00A25D87" w:rsidRPr="00F91AB6">
              <w:rPr>
                <w:rFonts w:ascii="Times New Roman" w:hAnsi="Times New Roman"/>
                <w:color w:val="000000"/>
                <w:sz w:val="20"/>
                <w:szCs w:val="20"/>
              </w:rPr>
              <w:fldChar w:fldCharType="end"/>
            </w:r>
            <w:r w:rsidRPr="00F91AB6">
              <w:rPr>
                <w:rFonts w:ascii="Times New Roman" w:hAnsi="Times New Roman"/>
                <w:color w:val="000000"/>
                <w:sz w:val="20"/>
                <w:szCs w:val="20"/>
              </w:rPr>
              <w:t xml:space="preserve">  </w:t>
            </w:r>
            <w:r w:rsidRPr="00F91AB6">
              <w:rPr>
                <w:rFonts w:ascii="Times New Roman" w:eastAsia="Times New Roman" w:hAnsi="Times New Roman"/>
                <w:color w:val="000000"/>
                <w:sz w:val="20"/>
                <w:szCs w:val="20"/>
              </w:rPr>
              <w:t xml:space="preserve">IAP-Commodities </w:t>
            </w:r>
            <w:r w:rsidR="00A25D87" w:rsidRPr="00F91AB6">
              <w:rPr>
                <w:rFonts w:ascii="Times New Roman" w:hAnsi="Times New Roman"/>
                <w:color w:val="000000"/>
                <w:sz w:val="20"/>
                <w:szCs w:val="20"/>
              </w:rPr>
              <w:fldChar w:fldCharType="begin">
                <w:ffData>
                  <w:name w:val="ChK_CCCD"/>
                  <w:enabled/>
                  <w:calcOnExit w:val="0"/>
                  <w:checkBox>
                    <w:sizeAuto/>
                    <w:default w:val="0"/>
                  </w:checkBox>
                </w:ffData>
              </w:fldChar>
            </w:r>
            <w:r w:rsidRPr="00F91AB6">
              <w:rPr>
                <w:rFonts w:ascii="Times New Roman" w:hAnsi="Times New Roman"/>
                <w:color w:val="000000"/>
                <w:sz w:val="20"/>
                <w:szCs w:val="20"/>
              </w:rPr>
              <w:instrText xml:space="preserve"> </w:instrText>
            </w:r>
            <w:r w:rsidR="002E7685">
              <w:rPr>
                <w:rFonts w:ascii="Times New Roman" w:hAnsi="Times New Roman"/>
                <w:color w:val="000000"/>
                <w:sz w:val="20"/>
                <w:szCs w:val="20"/>
              </w:rPr>
              <w:instrText>FORMCHECKBOX</w:instrText>
            </w:r>
            <w:r w:rsidRPr="00F91AB6">
              <w:rPr>
                <w:rFonts w:ascii="Times New Roman" w:hAnsi="Times New Roman"/>
                <w:color w:val="000000"/>
                <w:sz w:val="20"/>
                <w:szCs w:val="20"/>
              </w:rPr>
              <w:instrText xml:space="preserve"> </w:instrText>
            </w:r>
            <w:r w:rsidR="00867D0E">
              <w:rPr>
                <w:rFonts w:ascii="Times New Roman" w:hAnsi="Times New Roman"/>
                <w:color w:val="000000"/>
                <w:sz w:val="20"/>
                <w:szCs w:val="20"/>
              </w:rPr>
            </w:r>
            <w:r w:rsidR="00867D0E">
              <w:rPr>
                <w:rFonts w:ascii="Times New Roman" w:hAnsi="Times New Roman"/>
                <w:color w:val="000000"/>
                <w:sz w:val="20"/>
                <w:szCs w:val="20"/>
              </w:rPr>
              <w:fldChar w:fldCharType="separate"/>
            </w:r>
            <w:r w:rsidR="00A25D87" w:rsidRPr="00F91AB6">
              <w:rPr>
                <w:rFonts w:ascii="Times New Roman" w:hAnsi="Times New Roman"/>
                <w:color w:val="000000"/>
                <w:sz w:val="20"/>
                <w:szCs w:val="20"/>
              </w:rPr>
              <w:fldChar w:fldCharType="end"/>
            </w:r>
            <w:r w:rsidRPr="00F91AB6">
              <w:rPr>
                <w:rFonts w:ascii="Times New Roman" w:hAnsi="Times New Roman"/>
                <w:color w:val="000000"/>
                <w:sz w:val="20"/>
                <w:szCs w:val="20"/>
              </w:rPr>
              <w:t xml:space="preserve">  </w:t>
            </w:r>
            <w:r w:rsidRPr="00F91AB6">
              <w:rPr>
                <w:rFonts w:ascii="Times New Roman" w:eastAsia="Times New Roman" w:hAnsi="Times New Roman"/>
                <w:color w:val="000000"/>
                <w:sz w:val="20"/>
                <w:szCs w:val="20"/>
              </w:rPr>
              <w:t xml:space="preserve">IAP-Food Security </w:t>
            </w:r>
            <w:r w:rsidR="00A25D87" w:rsidRPr="00F91AB6">
              <w:rPr>
                <w:rFonts w:ascii="Times New Roman" w:hAnsi="Times New Roman"/>
                <w:color w:val="000000"/>
                <w:sz w:val="20"/>
                <w:szCs w:val="20"/>
              </w:rPr>
              <w:fldChar w:fldCharType="begin">
                <w:ffData>
                  <w:name w:val="ChK_CCCD"/>
                  <w:enabled/>
                  <w:calcOnExit w:val="0"/>
                  <w:checkBox>
                    <w:sizeAuto/>
                    <w:default w:val="0"/>
                  </w:checkBox>
                </w:ffData>
              </w:fldChar>
            </w:r>
            <w:r w:rsidRPr="00F91AB6">
              <w:rPr>
                <w:rFonts w:ascii="Times New Roman" w:hAnsi="Times New Roman"/>
                <w:color w:val="000000"/>
                <w:sz w:val="20"/>
                <w:szCs w:val="20"/>
              </w:rPr>
              <w:instrText xml:space="preserve"> </w:instrText>
            </w:r>
            <w:r w:rsidR="002E7685">
              <w:rPr>
                <w:rFonts w:ascii="Times New Roman" w:hAnsi="Times New Roman"/>
                <w:color w:val="000000"/>
                <w:sz w:val="20"/>
                <w:szCs w:val="20"/>
              </w:rPr>
              <w:instrText>FORMCHECKBOX</w:instrText>
            </w:r>
            <w:r w:rsidRPr="00F91AB6">
              <w:rPr>
                <w:rFonts w:ascii="Times New Roman" w:hAnsi="Times New Roman"/>
                <w:color w:val="000000"/>
                <w:sz w:val="20"/>
                <w:szCs w:val="20"/>
              </w:rPr>
              <w:instrText xml:space="preserve"> </w:instrText>
            </w:r>
            <w:r w:rsidR="00867D0E">
              <w:rPr>
                <w:rFonts w:ascii="Times New Roman" w:hAnsi="Times New Roman"/>
                <w:color w:val="000000"/>
                <w:sz w:val="20"/>
                <w:szCs w:val="20"/>
              </w:rPr>
            </w:r>
            <w:r w:rsidR="00867D0E">
              <w:rPr>
                <w:rFonts w:ascii="Times New Roman" w:hAnsi="Times New Roman"/>
                <w:color w:val="000000"/>
                <w:sz w:val="20"/>
                <w:szCs w:val="20"/>
              </w:rPr>
              <w:fldChar w:fldCharType="separate"/>
            </w:r>
            <w:r w:rsidR="00A25D87" w:rsidRPr="00F91AB6">
              <w:rPr>
                <w:rFonts w:ascii="Times New Roman" w:hAnsi="Times New Roman"/>
                <w:color w:val="000000"/>
                <w:sz w:val="20"/>
                <w:szCs w:val="20"/>
              </w:rPr>
              <w:fldChar w:fldCharType="end"/>
            </w:r>
          </w:p>
        </w:tc>
        <w:tc>
          <w:tcPr>
            <w:tcW w:w="1266" w:type="pct"/>
            <w:gridSpan w:val="2"/>
          </w:tcPr>
          <w:p w14:paraId="044DAB3B" w14:textId="77777777" w:rsidR="005013D7" w:rsidRPr="00F91AB6" w:rsidRDefault="005013D7" w:rsidP="005013D7">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Corporate Program: SGP </w:t>
            </w:r>
            <w:r w:rsidR="00A25D87" w:rsidRPr="00F91AB6">
              <w:rPr>
                <w:color w:val="000000"/>
                <w:sz w:val="20"/>
                <w:szCs w:val="20"/>
              </w:rPr>
              <w:fldChar w:fldCharType="begin">
                <w:ffData>
                  <w:name w:val="ChK_CCCD"/>
                  <w:enabled/>
                  <w:calcOnExit w:val="0"/>
                  <w:checkBox>
                    <w:sizeAuto/>
                    <w:default w:val="0"/>
                  </w:checkBox>
                </w:ffData>
              </w:fldChar>
            </w:r>
            <w:r w:rsidRPr="00F91AB6">
              <w:rPr>
                <w:color w:val="000000"/>
                <w:sz w:val="20"/>
                <w:szCs w:val="20"/>
              </w:rPr>
              <w:instrText xml:space="preserve"> </w:instrText>
            </w:r>
            <w:r w:rsidR="002E7685">
              <w:rPr>
                <w:color w:val="000000"/>
                <w:sz w:val="20"/>
                <w:szCs w:val="20"/>
              </w:rPr>
              <w:instrText>FORMCHECKBOX</w:instrText>
            </w:r>
            <w:r w:rsidRPr="00F91AB6">
              <w:rPr>
                <w:color w:val="000000"/>
                <w:sz w:val="20"/>
                <w:szCs w:val="20"/>
              </w:rPr>
              <w:instrText xml:space="preserve"> </w:instrText>
            </w:r>
            <w:r w:rsidR="00867D0E">
              <w:rPr>
                <w:color w:val="000000"/>
                <w:sz w:val="20"/>
                <w:szCs w:val="20"/>
              </w:rPr>
            </w:r>
            <w:r w:rsidR="00867D0E">
              <w:rPr>
                <w:color w:val="000000"/>
                <w:sz w:val="20"/>
                <w:szCs w:val="20"/>
              </w:rPr>
              <w:fldChar w:fldCharType="separate"/>
            </w:r>
            <w:r w:rsidR="00A25D87" w:rsidRPr="00F91AB6">
              <w:rPr>
                <w:color w:val="000000"/>
                <w:sz w:val="20"/>
                <w:szCs w:val="20"/>
              </w:rPr>
              <w:fldChar w:fldCharType="end"/>
            </w:r>
            <w:r w:rsidRPr="00F91AB6">
              <w:rPr>
                <w:color w:val="000000"/>
                <w:sz w:val="20"/>
                <w:szCs w:val="20"/>
              </w:rPr>
              <w:t xml:space="preserve">  </w:t>
            </w:r>
          </w:p>
        </w:tc>
      </w:tr>
      <w:tr w:rsidR="003566D4" w:rsidRPr="00F91AB6" w14:paraId="614E0405" w14:textId="77777777" w:rsidTr="003566D4">
        <w:tc>
          <w:tcPr>
            <w:tcW w:w="1274" w:type="pct"/>
          </w:tcPr>
          <w:p w14:paraId="6FA5593D" w14:textId="77777777" w:rsidR="003566D4" w:rsidRPr="001D5DD2" w:rsidRDefault="003566D4" w:rsidP="006606DD">
            <w:pPr>
              <w:spacing w:after="0" w:line="240" w:lineRule="auto"/>
              <w:rPr>
                <w:rFonts w:ascii="Times New Roman" w:eastAsia="Times New Roman" w:hAnsi="Times New Roman"/>
                <w:color w:val="000000"/>
                <w:sz w:val="20"/>
                <w:szCs w:val="20"/>
              </w:rPr>
            </w:pPr>
            <w:r w:rsidRPr="001D5DD2">
              <w:rPr>
                <w:rFonts w:ascii="Times New Roman" w:eastAsia="Times New Roman" w:hAnsi="Times New Roman"/>
                <w:color w:val="000000"/>
                <w:sz w:val="20"/>
                <w:szCs w:val="20"/>
              </w:rPr>
              <w:t>Name of Parent Program</w:t>
            </w:r>
          </w:p>
        </w:tc>
        <w:tc>
          <w:tcPr>
            <w:tcW w:w="1707" w:type="pct"/>
          </w:tcPr>
          <w:p w14:paraId="355D740B" w14:textId="77777777" w:rsidR="003566D4" w:rsidRPr="00F91AB6" w:rsidRDefault="00934C78" w:rsidP="00934C78">
            <w:pPr>
              <w:spacing w:after="0" w:line="240" w:lineRule="auto"/>
              <w:rPr>
                <w:rFonts w:ascii="Times New Roman" w:eastAsia="Times New Roman" w:hAnsi="Times New Roman"/>
                <w:color w:val="000000"/>
                <w:sz w:val="20"/>
                <w:szCs w:val="20"/>
              </w:rPr>
            </w:pPr>
            <w:r w:rsidRPr="00934C78">
              <w:rPr>
                <w:rFonts w:ascii="Times New Roman" w:hAnsi="Times New Roman"/>
                <w:color w:val="000000"/>
                <w:sz w:val="20"/>
                <w:szCs w:val="20"/>
              </w:rPr>
              <w:t>Global: LF Leapfrogging Markets to High Efficiency</w:t>
            </w:r>
            <w:r>
              <w:rPr>
                <w:rFonts w:ascii="Times New Roman" w:hAnsi="Times New Roman"/>
                <w:color w:val="000000"/>
                <w:sz w:val="20"/>
                <w:szCs w:val="20"/>
              </w:rPr>
              <w:t xml:space="preserve"> </w:t>
            </w:r>
            <w:r w:rsidRPr="00934C78">
              <w:rPr>
                <w:rFonts w:ascii="Times New Roman" w:hAnsi="Times New Roman"/>
                <w:color w:val="000000"/>
                <w:sz w:val="20"/>
                <w:szCs w:val="20"/>
              </w:rPr>
              <w:t xml:space="preserve">Products (Appliances, </w:t>
            </w:r>
            <w:r>
              <w:rPr>
                <w:rFonts w:ascii="Times New Roman" w:hAnsi="Times New Roman"/>
                <w:color w:val="000000"/>
                <w:sz w:val="20"/>
                <w:szCs w:val="20"/>
              </w:rPr>
              <w:t>i</w:t>
            </w:r>
            <w:r w:rsidRPr="00934C78">
              <w:rPr>
                <w:rFonts w:ascii="Times New Roman" w:hAnsi="Times New Roman"/>
                <w:color w:val="000000"/>
                <w:sz w:val="20"/>
                <w:szCs w:val="20"/>
              </w:rPr>
              <w:t>ncluding Lighting, and Electrical</w:t>
            </w:r>
            <w:r>
              <w:rPr>
                <w:rFonts w:ascii="Times New Roman" w:hAnsi="Times New Roman"/>
                <w:color w:val="000000"/>
                <w:sz w:val="20"/>
                <w:szCs w:val="20"/>
              </w:rPr>
              <w:t xml:space="preserve"> </w:t>
            </w:r>
            <w:r w:rsidRPr="00934C78">
              <w:rPr>
                <w:rFonts w:ascii="Times New Roman" w:hAnsi="Times New Roman"/>
                <w:color w:val="000000"/>
                <w:sz w:val="20"/>
                <w:szCs w:val="20"/>
              </w:rPr>
              <w:t>Equipment) (PROGRAM)</w:t>
            </w:r>
            <w:bookmarkStart w:id="3" w:name="ParentProjectName"/>
          </w:p>
        </w:tc>
        <w:tc>
          <w:tcPr>
            <w:tcW w:w="1295" w:type="pct"/>
            <w:gridSpan w:val="2"/>
          </w:tcPr>
          <w:p w14:paraId="5D399FA3" w14:textId="77777777" w:rsidR="003566D4" w:rsidRPr="00F91AB6" w:rsidRDefault="003566D4" w:rsidP="00A775F3">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Agency Fee ($)</w:t>
            </w:r>
          </w:p>
        </w:tc>
        <w:tc>
          <w:tcPr>
            <w:tcW w:w="724" w:type="pct"/>
          </w:tcPr>
          <w:p w14:paraId="06AE21A9" w14:textId="77777777" w:rsidR="003566D4" w:rsidRPr="00F91AB6" w:rsidRDefault="00EC4E51" w:rsidP="00A775F3">
            <w:pPr>
              <w:spacing w:after="0" w:line="240" w:lineRule="auto"/>
              <w:rPr>
                <w:rFonts w:ascii="Times New Roman" w:eastAsia="Times New Roman" w:hAnsi="Times New Roman"/>
                <w:color w:val="000000"/>
                <w:sz w:val="20"/>
                <w:szCs w:val="20"/>
              </w:rPr>
            </w:pPr>
            <w:bookmarkStart w:id="4" w:name="agencyFee"/>
            <w:bookmarkEnd w:id="3"/>
            <w:r w:rsidRPr="00881451">
              <w:rPr>
                <w:rFonts w:ascii="Times New Roman" w:eastAsia="Times New Roman" w:hAnsi="Times New Roman"/>
                <w:color w:val="000000"/>
                <w:sz w:val="20"/>
                <w:szCs w:val="20"/>
              </w:rPr>
              <w:t>132,638</w:t>
            </w:r>
            <w:bookmarkEnd w:id="4"/>
          </w:p>
        </w:tc>
      </w:tr>
    </w:tbl>
    <w:p w14:paraId="08FD136E" w14:textId="4B7FC816" w:rsidR="00591870" w:rsidRDefault="00867D0E" w:rsidP="001C3A45">
      <w:pPr>
        <w:pStyle w:val="Heading2"/>
        <w:keepNext w:val="0"/>
        <w:numPr>
          <w:ilvl w:val="0"/>
          <w:numId w:val="1"/>
        </w:numPr>
        <w:tabs>
          <w:tab w:val="clear" w:pos="360"/>
          <w:tab w:val="left" w:pos="1560"/>
          <w:tab w:val="center" w:pos="4320"/>
          <w:tab w:val="right" w:pos="8640"/>
        </w:tabs>
        <w:spacing w:before="120"/>
        <w:ind w:left="357" w:hanging="357"/>
        <w:contextualSpacing/>
        <w:jc w:val="both"/>
        <w:rPr>
          <w:b/>
          <w:caps/>
          <w:color w:val="000000"/>
          <w:sz w:val="22"/>
          <w:szCs w:val="18"/>
          <w:lang w:val="en-GB"/>
        </w:rPr>
      </w:pPr>
      <w:hyperlink r:id="rId10" w:history="1">
        <w:bookmarkStart w:id="5" w:name="_Toc493162805"/>
        <w:r w:rsidR="00D13F15" w:rsidRPr="001C6371">
          <w:rPr>
            <w:b/>
            <w:caps/>
            <w:color w:val="000000"/>
            <w:sz w:val="22"/>
            <w:szCs w:val="18"/>
            <w:lang w:val="en-GB"/>
          </w:rPr>
          <w:t>Focal Area Strategy Framework and Other Program Strategies</w:t>
        </w:r>
      </w:hyperlink>
      <w:r w:rsidR="00591870" w:rsidRPr="001C6371">
        <w:rPr>
          <w:b/>
          <w:i w:val="0"/>
          <w:iCs w:val="0"/>
          <w:caps/>
          <w:color w:val="000000"/>
          <w:sz w:val="22"/>
          <w:szCs w:val="18"/>
          <w:vertAlign w:val="superscript"/>
          <w:lang w:val="en-GB"/>
        </w:rPr>
        <w:footnoteReference w:id="2"/>
      </w:r>
      <w:bookmarkEnd w:id="5"/>
    </w:p>
    <w:p w14:paraId="6FDF0DBE" w14:textId="77777777" w:rsidR="001C6371" w:rsidRPr="001C6371" w:rsidRDefault="001C6371" w:rsidP="001C6371">
      <w:pPr>
        <w:rPr>
          <w:lang w:val="en-GB"/>
        </w:rPr>
      </w:pP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61"/>
        <w:gridCol w:w="5074"/>
        <w:gridCol w:w="828"/>
        <w:gridCol w:w="1315"/>
        <w:gridCol w:w="1254"/>
      </w:tblGrid>
      <w:tr w:rsidR="00C704DD" w:rsidRPr="00F91AB6" w14:paraId="2BC049F4" w14:textId="77777777" w:rsidTr="00026F2C">
        <w:trPr>
          <w:trHeight w:val="143"/>
          <w:jc w:val="center"/>
        </w:trPr>
        <w:tc>
          <w:tcPr>
            <w:tcW w:w="1019" w:type="pct"/>
            <w:vMerge w:val="restart"/>
            <w:shd w:val="clear" w:color="auto" w:fill="FFFFFF"/>
            <w:vAlign w:val="center"/>
          </w:tcPr>
          <w:p w14:paraId="5B1F275C" w14:textId="77777777"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bookmarkStart w:id="6" w:name="_Toc487549494"/>
            <w:bookmarkStart w:id="7" w:name="_Toc493162806"/>
            <w:r w:rsidRPr="00F91AB6">
              <w:rPr>
                <w:rFonts w:ascii="Times New Roman" w:eastAsia="Times New Roman" w:hAnsi="Times New Roman"/>
                <w:b/>
                <w:iCs/>
                <w:color w:val="000000"/>
                <w:sz w:val="20"/>
                <w:szCs w:val="20"/>
              </w:rPr>
              <w:t>Focal Area Objectives/Programs</w:t>
            </w:r>
            <w:bookmarkEnd w:id="6"/>
            <w:bookmarkEnd w:id="7"/>
          </w:p>
        </w:tc>
        <w:tc>
          <w:tcPr>
            <w:tcW w:w="2389" w:type="pct"/>
            <w:vMerge w:val="restart"/>
            <w:shd w:val="clear" w:color="auto" w:fill="FFFFFF"/>
            <w:vAlign w:val="center"/>
          </w:tcPr>
          <w:p w14:paraId="5535DFA5" w14:textId="77777777"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bookmarkStart w:id="8" w:name="_Toc487549495"/>
            <w:bookmarkStart w:id="9" w:name="_Toc493162807"/>
            <w:r w:rsidRPr="00F91AB6">
              <w:rPr>
                <w:rFonts w:ascii="Times New Roman" w:eastAsia="Times New Roman" w:hAnsi="Times New Roman"/>
                <w:b/>
                <w:iCs/>
                <w:color w:val="000000"/>
                <w:sz w:val="20"/>
                <w:szCs w:val="20"/>
              </w:rPr>
              <w:t>Focal Area Outcomes</w:t>
            </w:r>
            <w:bookmarkEnd w:id="8"/>
            <w:bookmarkEnd w:id="9"/>
          </w:p>
        </w:tc>
        <w:tc>
          <w:tcPr>
            <w:tcW w:w="379" w:type="pct"/>
            <w:vMerge w:val="restart"/>
            <w:shd w:val="clear" w:color="auto" w:fill="FFFFFF"/>
            <w:vAlign w:val="center"/>
          </w:tcPr>
          <w:p w14:paraId="0ED19403" w14:textId="77777777" w:rsidR="00026F2C" w:rsidRPr="00F91AB6" w:rsidRDefault="00026F2C" w:rsidP="006F22E3">
            <w:pPr>
              <w:keepNext/>
              <w:spacing w:after="0" w:line="240" w:lineRule="auto"/>
              <w:jc w:val="center"/>
              <w:outlineLvl w:val="2"/>
            </w:pPr>
            <w:bookmarkStart w:id="10" w:name="_Toc487549496"/>
            <w:bookmarkStart w:id="11" w:name="_Toc493162808"/>
            <w:r w:rsidRPr="006F22E3">
              <w:rPr>
                <w:rFonts w:ascii="Times New Roman" w:eastAsia="Times New Roman" w:hAnsi="Times New Roman"/>
                <w:b/>
                <w:iCs/>
                <w:color w:val="000000"/>
                <w:sz w:val="20"/>
                <w:szCs w:val="20"/>
              </w:rPr>
              <w:t>Trust Fund</w:t>
            </w:r>
            <w:bookmarkEnd w:id="10"/>
            <w:bookmarkEnd w:id="11"/>
          </w:p>
        </w:tc>
        <w:tc>
          <w:tcPr>
            <w:tcW w:w="1213" w:type="pct"/>
            <w:gridSpan w:val="2"/>
            <w:shd w:val="clear" w:color="auto" w:fill="FFFFFF"/>
            <w:vAlign w:val="center"/>
          </w:tcPr>
          <w:p w14:paraId="1927ED1E" w14:textId="77777777" w:rsidR="00026F2C" w:rsidRPr="000766F5" w:rsidRDefault="00026F2C" w:rsidP="006F22E3">
            <w:pPr>
              <w:keepNext/>
              <w:spacing w:after="0" w:line="240" w:lineRule="auto"/>
              <w:jc w:val="center"/>
              <w:outlineLvl w:val="2"/>
              <w:rPr>
                <w:iCs/>
                <w:color w:val="000000"/>
                <w:sz w:val="20"/>
                <w:szCs w:val="20"/>
              </w:rPr>
            </w:pPr>
            <w:bookmarkStart w:id="12" w:name="_Toc487549497"/>
            <w:bookmarkStart w:id="13" w:name="_Toc493162809"/>
            <w:r w:rsidRPr="000766F5">
              <w:rPr>
                <w:rFonts w:ascii="Times New Roman" w:eastAsia="Times New Roman" w:hAnsi="Times New Roman"/>
                <w:b/>
                <w:iCs/>
                <w:color w:val="000000"/>
                <w:sz w:val="20"/>
                <w:szCs w:val="20"/>
              </w:rPr>
              <w:t>(in $)</w:t>
            </w:r>
            <w:bookmarkEnd w:id="12"/>
            <w:bookmarkEnd w:id="13"/>
          </w:p>
        </w:tc>
      </w:tr>
      <w:tr w:rsidR="00C704DD" w:rsidRPr="00F91AB6" w14:paraId="352E21B0" w14:textId="77777777" w:rsidTr="00A31207">
        <w:trPr>
          <w:trHeight w:val="135"/>
          <w:jc w:val="center"/>
        </w:trPr>
        <w:tc>
          <w:tcPr>
            <w:tcW w:w="1019" w:type="pct"/>
            <w:vMerge/>
            <w:shd w:val="clear" w:color="auto" w:fill="FFFFFF"/>
            <w:vAlign w:val="center"/>
          </w:tcPr>
          <w:p w14:paraId="0AE1D602" w14:textId="77777777"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14:paraId="14DBBF54" w14:textId="77777777" w:rsidR="00026F2C" w:rsidRPr="00F91AB6"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14:paraId="4D47C09F" w14:textId="77777777" w:rsidR="00026F2C" w:rsidRPr="00F91AB6" w:rsidRDefault="00026F2C" w:rsidP="003A2019">
            <w:pPr>
              <w:pStyle w:val="Heading3"/>
              <w:rPr>
                <w:bCs w:val="0"/>
                <w:iCs/>
                <w:color w:val="000000"/>
                <w:sz w:val="20"/>
                <w:szCs w:val="20"/>
              </w:rPr>
            </w:pPr>
          </w:p>
        </w:tc>
        <w:tc>
          <w:tcPr>
            <w:tcW w:w="621" w:type="pct"/>
            <w:shd w:val="clear" w:color="auto" w:fill="FFFFFF"/>
            <w:vAlign w:val="center"/>
          </w:tcPr>
          <w:p w14:paraId="54B57C10" w14:textId="77777777" w:rsidR="00026F2C" w:rsidRPr="000766F5" w:rsidRDefault="00026F2C" w:rsidP="006F22E3">
            <w:pPr>
              <w:keepNext/>
              <w:spacing w:after="0" w:line="240" w:lineRule="auto"/>
              <w:jc w:val="center"/>
              <w:outlineLvl w:val="2"/>
              <w:rPr>
                <w:iCs/>
                <w:color w:val="000000"/>
                <w:sz w:val="20"/>
                <w:szCs w:val="20"/>
              </w:rPr>
            </w:pPr>
            <w:bookmarkStart w:id="14" w:name="_Toc487549498"/>
            <w:bookmarkStart w:id="15" w:name="_Toc493162810"/>
            <w:r w:rsidRPr="000766F5">
              <w:rPr>
                <w:rFonts w:ascii="Times New Roman" w:eastAsia="Times New Roman" w:hAnsi="Times New Roman"/>
                <w:b/>
                <w:iCs/>
                <w:color w:val="000000"/>
                <w:sz w:val="20"/>
                <w:szCs w:val="20"/>
              </w:rPr>
              <w:t>GEF Project Financing</w:t>
            </w:r>
            <w:bookmarkEnd w:id="14"/>
            <w:bookmarkEnd w:id="15"/>
          </w:p>
        </w:tc>
        <w:tc>
          <w:tcPr>
            <w:tcW w:w="592" w:type="pct"/>
            <w:shd w:val="clear" w:color="auto" w:fill="FFFFFF"/>
          </w:tcPr>
          <w:p w14:paraId="516545A8" w14:textId="77777777" w:rsidR="00026F2C" w:rsidRPr="000766F5" w:rsidRDefault="00026F2C" w:rsidP="006F22E3">
            <w:pPr>
              <w:keepNext/>
              <w:spacing w:after="0" w:line="240" w:lineRule="auto"/>
              <w:jc w:val="center"/>
              <w:outlineLvl w:val="2"/>
              <w:rPr>
                <w:iCs/>
                <w:color w:val="000000"/>
                <w:sz w:val="20"/>
                <w:szCs w:val="20"/>
              </w:rPr>
            </w:pPr>
            <w:bookmarkStart w:id="16" w:name="_Toc487549499"/>
            <w:bookmarkStart w:id="17" w:name="_Toc493162811"/>
            <w:r w:rsidRPr="000766F5">
              <w:rPr>
                <w:rFonts w:ascii="Times New Roman" w:eastAsia="Times New Roman" w:hAnsi="Times New Roman"/>
                <w:b/>
                <w:iCs/>
                <w:color w:val="000000"/>
                <w:sz w:val="20"/>
                <w:szCs w:val="20"/>
              </w:rPr>
              <w:t>Co-financing</w:t>
            </w:r>
            <w:bookmarkEnd w:id="16"/>
            <w:bookmarkEnd w:id="17"/>
          </w:p>
        </w:tc>
      </w:tr>
      <w:tr w:rsidR="00026F2C" w:rsidRPr="00F91AB6" w14:paraId="76DD85F2" w14:textId="77777777" w:rsidTr="00A31207">
        <w:trPr>
          <w:jc w:val="center"/>
        </w:trPr>
        <w:tc>
          <w:tcPr>
            <w:tcW w:w="1019" w:type="pct"/>
            <w:shd w:val="clear" w:color="auto" w:fill="FFFFFF"/>
          </w:tcPr>
          <w:p w14:paraId="45CF26BE" w14:textId="77777777" w:rsidR="00EA1BCF" w:rsidRDefault="00EA1BCF" w:rsidP="005F4B68">
            <w:pPr>
              <w:spacing w:after="0" w:line="240" w:lineRule="auto"/>
              <w:rPr>
                <w:rFonts w:ascii="Times New Roman" w:hAnsi="Times New Roman"/>
                <w:color w:val="000000"/>
                <w:sz w:val="20"/>
                <w:szCs w:val="20"/>
              </w:rPr>
            </w:pPr>
            <w:r w:rsidRPr="00EA1BCF">
              <w:rPr>
                <w:rFonts w:ascii="Times New Roman" w:hAnsi="Times New Roman"/>
                <w:color w:val="000000"/>
                <w:sz w:val="20"/>
                <w:szCs w:val="20"/>
              </w:rPr>
              <w:t>CCM-1: Promote Innovation, Technology Transfer, and Supportive Policies and Strategies</w:t>
            </w:r>
          </w:p>
          <w:p w14:paraId="370E1DA4" w14:textId="77777777" w:rsidR="00EA1BCF" w:rsidRDefault="00EA1BCF" w:rsidP="005F4B68">
            <w:pPr>
              <w:spacing w:after="0" w:line="240" w:lineRule="auto"/>
              <w:rPr>
                <w:rFonts w:ascii="Times New Roman" w:hAnsi="Times New Roman"/>
                <w:color w:val="000000"/>
                <w:sz w:val="20"/>
                <w:szCs w:val="20"/>
              </w:rPr>
            </w:pPr>
          </w:p>
          <w:p w14:paraId="3393F585" w14:textId="77777777" w:rsidR="006A38B3" w:rsidRPr="00F91AB6" w:rsidRDefault="006A38B3" w:rsidP="005F4B68">
            <w:pPr>
              <w:spacing w:after="0" w:line="240" w:lineRule="auto"/>
              <w:rPr>
                <w:rFonts w:ascii="Times New Roman" w:eastAsia="Times New Roman" w:hAnsi="Times New Roman"/>
                <w:color w:val="000000"/>
                <w:sz w:val="20"/>
                <w:szCs w:val="20"/>
              </w:rPr>
            </w:pPr>
            <w:r w:rsidRPr="006A38B3">
              <w:rPr>
                <w:rFonts w:ascii="Times New Roman" w:eastAsia="Times New Roman" w:hAnsi="Times New Roman"/>
                <w:color w:val="000000"/>
                <w:sz w:val="20"/>
                <w:szCs w:val="20"/>
              </w:rPr>
              <w:t>Program 1: Promote the timely development, demonstration, and financing of low-carbon technologies and mitigation options</w:t>
            </w:r>
          </w:p>
        </w:tc>
        <w:tc>
          <w:tcPr>
            <w:tcW w:w="2389" w:type="pct"/>
            <w:shd w:val="clear" w:color="auto" w:fill="FFFFFF"/>
          </w:tcPr>
          <w:p w14:paraId="4E3EBA18" w14:textId="77777777" w:rsidR="006F01FE" w:rsidRDefault="006F01FE" w:rsidP="006F01FE">
            <w:pPr>
              <w:spacing w:after="0" w:line="240" w:lineRule="auto"/>
              <w:rPr>
                <w:rFonts w:ascii="Times New Roman" w:eastAsia="Times New Roman" w:hAnsi="Times New Roman"/>
                <w:color w:val="000000"/>
                <w:sz w:val="20"/>
                <w:szCs w:val="20"/>
              </w:rPr>
            </w:pPr>
            <w:bookmarkStart w:id="18" w:name="A_ExpectedOutCome_01"/>
            <w:r w:rsidRPr="006F01FE">
              <w:rPr>
                <w:rFonts w:ascii="Times New Roman" w:eastAsia="Times New Roman" w:hAnsi="Times New Roman"/>
                <w:color w:val="000000"/>
                <w:sz w:val="20"/>
                <w:szCs w:val="20"/>
              </w:rPr>
              <w:t>Outcome A. Accelerated adoption of innovative technologies</w:t>
            </w:r>
            <w:r>
              <w:rPr>
                <w:rFonts w:ascii="Times New Roman" w:eastAsia="Times New Roman" w:hAnsi="Times New Roman"/>
                <w:color w:val="000000"/>
                <w:sz w:val="20"/>
                <w:szCs w:val="20"/>
              </w:rPr>
              <w:t xml:space="preserve"> </w:t>
            </w:r>
            <w:r w:rsidRPr="006F01FE">
              <w:rPr>
                <w:rFonts w:ascii="Times New Roman" w:eastAsia="Times New Roman" w:hAnsi="Times New Roman"/>
                <w:color w:val="000000"/>
                <w:sz w:val="20"/>
                <w:szCs w:val="20"/>
              </w:rPr>
              <w:t xml:space="preserve">and management practices for </w:t>
            </w:r>
            <w:r w:rsidR="00FE006D">
              <w:rPr>
                <w:rFonts w:ascii="Times New Roman" w:eastAsia="Times New Roman" w:hAnsi="Times New Roman"/>
                <w:color w:val="000000"/>
                <w:sz w:val="20"/>
                <w:szCs w:val="20"/>
              </w:rPr>
              <w:t>Greenhouse Gases (</w:t>
            </w:r>
            <w:r w:rsidRPr="006F01FE">
              <w:rPr>
                <w:rFonts w:ascii="Times New Roman" w:eastAsia="Times New Roman" w:hAnsi="Times New Roman"/>
                <w:color w:val="000000"/>
                <w:sz w:val="20"/>
                <w:szCs w:val="20"/>
              </w:rPr>
              <w:t>GHG</w:t>
            </w:r>
            <w:r w:rsidR="00FE006D">
              <w:rPr>
                <w:rFonts w:ascii="Times New Roman" w:eastAsia="Times New Roman" w:hAnsi="Times New Roman"/>
                <w:color w:val="000000"/>
                <w:sz w:val="20"/>
                <w:szCs w:val="20"/>
              </w:rPr>
              <w:t>)</w:t>
            </w:r>
            <w:r w:rsidRPr="006F01FE">
              <w:rPr>
                <w:rFonts w:ascii="Times New Roman" w:eastAsia="Times New Roman" w:hAnsi="Times New Roman"/>
                <w:color w:val="000000"/>
                <w:sz w:val="20"/>
                <w:szCs w:val="20"/>
              </w:rPr>
              <w:t xml:space="preserve"> emission reduction and</w:t>
            </w:r>
            <w:r>
              <w:rPr>
                <w:rFonts w:ascii="Times New Roman" w:eastAsia="Times New Roman" w:hAnsi="Times New Roman"/>
                <w:color w:val="000000"/>
                <w:sz w:val="20"/>
                <w:szCs w:val="20"/>
              </w:rPr>
              <w:t xml:space="preserve"> </w:t>
            </w:r>
            <w:r w:rsidRPr="006F01FE">
              <w:rPr>
                <w:rFonts w:ascii="Times New Roman" w:eastAsia="Times New Roman" w:hAnsi="Times New Roman"/>
                <w:color w:val="000000"/>
                <w:sz w:val="20"/>
                <w:szCs w:val="20"/>
              </w:rPr>
              <w:t>carbon sequestration</w:t>
            </w:r>
          </w:p>
          <w:p w14:paraId="57760F32" w14:textId="77777777" w:rsidR="00740672" w:rsidRPr="006F01FE" w:rsidRDefault="00740672" w:rsidP="006F01FE">
            <w:pPr>
              <w:spacing w:after="0" w:line="240" w:lineRule="auto"/>
              <w:rPr>
                <w:rFonts w:ascii="Times New Roman" w:eastAsia="Times New Roman" w:hAnsi="Times New Roman"/>
                <w:color w:val="000000"/>
                <w:sz w:val="20"/>
                <w:szCs w:val="20"/>
              </w:rPr>
            </w:pPr>
          </w:p>
          <w:p w14:paraId="6731E141" w14:textId="77777777" w:rsidR="006F01FE" w:rsidRPr="006F01FE" w:rsidRDefault="006F01FE" w:rsidP="006F01FE">
            <w:pPr>
              <w:spacing w:after="0" w:line="240" w:lineRule="auto"/>
              <w:rPr>
                <w:rFonts w:ascii="Times New Roman" w:eastAsia="Times New Roman" w:hAnsi="Times New Roman"/>
                <w:color w:val="000000"/>
                <w:sz w:val="20"/>
                <w:szCs w:val="20"/>
              </w:rPr>
            </w:pPr>
            <w:r w:rsidRPr="006F01FE">
              <w:rPr>
                <w:rFonts w:ascii="Times New Roman" w:eastAsia="Times New Roman" w:hAnsi="Times New Roman"/>
                <w:color w:val="000000"/>
                <w:sz w:val="20"/>
                <w:szCs w:val="20"/>
              </w:rPr>
              <w:t>Indicator 4. Deployment of low GHG technologies and</w:t>
            </w:r>
          </w:p>
          <w:p w14:paraId="7F9B709F" w14:textId="77777777" w:rsidR="006F01FE" w:rsidRDefault="00E56C52" w:rsidP="006F01FE">
            <w:pPr>
              <w:spacing w:after="0" w:line="240" w:lineRule="auto"/>
              <w:rPr>
                <w:rFonts w:ascii="Times New Roman" w:eastAsia="Times New Roman" w:hAnsi="Times New Roman"/>
                <w:color w:val="000000"/>
                <w:sz w:val="20"/>
                <w:szCs w:val="20"/>
              </w:rPr>
            </w:pPr>
            <w:r w:rsidRPr="006F01FE">
              <w:rPr>
                <w:rFonts w:ascii="Times New Roman" w:eastAsia="Times New Roman" w:hAnsi="Times New Roman"/>
                <w:color w:val="000000"/>
                <w:sz w:val="20"/>
                <w:szCs w:val="20"/>
              </w:rPr>
              <w:t>P</w:t>
            </w:r>
            <w:r w:rsidR="006F01FE" w:rsidRPr="006F01FE">
              <w:rPr>
                <w:rFonts w:ascii="Times New Roman" w:eastAsia="Times New Roman" w:hAnsi="Times New Roman"/>
                <w:color w:val="000000"/>
                <w:sz w:val="20"/>
                <w:szCs w:val="20"/>
              </w:rPr>
              <w:t>ractices</w:t>
            </w:r>
          </w:p>
          <w:p w14:paraId="093C8731" w14:textId="77777777" w:rsidR="00E56C52" w:rsidRDefault="00E56C52" w:rsidP="006F01FE">
            <w:pPr>
              <w:spacing w:after="0" w:line="240" w:lineRule="auto"/>
              <w:rPr>
                <w:rFonts w:ascii="Times New Roman" w:eastAsia="Times New Roman" w:hAnsi="Times New Roman"/>
                <w:color w:val="000000"/>
                <w:sz w:val="20"/>
                <w:szCs w:val="20"/>
              </w:rPr>
            </w:pPr>
          </w:p>
          <w:p w14:paraId="721B06FD" w14:textId="77777777" w:rsidR="006F01FE" w:rsidRPr="006F01FE" w:rsidRDefault="006F01FE" w:rsidP="006F01FE">
            <w:pPr>
              <w:spacing w:after="0" w:line="240" w:lineRule="auto"/>
              <w:rPr>
                <w:rFonts w:ascii="Times New Roman" w:eastAsia="Times New Roman" w:hAnsi="Times New Roman"/>
                <w:color w:val="000000"/>
                <w:sz w:val="20"/>
                <w:szCs w:val="20"/>
              </w:rPr>
            </w:pPr>
            <w:r w:rsidRPr="006F01FE">
              <w:rPr>
                <w:rFonts w:ascii="Times New Roman" w:eastAsia="Times New Roman" w:hAnsi="Times New Roman"/>
                <w:color w:val="000000"/>
                <w:sz w:val="20"/>
                <w:szCs w:val="20"/>
              </w:rPr>
              <w:t>Outcome B. Policy, planning and regulatory frameworks</w:t>
            </w:r>
          </w:p>
          <w:p w14:paraId="11E80DDA" w14:textId="77777777" w:rsidR="006F01FE" w:rsidRPr="006F01FE" w:rsidRDefault="006F01FE" w:rsidP="006F01FE">
            <w:pPr>
              <w:spacing w:after="0" w:line="240" w:lineRule="auto"/>
              <w:rPr>
                <w:rFonts w:ascii="Times New Roman" w:eastAsia="Times New Roman" w:hAnsi="Times New Roman"/>
                <w:color w:val="000000"/>
                <w:sz w:val="20"/>
                <w:szCs w:val="20"/>
              </w:rPr>
            </w:pPr>
            <w:r w:rsidRPr="006F01FE">
              <w:rPr>
                <w:rFonts w:ascii="Times New Roman" w:eastAsia="Times New Roman" w:hAnsi="Times New Roman"/>
                <w:color w:val="000000"/>
                <w:sz w:val="20"/>
                <w:szCs w:val="20"/>
              </w:rPr>
              <w:t>foster accelerated low GHG development and emissions</w:t>
            </w:r>
          </w:p>
          <w:p w14:paraId="0E681414" w14:textId="77777777" w:rsidR="006F01FE" w:rsidRDefault="006F01FE" w:rsidP="006F01FE">
            <w:pPr>
              <w:spacing w:after="0" w:line="240" w:lineRule="auto"/>
              <w:rPr>
                <w:rFonts w:ascii="Times New Roman" w:eastAsia="Times New Roman" w:hAnsi="Times New Roman"/>
                <w:color w:val="000000"/>
                <w:sz w:val="20"/>
                <w:szCs w:val="20"/>
              </w:rPr>
            </w:pPr>
            <w:r w:rsidRPr="006F01FE">
              <w:rPr>
                <w:rFonts w:ascii="Times New Roman" w:eastAsia="Times New Roman" w:hAnsi="Times New Roman"/>
                <w:color w:val="000000"/>
                <w:sz w:val="20"/>
                <w:szCs w:val="20"/>
              </w:rPr>
              <w:t>mitigation</w:t>
            </w:r>
          </w:p>
          <w:p w14:paraId="49D6F95D" w14:textId="77777777" w:rsidR="00740672" w:rsidRPr="006F01FE" w:rsidRDefault="00740672" w:rsidP="006F01FE">
            <w:pPr>
              <w:spacing w:after="0" w:line="240" w:lineRule="auto"/>
              <w:rPr>
                <w:rFonts w:ascii="Times New Roman" w:eastAsia="Times New Roman" w:hAnsi="Times New Roman"/>
                <w:color w:val="000000"/>
                <w:sz w:val="20"/>
                <w:szCs w:val="20"/>
              </w:rPr>
            </w:pPr>
          </w:p>
          <w:p w14:paraId="5729442B" w14:textId="77777777" w:rsidR="006F01FE" w:rsidRDefault="006F01FE" w:rsidP="006F01FE">
            <w:pPr>
              <w:spacing w:after="0" w:line="240" w:lineRule="auto"/>
              <w:rPr>
                <w:rFonts w:ascii="Times New Roman" w:eastAsia="Times New Roman" w:hAnsi="Times New Roman"/>
                <w:color w:val="000000"/>
                <w:sz w:val="20"/>
                <w:szCs w:val="20"/>
              </w:rPr>
            </w:pPr>
            <w:r w:rsidRPr="006F01FE">
              <w:rPr>
                <w:rFonts w:ascii="Times New Roman" w:eastAsia="Times New Roman" w:hAnsi="Times New Roman"/>
                <w:color w:val="000000"/>
                <w:sz w:val="20"/>
                <w:szCs w:val="20"/>
              </w:rPr>
              <w:t>Indicator 5. Degree of support for low GHG development in</w:t>
            </w:r>
            <w:r w:rsidR="00740672">
              <w:rPr>
                <w:rFonts w:ascii="Times New Roman" w:eastAsia="Times New Roman" w:hAnsi="Times New Roman"/>
                <w:color w:val="000000"/>
                <w:sz w:val="20"/>
                <w:szCs w:val="20"/>
              </w:rPr>
              <w:t xml:space="preserve"> </w:t>
            </w:r>
            <w:r w:rsidRPr="006F01FE">
              <w:rPr>
                <w:rFonts w:ascii="Times New Roman" w:eastAsia="Times New Roman" w:hAnsi="Times New Roman"/>
                <w:color w:val="000000"/>
                <w:sz w:val="20"/>
                <w:szCs w:val="20"/>
              </w:rPr>
              <w:t>the policy, planning and regulatory framework</w:t>
            </w:r>
          </w:p>
          <w:bookmarkEnd w:id="18"/>
          <w:p w14:paraId="6529083A" w14:textId="77777777" w:rsidR="006F01FE" w:rsidRPr="00F91AB6" w:rsidRDefault="006F01FE" w:rsidP="00960009">
            <w:pPr>
              <w:spacing w:after="0" w:line="240" w:lineRule="auto"/>
              <w:rPr>
                <w:rFonts w:ascii="Times New Roman" w:eastAsia="Times New Roman" w:hAnsi="Times New Roman"/>
                <w:color w:val="000000"/>
                <w:sz w:val="20"/>
                <w:szCs w:val="20"/>
              </w:rPr>
            </w:pPr>
          </w:p>
        </w:tc>
        <w:tc>
          <w:tcPr>
            <w:tcW w:w="379" w:type="pct"/>
            <w:shd w:val="clear" w:color="auto" w:fill="FFFFFF"/>
          </w:tcPr>
          <w:p w14:paraId="722D7468" w14:textId="77777777" w:rsidR="00026F2C" w:rsidRPr="00F91AB6" w:rsidRDefault="00740672"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621" w:type="pct"/>
            <w:shd w:val="clear" w:color="auto" w:fill="FFFFFF"/>
          </w:tcPr>
          <w:p w14:paraId="54D7A3BB" w14:textId="77777777" w:rsidR="00026F2C" w:rsidRPr="00F91AB6" w:rsidRDefault="00740672" w:rsidP="00591870">
            <w:pPr>
              <w:spacing w:after="0" w:line="240" w:lineRule="auto"/>
              <w:jc w:val="right"/>
              <w:rPr>
                <w:rFonts w:ascii="Times New Roman" w:eastAsia="Times New Roman" w:hAnsi="Times New Roman"/>
                <w:color w:val="000000"/>
                <w:sz w:val="20"/>
                <w:szCs w:val="20"/>
              </w:rPr>
            </w:pPr>
            <w:bookmarkStart w:id="19" w:name="A_GA_01"/>
            <w:r w:rsidRPr="00E56C52">
              <w:rPr>
                <w:rFonts w:ascii="Times New Roman" w:eastAsia="Times New Roman" w:hAnsi="Times New Roman"/>
                <w:color w:val="000000"/>
                <w:sz w:val="20"/>
                <w:szCs w:val="20"/>
              </w:rPr>
              <w:t>1,473,762</w:t>
            </w:r>
            <w:bookmarkEnd w:id="19"/>
          </w:p>
        </w:tc>
        <w:tc>
          <w:tcPr>
            <w:tcW w:w="592" w:type="pct"/>
            <w:shd w:val="clear" w:color="auto" w:fill="FFFFFF"/>
          </w:tcPr>
          <w:p w14:paraId="6FB110C7" w14:textId="09D57F39" w:rsidR="00026F2C" w:rsidRPr="00F91AB6" w:rsidRDefault="00E05367" w:rsidP="00B9095D">
            <w:pPr>
              <w:spacing w:after="0" w:line="240" w:lineRule="auto"/>
              <w:jc w:val="right"/>
              <w:rPr>
                <w:rFonts w:ascii="Times New Roman" w:eastAsia="Times New Roman" w:hAnsi="Times New Roman"/>
                <w:color w:val="000000"/>
                <w:sz w:val="20"/>
                <w:szCs w:val="20"/>
              </w:rPr>
            </w:pPr>
            <w:r w:rsidRPr="00E05367">
              <w:rPr>
                <w:rFonts w:ascii="Times New Roman" w:eastAsia="Times New Roman" w:hAnsi="Times New Roman"/>
                <w:color w:val="000000"/>
                <w:sz w:val="20"/>
                <w:szCs w:val="20"/>
              </w:rPr>
              <w:t>7,41</w:t>
            </w:r>
            <w:r w:rsidR="00B9095D">
              <w:rPr>
                <w:rFonts w:ascii="Times New Roman" w:eastAsia="Times New Roman" w:hAnsi="Times New Roman"/>
                <w:color w:val="000000"/>
                <w:sz w:val="20"/>
                <w:szCs w:val="20"/>
              </w:rPr>
              <w:t>1</w:t>
            </w:r>
            <w:r w:rsidRPr="00E05367">
              <w:rPr>
                <w:rFonts w:ascii="Times New Roman" w:eastAsia="Times New Roman" w:hAnsi="Times New Roman"/>
                <w:color w:val="000000"/>
                <w:sz w:val="20"/>
                <w:szCs w:val="20"/>
              </w:rPr>
              <w:t>,551</w:t>
            </w:r>
          </w:p>
        </w:tc>
      </w:tr>
      <w:tr w:rsidR="00026F2C" w:rsidRPr="00F91AB6" w14:paraId="2D8F142B" w14:textId="77777777" w:rsidTr="006938E4">
        <w:trPr>
          <w:jc w:val="center"/>
        </w:trPr>
        <w:tc>
          <w:tcPr>
            <w:tcW w:w="3408" w:type="pct"/>
            <w:gridSpan w:val="2"/>
            <w:tcBorders>
              <w:top w:val="double" w:sz="4" w:space="0" w:color="auto"/>
              <w:bottom w:val="double" w:sz="4" w:space="0" w:color="auto"/>
            </w:tcBorders>
            <w:shd w:val="clear" w:color="auto" w:fill="FFFFFF"/>
          </w:tcPr>
          <w:p w14:paraId="2B68853C" w14:textId="77777777" w:rsidR="00026F2C" w:rsidRPr="00F91AB6" w:rsidRDefault="00026F2C" w:rsidP="00591870">
            <w:pPr>
              <w:spacing w:after="0" w:line="240" w:lineRule="auto"/>
              <w:jc w:val="right"/>
              <w:rPr>
                <w:rFonts w:ascii="Times New Roman" w:eastAsia="Times New Roman" w:hAnsi="Times New Roman"/>
                <w:b/>
                <w:color w:val="000000"/>
                <w:sz w:val="20"/>
                <w:szCs w:val="20"/>
              </w:rPr>
            </w:pPr>
            <w:bookmarkStart w:id="20" w:name="OLE_LINK8"/>
            <w:r w:rsidRPr="00F91AB6">
              <w:rPr>
                <w:rFonts w:ascii="Times New Roman" w:eastAsia="Times New Roman" w:hAnsi="Times New Roman"/>
                <w:b/>
                <w:color w:val="000000"/>
                <w:sz w:val="20"/>
                <w:szCs w:val="20"/>
              </w:rPr>
              <w:t>Total project costs</w:t>
            </w:r>
            <w:bookmarkEnd w:id="20"/>
          </w:p>
        </w:tc>
        <w:tc>
          <w:tcPr>
            <w:tcW w:w="379" w:type="pct"/>
            <w:tcBorders>
              <w:top w:val="double" w:sz="4" w:space="0" w:color="auto"/>
              <w:bottom w:val="double" w:sz="4" w:space="0" w:color="auto"/>
            </w:tcBorders>
            <w:shd w:val="clear" w:color="auto" w:fill="FFFFFF"/>
          </w:tcPr>
          <w:p w14:paraId="63CC0D0F" w14:textId="77777777" w:rsidR="00026F2C" w:rsidRPr="00F91AB6" w:rsidRDefault="00026F2C" w:rsidP="00591870">
            <w:pPr>
              <w:spacing w:after="0" w:line="240" w:lineRule="auto"/>
              <w:jc w:val="right"/>
              <w:rPr>
                <w:rFonts w:ascii="Times New Roman" w:eastAsia="Times New Roman" w:hAnsi="Times New Roman"/>
                <w:color w:val="000000"/>
                <w:sz w:val="20"/>
                <w:szCs w:val="20"/>
              </w:rPr>
            </w:pPr>
          </w:p>
        </w:tc>
        <w:tc>
          <w:tcPr>
            <w:tcW w:w="621" w:type="pct"/>
            <w:tcBorders>
              <w:top w:val="double" w:sz="4" w:space="0" w:color="auto"/>
              <w:bottom w:val="double" w:sz="4" w:space="0" w:color="auto"/>
            </w:tcBorders>
            <w:shd w:val="clear" w:color="auto" w:fill="FFFFFF"/>
          </w:tcPr>
          <w:p w14:paraId="261DF67B" w14:textId="77777777" w:rsidR="00026F2C" w:rsidRPr="00F91AB6" w:rsidRDefault="00E56C52" w:rsidP="00591870">
            <w:pPr>
              <w:spacing w:after="0" w:line="240" w:lineRule="auto"/>
              <w:jc w:val="right"/>
              <w:rPr>
                <w:rFonts w:ascii="Times New Roman" w:eastAsia="Times New Roman" w:hAnsi="Times New Roman"/>
                <w:color w:val="000000"/>
                <w:sz w:val="20"/>
                <w:szCs w:val="20"/>
              </w:rPr>
            </w:pPr>
            <w:bookmarkStart w:id="21" w:name="totalProjCostGA"/>
            <w:r w:rsidRPr="00E56C52">
              <w:rPr>
                <w:rFonts w:ascii="Times New Roman" w:eastAsia="Times New Roman" w:hAnsi="Times New Roman"/>
                <w:color w:val="000000"/>
                <w:sz w:val="20"/>
                <w:szCs w:val="20"/>
              </w:rPr>
              <w:t>1,473,762</w:t>
            </w:r>
            <w:bookmarkEnd w:id="21"/>
          </w:p>
        </w:tc>
        <w:tc>
          <w:tcPr>
            <w:tcW w:w="592" w:type="pct"/>
            <w:tcBorders>
              <w:top w:val="double" w:sz="4" w:space="0" w:color="auto"/>
              <w:bottom w:val="double" w:sz="4" w:space="0" w:color="auto"/>
            </w:tcBorders>
            <w:shd w:val="clear" w:color="auto" w:fill="FFFFFF"/>
          </w:tcPr>
          <w:p w14:paraId="66859417" w14:textId="5E7E666D" w:rsidR="00026F2C" w:rsidRPr="00F91AB6" w:rsidRDefault="00E05367" w:rsidP="00591870">
            <w:pPr>
              <w:spacing w:after="0" w:line="240" w:lineRule="auto"/>
              <w:jc w:val="right"/>
              <w:rPr>
                <w:rFonts w:ascii="Times New Roman" w:eastAsia="Times New Roman" w:hAnsi="Times New Roman"/>
                <w:color w:val="000000"/>
                <w:sz w:val="20"/>
                <w:szCs w:val="20"/>
              </w:rPr>
            </w:pPr>
            <w:bookmarkStart w:id="22" w:name="totalProjCostCOFIN"/>
            <w:r w:rsidRPr="00E05367">
              <w:rPr>
                <w:rFonts w:ascii="Times New Roman" w:eastAsia="Times New Roman" w:hAnsi="Times New Roman"/>
                <w:color w:val="000000"/>
                <w:sz w:val="20"/>
                <w:szCs w:val="20"/>
              </w:rPr>
              <w:t>7,41</w:t>
            </w:r>
            <w:r w:rsidR="00B9095D">
              <w:rPr>
                <w:rFonts w:ascii="Times New Roman" w:eastAsia="Times New Roman" w:hAnsi="Times New Roman"/>
                <w:color w:val="000000"/>
                <w:sz w:val="20"/>
                <w:szCs w:val="20"/>
              </w:rPr>
              <w:t>1</w:t>
            </w:r>
            <w:r w:rsidRPr="00E05367">
              <w:rPr>
                <w:rFonts w:ascii="Times New Roman" w:eastAsia="Times New Roman" w:hAnsi="Times New Roman"/>
                <w:color w:val="000000"/>
                <w:sz w:val="20"/>
                <w:szCs w:val="20"/>
              </w:rPr>
              <w:t>,551</w:t>
            </w:r>
            <w:bookmarkEnd w:id="22"/>
          </w:p>
        </w:tc>
      </w:tr>
    </w:tbl>
    <w:p w14:paraId="650578FB" w14:textId="77777777" w:rsidR="00620A91" w:rsidRDefault="00620A91" w:rsidP="006F22E3">
      <w:pPr>
        <w:pStyle w:val="GEFFieldtoFillout"/>
        <w:rPr>
          <w:lang w:val="en-GB"/>
        </w:rPr>
      </w:pPr>
    </w:p>
    <w:p w14:paraId="1DFF1A57" w14:textId="77777777" w:rsidR="001C6371" w:rsidRPr="001C6371" w:rsidRDefault="0001293D" w:rsidP="001C3A45">
      <w:pPr>
        <w:pStyle w:val="Heading2"/>
        <w:keepNext w:val="0"/>
        <w:numPr>
          <w:ilvl w:val="0"/>
          <w:numId w:val="1"/>
        </w:numPr>
        <w:tabs>
          <w:tab w:val="clear" w:pos="360"/>
          <w:tab w:val="left" w:pos="1560"/>
          <w:tab w:val="center" w:pos="4320"/>
          <w:tab w:val="right" w:pos="8640"/>
        </w:tabs>
        <w:spacing w:before="120" w:after="120"/>
        <w:ind w:left="357" w:hanging="357"/>
        <w:contextualSpacing/>
        <w:jc w:val="both"/>
        <w:rPr>
          <w:b/>
          <w:i w:val="0"/>
          <w:iCs w:val="0"/>
          <w:caps/>
          <w:color w:val="000000"/>
          <w:sz w:val="22"/>
          <w:szCs w:val="18"/>
          <w:lang w:val="en-GB"/>
        </w:rPr>
      </w:pPr>
      <w:bookmarkStart w:id="23" w:name="_Toc493162812"/>
      <w:r w:rsidRPr="001C6371">
        <w:rPr>
          <w:b/>
          <w:i w:val="0"/>
          <w:iCs w:val="0"/>
          <w:caps/>
          <w:color w:val="000000"/>
          <w:sz w:val="22"/>
          <w:szCs w:val="18"/>
          <w:lang w:val="en-GB"/>
        </w:rPr>
        <w:t>Project D</w:t>
      </w:r>
      <w:r w:rsidR="00D13F15" w:rsidRPr="001C6371">
        <w:rPr>
          <w:b/>
          <w:i w:val="0"/>
          <w:iCs w:val="0"/>
          <w:caps/>
          <w:color w:val="000000"/>
          <w:sz w:val="22"/>
          <w:szCs w:val="18"/>
          <w:lang w:val="en-GB"/>
        </w:rPr>
        <w:t xml:space="preserve">escription </w:t>
      </w:r>
      <w:r w:rsidRPr="001C6371">
        <w:rPr>
          <w:b/>
          <w:i w:val="0"/>
          <w:iCs w:val="0"/>
          <w:caps/>
          <w:color w:val="000000"/>
          <w:sz w:val="22"/>
          <w:szCs w:val="18"/>
          <w:lang w:val="en-GB"/>
        </w:rPr>
        <w:t>S</w:t>
      </w:r>
      <w:r w:rsidR="00D13F15" w:rsidRPr="001C6371">
        <w:rPr>
          <w:b/>
          <w:i w:val="0"/>
          <w:iCs w:val="0"/>
          <w:caps/>
          <w:color w:val="000000"/>
          <w:sz w:val="22"/>
          <w:szCs w:val="18"/>
          <w:lang w:val="en-GB"/>
        </w:rPr>
        <w:t>ummary</w:t>
      </w:r>
      <w:bookmarkEnd w:id="23"/>
      <w:r w:rsidR="00D13F15" w:rsidRPr="001C6371">
        <w:rPr>
          <w:rFonts w:hint="eastAsia"/>
          <w:b/>
          <w:i w:val="0"/>
          <w:iCs w:val="0"/>
          <w:caps/>
          <w:color w:val="000000"/>
          <w:sz w:val="22"/>
          <w:szCs w:val="18"/>
          <w:lang w:val="en-GB"/>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77"/>
        <w:gridCol w:w="1080"/>
        <w:gridCol w:w="2071"/>
        <w:gridCol w:w="2211"/>
        <w:gridCol w:w="887"/>
        <w:gridCol w:w="1135"/>
        <w:gridCol w:w="1169"/>
      </w:tblGrid>
      <w:tr w:rsidR="004C794B" w:rsidRPr="00F91AB6" w14:paraId="193A0551" w14:textId="77777777" w:rsidTr="000D3EFC">
        <w:trPr>
          <w:trHeight w:val="260"/>
          <w:jc w:val="center"/>
        </w:trPr>
        <w:tc>
          <w:tcPr>
            <w:tcW w:w="5000" w:type="pct"/>
            <w:gridSpan w:val="7"/>
            <w:shd w:val="clear" w:color="auto" w:fill="FFFFFF"/>
          </w:tcPr>
          <w:p w14:paraId="5EA23752" w14:textId="77777777" w:rsidR="004C794B" w:rsidRDefault="004C794B" w:rsidP="000D3EFC">
            <w:pPr>
              <w:keepNext/>
              <w:spacing w:after="0" w:line="240" w:lineRule="auto"/>
              <w:outlineLvl w:val="2"/>
              <w:rPr>
                <w:rFonts w:ascii="Times New Roman" w:eastAsia="Times New Roman" w:hAnsi="Times New Roman"/>
                <w:iCs/>
                <w:color w:val="000000"/>
              </w:rPr>
            </w:pPr>
            <w:bookmarkStart w:id="24" w:name="_Toc487549501"/>
            <w:bookmarkStart w:id="25" w:name="_Toc493162813"/>
            <w:bookmarkStart w:id="26" w:name="OLE_LINK1"/>
            <w:r w:rsidRPr="00F91AB6">
              <w:rPr>
                <w:rFonts w:ascii="Times New Roman" w:eastAsia="Times New Roman" w:hAnsi="Times New Roman"/>
                <w:b/>
                <w:iCs/>
                <w:color w:val="000000"/>
              </w:rPr>
              <w:lastRenderedPageBreak/>
              <w:t>Project Objective:</w:t>
            </w:r>
            <w:bookmarkEnd w:id="24"/>
            <w:bookmarkEnd w:id="25"/>
            <w:r w:rsidRPr="00F91AB6">
              <w:rPr>
                <w:rFonts w:ascii="Times New Roman" w:eastAsia="Times New Roman" w:hAnsi="Times New Roman"/>
                <w:b/>
                <w:iCs/>
                <w:color w:val="000000"/>
              </w:rPr>
              <w:t xml:space="preserve"> </w:t>
            </w:r>
            <w:bookmarkEnd w:id="26"/>
          </w:p>
          <w:p w14:paraId="4BDA8556" w14:textId="0A0A6F60" w:rsidR="007C7CB8" w:rsidRPr="00EE6A0E" w:rsidRDefault="00185CA2" w:rsidP="000D3EFC">
            <w:pPr>
              <w:keepNext/>
              <w:spacing w:after="0" w:line="240" w:lineRule="auto"/>
              <w:outlineLvl w:val="2"/>
              <w:rPr>
                <w:rFonts w:ascii="Times New Roman" w:eastAsia="Times New Roman" w:hAnsi="Times New Roman"/>
                <w:iCs/>
                <w:color w:val="000000"/>
              </w:rPr>
            </w:pPr>
            <w:bookmarkStart w:id="27" w:name="_Toc487549502"/>
            <w:bookmarkStart w:id="28" w:name="_Toc493162814"/>
            <w:r w:rsidRPr="00EE6A0E">
              <w:rPr>
                <w:rFonts w:ascii="Times New Roman" w:eastAsia="Times New Roman" w:hAnsi="Times New Roman"/>
                <w:iCs/>
                <w:color w:val="000000"/>
              </w:rPr>
              <w:t xml:space="preserve">Accelerating transformation </w:t>
            </w:r>
            <w:r w:rsidR="00D57EA1" w:rsidRPr="00EE6A0E">
              <w:rPr>
                <w:rFonts w:ascii="Times New Roman" w:eastAsia="Times New Roman" w:hAnsi="Times New Roman"/>
                <w:iCs/>
                <w:color w:val="000000"/>
              </w:rPr>
              <w:t>of Chile’s</w:t>
            </w:r>
            <w:r w:rsidRPr="00EE6A0E">
              <w:rPr>
                <w:rFonts w:ascii="Times New Roman" w:eastAsia="Times New Roman" w:hAnsi="Times New Roman"/>
                <w:iCs/>
                <w:color w:val="000000"/>
              </w:rPr>
              <w:t xml:space="preserve"> markets to more energy efficient </w:t>
            </w:r>
            <w:r w:rsidR="00CF580F">
              <w:rPr>
                <w:rFonts w:ascii="Times New Roman" w:eastAsia="Times New Roman" w:hAnsi="Times New Roman"/>
                <w:iCs/>
                <w:color w:val="000000"/>
              </w:rPr>
              <w:t xml:space="preserve">(EE) </w:t>
            </w:r>
            <w:r w:rsidRPr="00EE6A0E">
              <w:rPr>
                <w:rFonts w:ascii="Times New Roman" w:eastAsia="Times New Roman" w:hAnsi="Times New Roman"/>
                <w:iCs/>
                <w:color w:val="000000"/>
              </w:rPr>
              <w:t>residential refrigerators/freezers thereby achieving reduction of GHG emissions and contributing to improved energy access and energy security.</w:t>
            </w:r>
            <w:bookmarkEnd w:id="27"/>
            <w:bookmarkEnd w:id="28"/>
          </w:p>
        </w:tc>
      </w:tr>
      <w:tr w:rsidR="004C794B" w:rsidRPr="00F91AB6" w14:paraId="1547514A" w14:textId="77777777" w:rsidTr="000D3EFC">
        <w:trPr>
          <w:trHeight w:val="197"/>
          <w:jc w:val="center"/>
        </w:trPr>
        <w:tc>
          <w:tcPr>
            <w:tcW w:w="977" w:type="pct"/>
            <w:vMerge w:val="restart"/>
            <w:shd w:val="clear" w:color="auto" w:fill="FFFFFF"/>
            <w:vAlign w:val="center"/>
          </w:tcPr>
          <w:p w14:paraId="61EABC6E"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bookmarkStart w:id="29" w:name="_Toc487549503"/>
            <w:bookmarkStart w:id="30" w:name="_Toc493162815"/>
            <w:bookmarkStart w:id="31" w:name="OLE_LINK3"/>
            <w:r w:rsidRPr="00F91AB6">
              <w:rPr>
                <w:rFonts w:ascii="Times New Roman" w:eastAsia="Times New Roman" w:hAnsi="Times New Roman"/>
                <w:b/>
                <w:iCs/>
                <w:color w:val="000000"/>
                <w:sz w:val="20"/>
                <w:szCs w:val="20"/>
              </w:rPr>
              <w:t>Project Components/</w:t>
            </w:r>
            <w:bookmarkEnd w:id="29"/>
            <w:bookmarkEnd w:id="30"/>
          </w:p>
          <w:p w14:paraId="054BB729"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bookmarkStart w:id="32" w:name="_Toc487549504"/>
            <w:bookmarkStart w:id="33" w:name="_Toc493162816"/>
            <w:r w:rsidRPr="00F91AB6">
              <w:rPr>
                <w:rFonts w:ascii="Times New Roman" w:eastAsia="Times New Roman" w:hAnsi="Times New Roman"/>
                <w:b/>
                <w:iCs/>
                <w:color w:val="000000"/>
                <w:sz w:val="20"/>
                <w:szCs w:val="20"/>
              </w:rPr>
              <w:t>Programs</w:t>
            </w:r>
            <w:bookmarkEnd w:id="31"/>
            <w:bookmarkEnd w:id="32"/>
            <w:bookmarkEnd w:id="33"/>
          </w:p>
        </w:tc>
        <w:tc>
          <w:tcPr>
            <w:tcW w:w="508" w:type="pct"/>
            <w:vMerge w:val="restart"/>
            <w:shd w:val="clear" w:color="auto" w:fill="FFFFFF"/>
            <w:vAlign w:val="center"/>
          </w:tcPr>
          <w:p w14:paraId="44BE4249"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bookmarkStart w:id="34" w:name="_Toc487549505"/>
            <w:bookmarkStart w:id="35" w:name="_Toc493162817"/>
            <w:r w:rsidRPr="00F91AB6">
              <w:rPr>
                <w:rFonts w:ascii="Times New Roman" w:eastAsia="Times New Roman" w:hAnsi="Times New Roman"/>
                <w:b/>
                <w:iCs/>
                <w:color w:val="000000"/>
                <w:sz w:val="20"/>
                <w:szCs w:val="20"/>
              </w:rPr>
              <w:t>Financing Type</w:t>
            </w:r>
            <w:r w:rsidRPr="00F91AB6">
              <w:rPr>
                <w:rStyle w:val="FootnoteReference"/>
                <w:rFonts w:ascii="Times New Roman" w:eastAsia="Times New Roman" w:hAnsi="Times New Roman"/>
                <w:b/>
                <w:iCs/>
                <w:color w:val="000000"/>
                <w:sz w:val="20"/>
                <w:szCs w:val="20"/>
              </w:rPr>
              <w:footnoteReference w:id="3"/>
            </w:r>
            <w:bookmarkEnd w:id="34"/>
            <w:bookmarkEnd w:id="35"/>
          </w:p>
        </w:tc>
        <w:tc>
          <w:tcPr>
            <w:tcW w:w="974" w:type="pct"/>
            <w:vMerge w:val="restart"/>
            <w:shd w:val="clear" w:color="auto" w:fill="FFFFFF"/>
            <w:vAlign w:val="center"/>
          </w:tcPr>
          <w:p w14:paraId="5201D2AB"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bookmarkStart w:id="36" w:name="_Toc487549506"/>
            <w:bookmarkStart w:id="37" w:name="_Toc493162818"/>
            <w:r w:rsidRPr="00F91AB6">
              <w:rPr>
                <w:rFonts w:ascii="Times New Roman" w:eastAsia="Times New Roman" w:hAnsi="Times New Roman"/>
                <w:b/>
                <w:iCs/>
                <w:color w:val="000000"/>
                <w:sz w:val="20"/>
                <w:szCs w:val="20"/>
              </w:rPr>
              <w:t>Project Outcomes</w:t>
            </w:r>
            <w:bookmarkEnd w:id="36"/>
            <w:bookmarkEnd w:id="37"/>
          </w:p>
        </w:tc>
        <w:tc>
          <w:tcPr>
            <w:tcW w:w="1040" w:type="pct"/>
            <w:vMerge w:val="restart"/>
            <w:shd w:val="clear" w:color="auto" w:fill="FFFFFF"/>
            <w:vAlign w:val="center"/>
          </w:tcPr>
          <w:p w14:paraId="2AFBD665"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bookmarkStart w:id="38" w:name="_Toc487549507"/>
            <w:bookmarkStart w:id="39" w:name="_Toc493162819"/>
            <w:r w:rsidRPr="00F91AB6">
              <w:rPr>
                <w:rFonts w:ascii="Times New Roman" w:eastAsia="Times New Roman" w:hAnsi="Times New Roman"/>
                <w:b/>
                <w:iCs/>
                <w:color w:val="000000"/>
                <w:sz w:val="20"/>
                <w:szCs w:val="20"/>
              </w:rPr>
              <w:t>Project Outputs</w:t>
            </w:r>
            <w:bookmarkEnd w:id="38"/>
            <w:bookmarkEnd w:id="39"/>
          </w:p>
        </w:tc>
        <w:tc>
          <w:tcPr>
            <w:tcW w:w="417" w:type="pct"/>
            <w:vMerge w:val="restart"/>
            <w:shd w:val="clear" w:color="auto" w:fill="FFFFFF"/>
            <w:vAlign w:val="center"/>
          </w:tcPr>
          <w:p w14:paraId="1A5CA63A" w14:textId="77777777" w:rsidR="004C794B" w:rsidRPr="00F91AB6" w:rsidRDefault="004C794B" w:rsidP="000D3EFC">
            <w:pPr>
              <w:pStyle w:val="Heading3"/>
              <w:rPr>
                <w:bCs w:val="0"/>
                <w:iCs/>
                <w:color w:val="000000"/>
                <w:sz w:val="20"/>
                <w:szCs w:val="20"/>
              </w:rPr>
            </w:pPr>
            <w:bookmarkStart w:id="40" w:name="_Toc487549508"/>
            <w:bookmarkStart w:id="41" w:name="_Toc493162820"/>
            <w:r w:rsidRPr="00F91AB6">
              <w:rPr>
                <w:bCs w:val="0"/>
                <w:iCs/>
                <w:color w:val="000000"/>
                <w:sz w:val="20"/>
                <w:szCs w:val="20"/>
              </w:rPr>
              <w:t>Trust Fund</w:t>
            </w:r>
            <w:bookmarkEnd w:id="40"/>
            <w:bookmarkEnd w:id="41"/>
          </w:p>
        </w:tc>
        <w:tc>
          <w:tcPr>
            <w:tcW w:w="1084" w:type="pct"/>
            <w:gridSpan w:val="2"/>
            <w:shd w:val="clear" w:color="auto" w:fill="FFFFFF"/>
            <w:vAlign w:val="center"/>
          </w:tcPr>
          <w:p w14:paraId="6F61C81F" w14:textId="77777777" w:rsidR="004C794B" w:rsidRPr="00F91AB6" w:rsidRDefault="004C794B" w:rsidP="000D3EFC">
            <w:pPr>
              <w:pStyle w:val="Heading3"/>
              <w:jc w:val="center"/>
              <w:rPr>
                <w:bCs w:val="0"/>
                <w:iCs/>
                <w:color w:val="000000"/>
                <w:sz w:val="20"/>
                <w:szCs w:val="20"/>
              </w:rPr>
            </w:pPr>
            <w:bookmarkStart w:id="42" w:name="_Toc487549509"/>
            <w:bookmarkStart w:id="43" w:name="_Toc493162821"/>
            <w:r w:rsidRPr="00F91AB6">
              <w:rPr>
                <w:bCs w:val="0"/>
                <w:iCs/>
                <w:color w:val="000000"/>
                <w:sz w:val="20"/>
                <w:szCs w:val="20"/>
              </w:rPr>
              <w:t>(in $)</w:t>
            </w:r>
            <w:bookmarkEnd w:id="42"/>
            <w:bookmarkEnd w:id="43"/>
          </w:p>
        </w:tc>
      </w:tr>
      <w:tr w:rsidR="004C794B" w:rsidRPr="00F91AB6" w14:paraId="520B8B9D" w14:textId="77777777" w:rsidTr="004C794B">
        <w:trPr>
          <w:trHeight w:val="120"/>
          <w:jc w:val="center"/>
        </w:trPr>
        <w:tc>
          <w:tcPr>
            <w:tcW w:w="977" w:type="pct"/>
            <w:vMerge/>
            <w:shd w:val="clear" w:color="auto" w:fill="FFFFFF"/>
            <w:vAlign w:val="center"/>
          </w:tcPr>
          <w:p w14:paraId="6C063974"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45D71279"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66EC8532"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40" w:type="pct"/>
            <w:vMerge/>
            <w:shd w:val="clear" w:color="auto" w:fill="FFFFFF"/>
            <w:vAlign w:val="center"/>
          </w:tcPr>
          <w:p w14:paraId="1ABEB5D2" w14:textId="77777777" w:rsidR="004C794B" w:rsidRPr="00F91AB6"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417" w:type="pct"/>
            <w:vMerge/>
            <w:shd w:val="clear" w:color="auto" w:fill="FFFFFF"/>
          </w:tcPr>
          <w:p w14:paraId="2151E6EC" w14:textId="77777777" w:rsidR="004C794B" w:rsidRPr="00F91AB6" w:rsidRDefault="004C794B" w:rsidP="000D3EFC">
            <w:pPr>
              <w:pStyle w:val="Heading3"/>
              <w:rPr>
                <w:bCs w:val="0"/>
                <w:iCs/>
                <w:color w:val="000000"/>
                <w:sz w:val="20"/>
                <w:szCs w:val="20"/>
              </w:rPr>
            </w:pPr>
          </w:p>
        </w:tc>
        <w:tc>
          <w:tcPr>
            <w:tcW w:w="534" w:type="pct"/>
            <w:shd w:val="clear" w:color="auto" w:fill="FFFFFF"/>
            <w:vAlign w:val="center"/>
          </w:tcPr>
          <w:p w14:paraId="5E14B6F6" w14:textId="77777777" w:rsidR="004C794B" w:rsidRPr="00F91AB6" w:rsidRDefault="004C794B" w:rsidP="000D3EFC">
            <w:pPr>
              <w:pStyle w:val="Heading3"/>
              <w:rPr>
                <w:bCs w:val="0"/>
                <w:iCs/>
                <w:color w:val="000000"/>
                <w:sz w:val="20"/>
                <w:szCs w:val="20"/>
              </w:rPr>
            </w:pPr>
            <w:bookmarkStart w:id="44" w:name="_Toc487549510"/>
            <w:bookmarkStart w:id="45" w:name="_Toc493162822"/>
            <w:r w:rsidRPr="00F91AB6">
              <w:rPr>
                <w:bCs w:val="0"/>
                <w:iCs/>
                <w:color w:val="000000"/>
                <w:sz w:val="20"/>
                <w:szCs w:val="20"/>
              </w:rPr>
              <w:t>GEF Project Financing</w:t>
            </w:r>
            <w:bookmarkEnd w:id="44"/>
            <w:bookmarkEnd w:id="45"/>
          </w:p>
        </w:tc>
        <w:tc>
          <w:tcPr>
            <w:tcW w:w="550" w:type="pct"/>
            <w:shd w:val="clear" w:color="auto" w:fill="FFFFFF"/>
          </w:tcPr>
          <w:p w14:paraId="5BBBE34B" w14:textId="77777777" w:rsidR="004C794B" w:rsidRPr="00F91AB6" w:rsidRDefault="004C794B" w:rsidP="000D3EFC">
            <w:pPr>
              <w:pStyle w:val="Heading3"/>
              <w:rPr>
                <w:bCs w:val="0"/>
                <w:iCs/>
                <w:color w:val="000000"/>
                <w:sz w:val="20"/>
                <w:szCs w:val="20"/>
              </w:rPr>
            </w:pPr>
            <w:bookmarkStart w:id="46" w:name="_Toc487549511"/>
            <w:bookmarkStart w:id="47" w:name="_Toc493162823"/>
            <w:r w:rsidRPr="00F91AB6">
              <w:rPr>
                <w:bCs w:val="0"/>
                <w:iCs/>
                <w:color w:val="000000"/>
                <w:sz w:val="20"/>
                <w:szCs w:val="20"/>
              </w:rPr>
              <w:t>Confirmed Co-financing</w:t>
            </w:r>
            <w:bookmarkEnd w:id="46"/>
            <w:bookmarkEnd w:id="47"/>
          </w:p>
        </w:tc>
      </w:tr>
      <w:tr w:rsidR="004C794B" w:rsidRPr="00F91AB6" w14:paraId="2E6F528E" w14:textId="77777777" w:rsidTr="00BE27E3">
        <w:trPr>
          <w:trHeight w:val="3381"/>
          <w:jc w:val="center"/>
        </w:trPr>
        <w:tc>
          <w:tcPr>
            <w:tcW w:w="977" w:type="pct"/>
            <w:shd w:val="clear" w:color="auto" w:fill="FFFFFF"/>
          </w:tcPr>
          <w:p w14:paraId="1FF7D7EF" w14:textId="77777777" w:rsidR="004C794B" w:rsidRPr="00F91AB6" w:rsidRDefault="004C794B" w:rsidP="000D3EFC">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 xml:space="preserve"> </w:t>
            </w:r>
            <w:bookmarkStart w:id="48" w:name="OLE_LINK2"/>
            <w:r w:rsidR="00934C78" w:rsidRPr="00934C78">
              <w:rPr>
                <w:rFonts w:ascii="Times New Roman" w:eastAsia="Times New Roman" w:hAnsi="Times New Roman"/>
                <w:color w:val="000000"/>
                <w:sz w:val="20"/>
                <w:szCs w:val="20"/>
              </w:rPr>
              <w:t>1. Revising regulatory mechanisms, including minimum energy performance standards (MEPS</w:t>
            </w:r>
            <w:bookmarkEnd w:id="48"/>
            <w:r w:rsidR="00934C78" w:rsidRPr="00934C78">
              <w:rPr>
                <w:rFonts w:ascii="Times New Roman" w:eastAsia="Times New Roman" w:hAnsi="Times New Roman"/>
                <w:color w:val="000000"/>
                <w:sz w:val="20"/>
                <w:szCs w:val="20"/>
              </w:rPr>
              <w:t>)</w:t>
            </w:r>
          </w:p>
        </w:tc>
        <w:tc>
          <w:tcPr>
            <w:tcW w:w="508" w:type="pct"/>
            <w:shd w:val="clear" w:color="auto" w:fill="FFFFFF"/>
          </w:tcPr>
          <w:p w14:paraId="0223B3C2" w14:textId="77777777" w:rsidR="004C794B" w:rsidRPr="00F91AB6" w:rsidRDefault="00934C78" w:rsidP="000D3EFC">
            <w:pPr>
              <w:spacing w:after="0" w:line="240" w:lineRule="auto"/>
              <w:rPr>
                <w:rFonts w:ascii="Times New Roman" w:eastAsia="Times New Roman" w:hAnsi="Times New Roman"/>
                <w:color w:val="000000"/>
                <w:sz w:val="20"/>
                <w:szCs w:val="20"/>
              </w:rPr>
            </w:pPr>
            <w:r w:rsidRPr="00934C78">
              <w:rPr>
                <w:rFonts w:ascii="Times New Roman" w:eastAsia="Times New Roman" w:hAnsi="Times New Roman"/>
                <w:color w:val="000000"/>
                <w:sz w:val="20"/>
                <w:szCs w:val="20"/>
              </w:rPr>
              <w:t>TA</w:t>
            </w:r>
          </w:p>
        </w:tc>
        <w:tc>
          <w:tcPr>
            <w:tcW w:w="974" w:type="pct"/>
            <w:shd w:val="clear" w:color="auto" w:fill="FFFFFF"/>
          </w:tcPr>
          <w:p w14:paraId="222C1E77" w14:textId="3443EA72" w:rsidR="004C794B" w:rsidRPr="00F91AB6" w:rsidRDefault="006243CE" w:rsidP="00A3307E">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1. </w:t>
            </w:r>
            <w:r w:rsidR="006B7BC0" w:rsidRPr="006B7BC0">
              <w:rPr>
                <w:rFonts w:ascii="Times New Roman" w:eastAsia="Times New Roman" w:hAnsi="Times New Roman"/>
                <w:color w:val="000000"/>
                <w:sz w:val="20"/>
                <w:szCs w:val="20"/>
              </w:rPr>
              <w:t xml:space="preserve">Accelerated transformation of the market for </w:t>
            </w:r>
            <w:r w:rsidR="00FE006D">
              <w:rPr>
                <w:rFonts w:ascii="Times New Roman" w:eastAsia="Times New Roman" w:hAnsi="Times New Roman"/>
                <w:color w:val="000000"/>
                <w:sz w:val="20"/>
                <w:szCs w:val="20"/>
              </w:rPr>
              <w:t>Energy Efficient (</w:t>
            </w:r>
            <w:r w:rsidR="006B7BC0" w:rsidRPr="006B7BC0">
              <w:rPr>
                <w:rFonts w:ascii="Times New Roman" w:eastAsia="Times New Roman" w:hAnsi="Times New Roman"/>
                <w:color w:val="000000"/>
                <w:sz w:val="20"/>
                <w:szCs w:val="20"/>
              </w:rPr>
              <w:t>EE</w:t>
            </w:r>
            <w:r w:rsidR="00FE006D">
              <w:rPr>
                <w:rFonts w:ascii="Times New Roman" w:eastAsia="Times New Roman" w:hAnsi="Times New Roman"/>
                <w:color w:val="000000"/>
                <w:sz w:val="20"/>
                <w:szCs w:val="20"/>
              </w:rPr>
              <w:t>)</w:t>
            </w:r>
            <w:r w:rsidR="006B7BC0" w:rsidRPr="006B7BC0">
              <w:rPr>
                <w:rFonts w:ascii="Times New Roman" w:eastAsia="Times New Roman" w:hAnsi="Times New Roman"/>
                <w:color w:val="000000"/>
                <w:sz w:val="20"/>
                <w:szCs w:val="20"/>
              </w:rPr>
              <w:t xml:space="preserve"> residential refrigerators/freezers via implementation of advanced MEPS and EE labels in line with international best practices and provision of associated capacity building</w:t>
            </w:r>
          </w:p>
        </w:tc>
        <w:tc>
          <w:tcPr>
            <w:tcW w:w="1040" w:type="pct"/>
            <w:shd w:val="clear" w:color="auto" w:fill="FFFFFF"/>
          </w:tcPr>
          <w:p w14:paraId="11997B99" w14:textId="77777777" w:rsidR="006243CE" w:rsidRPr="006243CE" w:rsidRDefault="006243CE" w:rsidP="006243CE">
            <w:pPr>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1.1: National MEPS and EE Labels for refrigerators updated and implementation plan developed</w:t>
            </w:r>
          </w:p>
          <w:p w14:paraId="4827512E" w14:textId="77777777" w:rsidR="004C794B" w:rsidRPr="00F91AB6" w:rsidRDefault="004C794B" w:rsidP="00A3307E">
            <w:pPr>
              <w:spacing w:after="0" w:line="240" w:lineRule="auto"/>
              <w:rPr>
                <w:rFonts w:ascii="Times New Roman" w:eastAsia="Times New Roman" w:hAnsi="Times New Roman"/>
                <w:color w:val="000000"/>
                <w:sz w:val="20"/>
                <w:szCs w:val="20"/>
              </w:rPr>
            </w:pPr>
          </w:p>
        </w:tc>
        <w:tc>
          <w:tcPr>
            <w:tcW w:w="417" w:type="pct"/>
            <w:shd w:val="clear" w:color="auto" w:fill="FFFFFF"/>
          </w:tcPr>
          <w:p w14:paraId="27623F2F" w14:textId="77777777" w:rsidR="004C794B" w:rsidRPr="00F91AB6" w:rsidRDefault="00934C78"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7F1EB002" w14:textId="2C85ECC2" w:rsidR="004C794B" w:rsidRPr="006F22E3" w:rsidRDefault="000438AD" w:rsidP="00F9462A">
            <w:pPr>
              <w:spacing w:after="0" w:line="240" w:lineRule="auto"/>
              <w:jc w:val="right"/>
              <w:rPr>
                <w:rFonts w:ascii="Times New Roman" w:eastAsia="Times New Roman" w:hAnsi="Times New Roman"/>
                <w:color w:val="000000"/>
                <w:sz w:val="20"/>
                <w:szCs w:val="20"/>
                <w:highlight w:val="yellow"/>
              </w:rPr>
            </w:pPr>
            <w:r>
              <w:rPr>
                <w:rFonts w:ascii="Times New Roman" w:eastAsia="Times New Roman" w:hAnsi="Times New Roman"/>
                <w:color w:val="000000"/>
                <w:sz w:val="20"/>
                <w:szCs w:val="20"/>
              </w:rPr>
              <w:t>106,</w:t>
            </w:r>
            <w:r w:rsidRPr="000438AD">
              <w:rPr>
                <w:rFonts w:ascii="Times New Roman" w:eastAsia="Times New Roman" w:hAnsi="Times New Roman"/>
                <w:color w:val="000000"/>
                <w:sz w:val="20"/>
                <w:szCs w:val="20"/>
              </w:rPr>
              <w:t>334</w:t>
            </w:r>
          </w:p>
        </w:tc>
        <w:tc>
          <w:tcPr>
            <w:tcW w:w="550" w:type="pct"/>
            <w:shd w:val="clear" w:color="auto" w:fill="FFFFFF"/>
          </w:tcPr>
          <w:p w14:paraId="575336EF" w14:textId="28D8A40C" w:rsidR="004C794B" w:rsidRPr="00F91AB6" w:rsidRDefault="00AF286A" w:rsidP="004C42CD">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000A2463">
              <w:rPr>
                <w:rFonts w:ascii="Times New Roman" w:eastAsia="Times New Roman" w:hAnsi="Times New Roman"/>
                <w:color w:val="000000"/>
                <w:sz w:val="20"/>
                <w:szCs w:val="20"/>
              </w:rPr>
              <w:t>57</w:t>
            </w:r>
            <w:r w:rsidR="007B7E39">
              <w:rPr>
                <w:rFonts w:ascii="Times New Roman" w:eastAsia="Times New Roman" w:hAnsi="Times New Roman"/>
                <w:color w:val="000000"/>
                <w:sz w:val="20"/>
                <w:szCs w:val="20"/>
              </w:rPr>
              <w:t>2</w:t>
            </w:r>
            <w:r>
              <w:rPr>
                <w:rFonts w:ascii="Times New Roman" w:eastAsia="Times New Roman" w:hAnsi="Times New Roman"/>
                <w:color w:val="000000"/>
                <w:sz w:val="20"/>
                <w:szCs w:val="20"/>
              </w:rPr>
              <w:t>,551</w:t>
            </w:r>
          </w:p>
        </w:tc>
      </w:tr>
      <w:tr w:rsidR="00B750D1" w:rsidRPr="00F91AB6" w14:paraId="31FFD553" w14:textId="77777777" w:rsidTr="004C794B">
        <w:trPr>
          <w:jc w:val="center"/>
        </w:trPr>
        <w:tc>
          <w:tcPr>
            <w:tcW w:w="977" w:type="pct"/>
            <w:shd w:val="clear" w:color="auto" w:fill="FFFFFF"/>
          </w:tcPr>
          <w:p w14:paraId="7FBEE25B" w14:textId="77777777" w:rsidR="00B750D1" w:rsidRPr="00A81F60" w:rsidRDefault="00B750D1" w:rsidP="008B486D">
            <w:pPr>
              <w:spacing w:after="0" w:line="240" w:lineRule="auto"/>
              <w:rPr>
                <w:rFonts w:ascii="Times New Roman" w:hAnsi="Times New Roman"/>
                <w:sz w:val="20"/>
                <w:szCs w:val="20"/>
              </w:rPr>
            </w:pPr>
            <w:r w:rsidRPr="008B486D">
              <w:rPr>
                <w:rFonts w:ascii="Times New Roman" w:eastAsia="Times New Roman" w:hAnsi="Times New Roman"/>
                <w:color w:val="000000"/>
                <w:sz w:val="20"/>
                <w:szCs w:val="20"/>
              </w:rPr>
              <w:t>2. Enhancing monitoring, verification, and enforcement (MVE)</w:t>
            </w:r>
          </w:p>
        </w:tc>
        <w:tc>
          <w:tcPr>
            <w:tcW w:w="508" w:type="pct"/>
            <w:shd w:val="clear" w:color="auto" w:fill="FFFFFF"/>
          </w:tcPr>
          <w:p w14:paraId="58FEB5EB" w14:textId="77777777" w:rsidR="00B750D1" w:rsidRPr="00A81F60" w:rsidRDefault="00B750D1" w:rsidP="00A8259C">
            <w:pPr>
              <w:spacing w:before="80" w:after="80"/>
              <w:ind w:right="4"/>
              <w:rPr>
                <w:rFonts w:ascii="Times New Roman" w:hAnsi="Times New Roman"/>
                <w:sz w:val="20"/>
                <w:szCs w:val="20"/>
              </w:rPr>
            </w:pPr>
            <w:r w:rsidRPr="00A81F60">
              <w:rPr>
                <w:rFonts w:ascii="Times New Roman" w:hAnsi="Times New Roman"/>
                <w:sz w:val="20"/>
                <w:szCs w:val="20"/>
              </w:rPr>
              <w:t>TA</w:t>
            </w:r>
          </w:p>
        </w:tc>
        <w:tc>
          <w:tcPr>
            <w:tcW w:w="974" w:type="pct"/>
            <w:shd w:val="clear" w:color="auto" w:fill="FFFFFF"/>
          </w:tcPr>
          <w:p w14:paraId="3E95D1C3" w14:textId="77777777" w:rsidR="006B7BC0" w:rsidRPr="006B7BC0" w:rsidRDefault="006243CE" w:rsidP="006B7BC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2.</w:t>
            </w:r>
            <w:r w:rsidR="00FE006D">
              <w:rPr>
                <w:rFonts w:ascii="Times New Roman" w:eastAsia="Times New Roman" w:hAnsi="Times New Roman"/>
                <w:color w:val="000000"/>
                <w:sz w:val="20"/>
                <w:szCs w:val="20"/>
              </w:rPr>
              <w:t xml:space="preserve"> </w:t>
            </w:r>
            <w:r w:rsidR="006B7BC0" w:rsidRPr="006B7BC0">
              <w:rPr>
                <w:rFonts w:ascii="Times New Roman" w:eastAsia="Times New Roman" w:hAnsi="Times New Roman"/>
                <w:color w:val="000000"/>
                <w:sz w:val="20"/>
                <w:szCs w:val="20"/>
              </w:rPr>
              <w:t>Actors comply with improved MVE labeling regulations, testing protocols and measurements methodologies to ensure residential refrigerators/freezers meet improved efficiency levels.</w:t>
            </w:r>
          </w:p>
          <w:p w14:paraId="149CF411" w14:textId="77777777" w:rsidR="006B7BC0" w:rsidRPr="006B7BC0" w:rsidRDefault="006B7BC0" w:rsidP="006B7BC0">
            <w:pPr>
              <w:spacing w:after="0" w:line="240" w:lineRule="auto"/>
              <w:rPr>
                <w:rFonts w:ascii="Times New Roman" w:eastAsia="Times New Roman" w:hAnsi="Times New Roman"/>
                <w:color w:val="000000"/>
                <w:sz w:val="20"/>
                <w:szCs w:val="20"/>
              </w:rPr>
            </w:pPr>
          </w:p>
          <w:p w14:paraId="644BFBED" w14:textId="77777777" w:rsidR="006B7BC0" w:rsidRDefault="006B7BC0" w:rsidP="006B7BC0">
            <w:pPr>
              <w:spacing w:after="0" w:line="240" w:lineRule="auto"/>
              <w:rPr>
                <w:rFonts w:ascii="Times New Roman" w:eastAsia="Times New Roman" w:hAnsi="Times New Roman"/>
                <w:color w:val="000000"/>
                <w:sz w:val="20"/>
                <w:szCs w:val="20"/>
              </w:rPr>
            </w:pPr>
          </w:p>
          <w:p w14:paraId="520CA570" w14:textId="77777777" w:rsidR="00B750D1" w:rsidRPr="00A81F60" w:rsidRDefault="00B750D1" w:rsidP="006B7BC0">
            <w:pPr>
              <w:spacing w:after="0" w:line="240" w:lineRule="auto"/>
              <w:rPr>
                <w:rFonts w:ascii="Times New Roman" w:hAnsi="Times New Roman"/>
                <w:sz w:val="20"/>
                <w:szCs w:val="20"/>
              </w:rPr>
            </w:pPr>
          </w:p>
        </w:tc>
        <w:tc>
          <w:tcPr>
            <w:tcW w:w="1040" w:type="pct"/>
            <w:shd w:val="clear" w:color="auto" w:fill="FFFFFF"/>
          </w:tcPr>
          <w:p w14:paraId="4A339A92" w14:textId="77777777" w:rsidR="006243CE" w:rsidRPr="006243CE" w:rsidRDefault="006243CE" w:rsidP="006243CE">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 xml:space="preserve">2.1: MVE scheme assessed and improvements documented to ensure products’ compliance with EE labels and MEPS </w:t>
            </w:r>
          </w:p>
          <w:p w14:paraId="38BDA78F" w14:textId="77777777" w:rsidR="006243CE" w:rsidRPr="006243CE" w:rsidRDefault="006243CE" w:rsidP="006243CE">
            <w:pPr>
              <w:spacing w:after="0" w:line="240" w:lineRule="auto"/>
              <w:rPr>
                <w:rFonts w:ascii="Times New Roman" w:eastAsia="Times New Roman" w:hAnsi="Times New Roman"/>
                <w:color w:val="000000"/>
                <w:sz w:val="20"/>
                <w:szCs w:val="20"/>
              </w:rPr>
            </w:pPr>
          </w:p>
          <w:p w14:paraId="5ED1EE97" w14:textId="77777777" w:rsidR="006243CE" w:rsidRPr="006243CE" w:rsidRDefault="006243CE" w:rsidP="006243CE">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2.2: National laboratories strengthened to verify compliance with updated standards and protocols</w:t>
            </w:r>
          </w:p>
          <w:p w14:paraId="36BB084C" w14:textId="77777777" w:rsidR="006243CE" w:rsidRPr="006243CE" w:rsidRDefault="006243CE" w:rsidP="006243CE">
            <w:pPr>
              <w:spacing w:after="0" w:line="240" w:lineRule="auto"/>
              <w:rPr>
                <w:rFonts w:ascii="Times New Roman" w:eastAsia="Times New Roman" w:hAnsi="Times New Roman"/>
                <w:color w:val="000000"/>
                <w:sz w:val="20"/>
                <w:szCs w:val="20"/>
              </w:rPr>
            </w:pPr>
          </w:p>
          <w:p w14:paraId="403A2599" w14:textId="77777777" w:rsidR="0020540E" w:rsidRPr="00F91AB6" w:rsidRDefault="006243CE" w:rsidP="00960009">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2.3: Monitoring and verification procedures and methodology to measure energy savings from the removal of old-but-operable refrigerators from service developed</w:t>
            </w:r>
          </w:p>
        </w:tc>
        <w:tc>
          <w:tcPr>
            <w:tcW w:w="417" w:type="pct"/>
            <w:shd w:val="clear" w:color="auto" w:fill="FFFFFF"/>
          </w:tcPr>
          <w:p w14:paraId="11C13E32" w14:textId="77777777" w:rsidR="00B750D1" w:rsidRPr="00A81F60" w:rsidRDefault="00B750D1" w:rsidP="00A8259C">
            <w:pPr>
              <w:spacing w:before="80" w:after="80"/>
              <w:ind w:right="-108"/>
              <w:rPr>
                <w:rFonts w:ascii="Times New Roman" w:hAnsi="Times New Roman"/>
                <w:sz w:val="20"/>
                <w:szCs w:val="20"/>
              </w:rPr>
            </w:pPr>
            <w:r w:rsidRPr="00A81F60">
              <w:rPr>
                <w:rFonts w:ascii="Times New Roman" w:hAnsi="Times New Roman"/>
                <w:sz w:val="20"/>
                <w:szCs w:val="20"/>
              </w:rPr>
              <w:t>GEFTF</w:t>
            </w:r>
          </w:p>
        </w:tc>
        <w:tc>
          <w:tcPr>
            <w:tcW w:w="534" w:type="pct"/>
            <w:shd w:val="clear" w:color="auto" w:fill="FFFFFF"/>
          </w:tcPr>
          <w:p w14:paraId="3D7BAEF3" w14:textId="1A1A2479" w:rsidR="00B750D1" w:rsidRPr="006F22E3" w:rsidRDefault="000A2463" w:rsidP="006F22E3">
            <w:pPr>
              <w:spacing w:before="80" w:after="80"/>
              <w:ind w:right="4"/>
              <w:jc w:val="right"/>
              <w:rPr>
                <w:rFonts w:ascii="Times New Roman" w:hAnsi="Times New Roman"/>
                <w:sz w:val="20"/>
                <w:szCs w:val="20"/>
                <w:highlight w:val="yellow"/>
              </w:rPr>
            </w:pPr>
            <w:r w:rsidRPr="000A2463">
              <w:rPr>
                <w:rFonts w:ascii="Times New Roman" w:hAnsi="Times New Roman"/>
                <w:sz w:val="20"/>
                <w:szCs w:val="20"/>
              </w:rPr>
              <w:t>283</w:t>
            </w:r>
            <w:r w:rsidR="001F3A55">
              <w:rPr>
                <w:rFonts w:ascii="Times New Roman" w:hAnsi="Times New Roman"/>
                <w:sz w:val="20"/>
                <w:szCs w:val="20"/>
              </w:rPr>
              <w:t>,</w:t>
            </w:r>
            <w:r w:rsidRPr="000A2463">
              <w:rPr>
                <w:rFonts w:ascii="Times New Roman" w:hAnsi="Times New Roman"/>
                <w:sz w:val="20"/>
                <w:szCs w:val="20"/>
              </w:rPr>
              <w:t>853</w:t>
            </w:r>
          </w:p>
        </w:tc>
        <w:tc>
          <w:tcPr>
            <w:tcW w:w="550" w:type="pct"/>
            <w:shd w:val="clear" w:color="auto" w:fill="FFFFFF"/>
          </w:tcPr>
          <w:p w14:paraId="0DD1C2B7" w14:textId="77F5EDB3" w:rsidR="00B750D1" w:rsidRDefault="000A2463" w:rsidP="006F22E3">
            <w:pPr>
              <w:spacing w:before="80" w:after="80"/>
              <w:ind w:right="27"/>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82</w:t>
            </w:r>
            <w:r w:rsidR="007B7E39">
              <w:rPr>
                <w:rFonts w:ascii="Times New Roman" w:eastAsia="Times New Roman" w:hAnsi="Times New Roman"/>
                <w:color w:val="000000"/>
                <w:sz w:val="20"/>
                <w:szCs w:val="20"/>
              </w:rPr>
              <w:t>3</w:t>
            </w:r>
            <w:r w:rsidR="001A4426">
              <w:rPr>
                <w:rFonts w:ascii="Times New Roman" w:eastAsia="Times New Roman" w:hAnsi="Times New Roman"/>
                <w:color w:val="000000"/>
                <w:sz w:val="20"/>
                <w:szCs w:val="20"/>
              </w:rPr>
              <w:t>,000</w:t>
            </w:r>
          </w:p>
          <w:p w14:paraId="4CF36F40" w14:textId="3896D763" w:rsidR="001A4426" w:rsidRPr="00A81F60" w:rsidRDefault="001A4426" w:rsidP="001A4426">
            <w:pPr>
              <w:spacing w:before="80" w:after="80"/>
              <w:ind w:right="27"/>
              <w:jc w:val="center"/>
              <w:rPr>
                <w:rFonts w:ascii="Times New Roman" w:hAnsi="Times New Roman"/>
                <w:sz w:val="20"/>
                <w:szCs w:val="20"/>
              </w:rPr>
            </w:pPr>
          </w:p>
        </w:tc>
      </w:tr>
      <w:tr w:rsidR="00B9095D" w:rsidRPr="00F91AB6" w14:paraId="677688F2" w14:textId="77777777" w:rsidTr="006F22E3">
        <w:trPr>
          <w:trHeight w:val="416"/>
          <w:jc w:val="center"/>
        </w:trPr>
        <w:tc>
          <w:tcPr>
            <w:tcW w:w="977" w:type="pct"/>
            <w:tcBorders>
              <w:bottom w:val="single" w:sz="4" w:space="0" w:color="auto"/>
            </w:tcBorders>
            <w:shd w:val="clear" w:color="auto" w:fill="FFFFFF"/>
          </w:tcPr>
          <w:p w14:paraId="3EA79A48" w14:textId="31BC894A" w:rsidR="00B9095D" w:rsidRPr="008B486D" w:rsidRDefault="00B9095D" w:rsidP="008B486D">
            <w:pPr>
              <w:spacing w:after="0" w:line="240" w:lineRule="auto"/>
              <w:rPr>
                <w:rFonts w:ascii="Times New Roman" w:eastAsia="Times New Roman" w:hAnsi="Times New Roman"/>
                <w:color w:val="000000"/>
                <w:sz w:val="20"/>
                <w:szCs w:val="20"/>
              </w:rPr>
            </w:pPr>
            <w:bookmarkStart w:id="49" w:name="OLE_LINK4"/>
            <w:r w:rsidRPr="008B486D">
              <w:rPr>
                <w:rFonts w:ascii="Times New Roman" w:eastAsia="Times New Roman" w:hAnsi="Times New Roman"/>
                <w:color w:val="000000"/>
                <w:sz w:val="20"/>
                <w:szCs w:val="20"/>
              </w:rPr>
              <w:t>3.Developing supporting policies</w:t>
            </w:r>
            <w:bookmarkEnd w:id="49"/>
          </w:p>
        </w:tc>
        <w:tc>
          <w:tcPr>
            <w:tcW w:w="508" w:type="pct"/>
            <w:shd w:val="clear" w:color="auto" w:fill="FFFFFF"/>
          </w:tcPr>
          <w:p w14:paraId="3ED6A0C9" w14:textId="77777777" w:rsidR="00B9095D" w:rsidRPr="008B486D" w:rsidRDefault="00B9095D" w:rsidP="008B486D">
            <w:pPr>
              <w:spacing w:after="0" w:line="240" w:lineRule="auto"/>
              <w:rPr>
                <w:rFonts w:ascii="Times New Roman" w:eastAsia="Times New Roman" w:hAnsi="Times New Roman"/>
                <w:color w:val="000000"/>
                <w:sz w:val="20"/>
                <w:szCs w:val="20"/>
              </w:rPr>
            </w:pPr>
            <w:r w:rsidRPr="008B486D">
              <w:rPr>
                <w:rFonts w:ascii="Times New Roman" w:eastAsia="Times New Roman" w:hAnsi="Times New Roman"/>
                <w:color w:val="000000"/>
                <w:sz w:val="20"/>
                <w:szCs w:val="20"/>
              </w:rPr>
              <w:t>TA</w:t>
            </w:r>
          </w:p>
        </w:tc>
        <w:tc>
          <w:tcPr>
            <w:tcW w:w="974" w:type="pct"/>
            <w:vMerge w:val="restart"/>
            <w:shd w:val="clear" w:color="auto" w:fill="FFFFFF"/>
          </w:tcPr>
          <w:p w14:paraId="4AE316AF" w14:textId="30ACF1A0" w:rsidR="00B9095D" w:rsidRPr="006B7BC0" w:rsidRDefault="00B9095D" w:rsidP="006B7BC0">
            <w:pPr>
              <w:spacing w:after="0" w:line="240" w:lineRule="auto"/>
              <w:rPr>
                <w:rFonts w:ascii="Times New Roman" w:eastAsia="Times New Roman" w:hAnsi="Times New Roman"/>
                <w:color w:val="000000"/>
                <w:sz w:val="20"/>
                <w:szCs w:val="20"/>
              </w:rPr>
            </w:pPr>
            <w:bookmarkStart w:id="50" w:name="OLE_LINK5"/>
            <w:r>
              <w:rPr>
                <w:rFonts w:ascii="Times New Roman" w:eastAsia="Times New Roman" w:hAnsi="Times New Roman"/>
                <w:color w:val="000000"/>
                <w:sz w:val="20"/>
                <w:szCs w:val="20"/>
              </w:rPr>
              <w:t>3.</w:t>
            </w:r>
            <w:r w:rsidDel="00B9095D">
              <w:rPr>
                <w:rFonts w:ascii="Times New Roman" w:eastAsia="Times New Roman" w:hAnsi="Times New Roman"/>
                <w:color w:val="000000"/>
                <w:sz w:val="20"/>
                <w:szCs w:val="20"/>
              </w:rPr>
              <w:t xml:space="preserve"> </w:t>
            </w:r>
            <w:r w:rsidRPr="006B7BC0">
              <w:rPr>
                <w:rFonts w:ascii="Times New Roman" w:eastAsia="Times New Roman" w:hAnsi="Times New Roman"/>
                <w:color w:val="000000"/>
                <w:sz w:val="20"/>
                <w:szCs w:val="20"/>
              </w:rPr>
              <w:t>Enhanced awareness among consumers</w:t>
            </w:r>
            <w:r w:rsidR="007103BC">
              <w:rPr>
                <w:rFonts w:ascii="Times New Roman" w:eastAsia="Times New Roman" w:hAnsi="Times New Roman"/>
                <w:color w:val="000000"/>
                <w:sz w:val="20"/>
                <w:szCs w:val="20"/>
              </w:rPr>
              <w:t xml:space="preserve"> (by </w:t>
            </w:r>
            <w:r w:rsidR="00466A29">
              <w:rPr>
                <w:rFonts w:ascii="Times New Roman" w:eastAsia="Times New Roman" w:hAnsi="Times New Roman"/>
                <w:color w:val="000000"/>
                <w:sz w:val="20"/>
                <w:szCs w:val="20"/>
              </w:rPr>
              <w:t>gender</w:t>
            </w:r>
            <w:r w:rsidR="007103BC">
              <w:rPr>
                <w:rFonts w:ascii="Times New Roman" w:eastAsia="Times New Roman" w:hAnsi="Times New Roman"/>
                <w:color w:val="000000"/>
                <w:sz w:val="20"/>
                <w:szCs w:val="20"/>
              </w:rPr>
              <w:t>)</w:t>
            </w:r>
            <w:r w:rsidRPr="006B7BC0">
              <w:rPr>
                <w:rFonts w:ascii="Times New Roman" w:eastAsia="Times New Roman" w:hAnsi="Times New Roman"/>
                <w:color w:val="000000"/>
                <w:sz w:val="20"/>
                <w:szCs w:val="20"/>
              </w:rPr>
              <w:t xml:space="preserve"> and market players in Chile to understand, afford, and purchase EE refrigerators/freezers</w:t>
            </w:r>
          </w:p>
          <w:bookmarkEnd w:id="50"/>
          <w:p w14:paraId="0C03B89C" w14:textId="77777777" w:rsidR="00B9095D" w:rsidRPr="008B486D" w:rsidRDefault="00B9095D" w:rsidP="00803438">
            <w:pPr>
              <w:spacing w:after="0" w:line="240" w:lineRule="auto"/>
              <w:rPr>
                <w:rFonts w:ascii="Times New Roman" w:eastAsia="Times New Roman" w:hAnsi="Times New Roman"/>
                <w:color w:val="000000"/>
                <w:sz w:val="20"/>
                <w:szCs w:val="20"/>
              </w:rPr>
            </w:pPr>
          </w:p>
        </w:tc>
        <w:tc>
          <w:tcPr>
            <w:tcW w:w="1040" w:type="pct"/>
            <w:shd w:val="clear" w:color="auto" w:fill="FFFFFF"/>
          </w:tcPr>
          <w:p w14:paraId="3C7684AF" w14:textId="65B9CD12" w:rsidR="00B9095D" w:rsidRPr="00F91AB6" w:rsidRDefault="00B9095D" w:rsidP="00CF580F">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3.1: Communication campaign developed and its impact evaluated to increase user acceptance and understanding of high efficiency products and updated labeling and MEPS, taking gender-sensitive perspective into account</w:t>
            </w:r>
          </w:p>
        </w:tc>
        <w:tc>
          <w:tcPr>
            <w:tcW w:w="417" w:type="pct"/>
            <w:tcBorders>
              <w:bottom w:val="single" w:sz="4" w:space="0" w:color="auto"/>
            </w:tcBorders>
            <w:shd w:val="clear" w:color="auto" w:fill="FFFFFF"/>
          </w:tcPr>
          <w:p w14:paraId="29CCFEA6" w14:textId="77777777" w:rsidR="00B9095D" w:rsidRPr="00A81F60" w:rsidRDefault="00B9095D" w:rsidP="00A8259C">
            <w:pPr>
              <w:spacing w:before="80" w:after="80"/>
              <w:ind w:right="-108"/>
              <w:rPr>
                <w:rFonts w:ascii="Times New Roman" w:hAnsi="Times New Roman"/>
                <w:sz w:val="20"/>
                <w:szCs w:val="20"/>
              </w:rPr>
            </w:pPr>
            <w:r w:rsidRPr="00A81F60">
              <w:rPr>
                <w:rFonts w:ascii="Times New Roman" w:hAnsi="Times New Roman"/>
                <w:sz w:val="20"/>
                <w:szCs w:val="20"/>
              </w:rPr>
              <w:t>GEFTF</w:t>
            </w:r>
          </w:p>
        </w:tc>
        <w:tc>
          <w:tcPr>
            <w:tcW w:w="534" w:type="pct"/>
            <w:tcBorders>
              <w:bottom w:val="single" w:sz="4" w:space="0" w:color="auto"/>
            </w:tcBorders>
            <w:shd w:val="clear" w:color="auto" w:fill="FFFFFF"/>
          </w:tcPr>
          <w:p w14:paraId="3851EE50" w14:textId="219AAEB3" w:rsidR="00B9095D" w:rsidRPr="006F22E3" w:rsidRDefault="001F3A55" w:rsidP="006F22E3">
            <w:pPr>
              <w:spacing w:before="80" w:after="80"/>
              <w:ind w:right="4"/>
              <w:jc w:val="right"/>
              <w:rPr>
                <w:rFonts w:ascii="Times New Roman" w:hAnsi="Times New Roman"/>
                <w:sz w:val="20"/>
                <w:szCs w:val="20"/>
                <w:highlight w:val="yellow"/>
              </w:rPr>
            </w:pPr>
            <w:r>
              <w:rPr>
                <w:rFonts w:ascii="Times New Roman" w:hAnsi="Times New Roman"/>
                <w:sz w:val="20"/>
                <w:szCs w:val="20"/>
              </w:rPr>
              <w:t>446,</w:t>
            </w:r>
            <w:r w:rsidR="000A2463" w:rsidRPr="000A2463">
              <w:rPr>
                <w:rFonts w:ascii="Times New Roman" w:hAnsi="Times New Roman"/>
                <w:sz w:val="20"/>
                <w:szCs w:val="20"/>
              </w:rPr>
              <w:t xml:space="preserve">341 </w:t>
            </w:r>
            <w:r w:rsidR="00B9095D" w:rsidRPr="00FD3E23">
              <w:rPr>
                <w:rFonts w:ascii="Times New Roman" w:hAnsi="Times New Roman"/>
                <w:sz w:val="20"/>
                <w:szCs w:val="20"/>
              </w:rPr>
              <w:t xml:space="preserve"> </w:t>
            </w:r>
            <w:r w:rsidR="00B9095D" w:rsidRPr="00456BD1">
              <w:rPr>
                <w:rFonts w:ascii="Times New Roman" w:hAnsi="Times New Roman"/>
                <w:sz w:val="20"/>
                <w:szCs w:val="20"/>
              </w:rPr>
              <w:t xml:space="preserve"> </w:t>
            </w:r>
          </w:p>
        </w:tc>
        <w:tc>
          <w:tcPr>
            <w:tcW w:w="550" w:type="pct"/>
            <w:tcBorders>
              <w:bottom w:val="single" w:sz="4" w:space="0" w:color="auto"/>
            </w:tcBorders>
            <w:shd w:val="clear" w:color="auto" w:fill="FFFFFF"/>
          </w:tcPr>
          <w:p w14:paraId="3A303BE5" w14:textId="462CDA79" w:rsidR="00B9095D" w:rsidRPr="00A81F60" w:rsidRDefault="00B9095D" w:rsidP="006F22E3">
            <w:pPr>
              <w:spacing w:before="80" w:after="80"/>
              <w:ind w:right="27"/>
              <w:jc w:val="right"/>
              <w:rPr>
                <w:rFonts w:ascii="Times New Roman" w:hAnsi="Times New Roman"/>
                <w:sz w:val="20"/>
                <w:szCs w:val="20"/>
              </w:rPr>
            </w:pPr>
            <w:r>
              <w:rPr>
                <w:rFonts w:ascii="Times New Roman" w:eastAsia="Times New Roman" w:hAnsi="Times New Roman"/>
                <w:color w:val="000000"/>
                <w:sz w:val="20"/>
                <w:szCs w:val="20"/>
              </w:rPr>
              <w:t>1,80</w:t>
            </w:r>
            <w:r w:rsidR="007B7E39">
              <w:rPr>
                <w:rFonts w:ascii="Times New Roman" w:eastAsia="Times New Roman" w:hAnsi="Times New Roman"/>
                <w:color w:val="000000"/>
                <w:sz w:val="20"/>
                <w:szCs w:val="20"/>
              </w:rPr>
              <w:t>6</w:t>
            </w:r>
            <w:r>
              <w:rPr>
                <w:rFonts w:ascii="Times New Roman" w:eastAsia="Times New Roman" w:hAnsi="Times New Roman"/>
                <w:color w:val="000000"/>
                <w:sz w:val="20"/>
                <w:szCs w:val="20"/>
              </w:rPr>
              <w:t>,000</w:t>
            </w:r>
          </w:p>
        </w:tc>
      </w:tr>
      <w:tr w:rsidR="00B9095D" w:rsidRPr="00F91AB6" w14:paraId="2257338D" w14:textId="77777777" w:rsidTr="004C794B">
        <w:trPr>
          <w:jc w:val="center"/>
        </w:trPr>
        <w:tc>
          <w:tcPr>
            <w:tcW w:w="977" w:type="pct"/>
            <w:tcBorders>
              <w:bottom w:val="single" w:sz="4" w:space="0" w:color="auto"/>
            </w:tcBorders>
            <w:shd w:val="clear" w:color="auto" w:fill="FFFFFF"/>
          </w:tcPr>
          <w:p w14:paraId="49709410" w14:textId="77777777" w:rsidR="00B9095D" w:rsidRPr="00A81F60" w:rsidRDefault="00B9095D" w:rsidP="00A8259C">
            <w:pPr>
              <w:spacing w:before="80" w:after="80"/>
              <w:ind w:right="4"/>
              <w:rPr>
                <w:rFonts w:ascii="Times New Roman" w:hAnsi="Times New Roman"/>
                <w:sz w:val="20"/>
                <w:szCs w:val="20"/>
              </w:rPr>
            </w:pPr>
          </w:p>
        </w:tc>
        <w:tc>
          <w:tcPr>
            <w:tcW w:w="508" w:type="pct"/>
            <w:shd w:val="clear" w:color="auto" w:fill="FFFFFF"/>
          </w:tcPr>
          <w:p w14:paraId="7EED1615" w14:textId="77777777" w:rsidR="00B9095D" w:rsidRPr="00A81F60" w:rsidRDefault="00B9095D" w:rsidP="00A8259C">
            <w:pPr>
              <w:spacing w:before="80" w:after="80"/>
              <w:ind w:right="4"/>
              <w:rPr>
                <w:rFonts w:ascii="Times New Roman" w:hAnsi="Times New Roman"/>
                <w:sz w:val="20"/>
                <w:szCs w:val="20"/>
              </w:rPr>
            </w:pPr>
            <w:r w:rsidRPr="00A81F60">
              <w:rPr>
                <w:rFonts w:ascii="Times New Roman" w:hAnsi="Times New Roman"/>
                <w:sz w:val="20"/>
                <w:szCs w:val="20"/>
              </w:rPr>
              <w:t>INV</w:t>
            </w:r>
          </w:p>
        </w:tc>
        <w:tc>
          <w:tcPr>
            <w:tcW w:w="974" w:type="pct"/>
            <w:vMerge/>
            <w:shd w:val="clear" w:color="auto" w:fill="FFFFFF"/>
          </w:tcPr>
          <w:p w14:paraId="6DE17718" w14:textId="77777777" w:rsidR="00B9095D" w:rsidRPr="007E03EC" w:rsidRDefault="00B9095D" w:rsidP="00803438">
            <w:pPr>
              <w:spacing w:after="0" w:line="240" w:lineRule="auto"/>
              <w:rPr>
                <w:rFonts w:ascii="Times New Roman" w:eastAsia="Times New Roman" w:hAnsi="Times New Roman"/>
                <w:color w:val="000000"/>
                <w:sz w:val="20"/>
                <w:szCs w:val="20"/>
              </w:rPr>
            </w:pPr>
          </w:p>
        </w:tc>
        <w:tc>
          <w:tcPr>
            <w:tcW w:w="1040" w:type="pct"/>
            <w:shd w:val="clear" w:color="auto" w:fill="FFFFFF"/>
          </w:tcPr>
          <w:p w14:paraId="7DA2D7BD" w14:textId="77777777" w:rsidR="00B9095D" w:rsidRDefault="00B9095D" w:rsidP="00074290">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 xml:space="preserve">3.2: Replacement demonstration programmes on energy efficient refrigerators implemented in the residential sector </w:t>
            </w:r>
          </w:p>
          <w:p w14:paraId="6B3B6FF5" w14:textId="77777777" w:rsidR="00B9095D" w:rsidRPr="00881451" w:rsidRDefault="00B9095D" w:rsidP="00074290">
            <w:pPr>
              <w:spacing w:after="0" w:line="240" w:lineRule="auto"/>
              <w:rPr>
                <w:rFonts w:ascii="Times New Roman" w:eastAsia="Times New Roman" w:hAnsi="Times New Roman"/>
                <w:color w:val="000000"/>
                <w:sz w:val="20"/>
                <w:szCs w:val="20"/>
              </w:rPr>
            </w:pPr>
          </w:p>
        </w:tc>
        <w:tc>
          <w:tcPr>
            <w:tcW w:w="417" w:type="pct"/>
            <w:tcBorders>
              <w:bottom w:val="single" w:sz="4" w:space="0" w:color="auto"/>
            </w:tcBorders>
            <w:shd w:val="clear" w:color="auto" w:fill="FFFFFF"/>
          </w:tcPr>
          <w:p w14:paraId="62430569" w14:textId="77777777" w:rsidR="00B9095D" w:rsidRPr="00A81F60" w:rsidRDefault="00B9095D" w:rsidP="00A8259C">
            <w:pPr>
              <w:spacing w:before="80" w:after="80"/>
              <w:ind w:right="-108"/>
              <w:rPr>
                <w:rFonts w:ascii="Times New Roman" w:hAnsi="Times New Roman"/>
                <w:sz w:val="20"/>
                <w:szCs w:val="20"/>
              </w:rPr>
            </w:pPr>
            <w:r w:rsidRPr="00A81F60">
              <w:rPr>
                <w:rFonts w:ascii="Times New Roman" w:hAnsi="Times New Roman"/>
                <w:sz w:val="20"/>
                <w:szCs w:val="20"/>
              </w:rPr>
              <w:t>GEFTF</w:t>
            </w:r>
          </w:p>
        </w:tc>
        <w:tc>
          <w:tcPr>
            <w:tcW w:w="534" w:type="pct"/>
            <w:tcBorders>
              <w:bottom w:val="single" w:sz="4" w:space="0" w:color="auto"/>
            </w:tcBorders>
            <w:shd w:val="clear" w:color="auto" w:fill="FFFFFF"/>
          </w:tcPr>
          <w:p w14:paraId="40336D47" w14:textId="15454838" w:rsidR="00B9095D" w:rsidRPr="000B6412" w:rsidRDefault="00B9095D" w:rsidP="006F22E3">
            <w:pPr>
              <w:spacing w:before="80" w:after="80"/>
              <w:ind w:right="4"/>
              <w:jc w:val="right"/>
              <w:rPr>
                <w:rFonts w:ascii="Times New Roman" w:hAnsi="Times New Roman"/>
                <w:sz w:val="20"/>
                <w:szCs w:val="20"/>
              </w:rPr>
            </w:pPr>
            <w:r w:rsidRPr="000B6412">
              <w:rPr>
                <w:rFonts w:ascii="Times New Roman" w:hAnsi="Times New Roman"/>
                <w:sz w:val="20"/>
                <w:szCs w:val="20"/>
              </w:rPr>
              <w:t>160,000</w:t>
            </w:r>
          </w:p>
        </w:tc>
        <w:tc>
          <w:tcPr>
            <w:tcW w:w="550" w:type="pct"/>
            <w:tcBorders>
              <w:bottom w:val="single" w:sz="4" w:space="0" w:color="auto"/>
            </w:tcBorders>
            <w:shd w:val="clear" w:color="auto" w:fill="FFFFFF"/>
          </w:tcPr>
          <w:p w14:paraId="0FF4185C" w14:textId="41C63ECE" w:rsidR="00B9095D" w:rsidRPr="00026D07" w:rsidRDefault="00B9095D" w:rsidP="006F22E3">
            <w:pPr>
              <w:spacing w:before="80" w:after="80"/>
              <w:ind w:right="27"/>
              <w:jc w:val="right"/>
              <w:rPr>
                <w:rFonts w:ascii="Times New Roman" w:hAnsi="Times New Roman"/>
                <w:sz w:val="20"/>
                <w:szCs w:val="20"/>
              </w:rPr>
            </w:pPr>
            <w:r w:rsidRPr="00026D07">
              <w:rPr>
                <w:rFonts w:ascii="Times New Roman" w:eastAsia="Times New Roman" w:hAnsi="Times New Roman"/>
                <w:color w:val="000000"/>
                <w:sz w:val="20"/>
                <w:szCs w:val="20"/>
              </w:rPr>
              <w:t>1,</w:t>
            </w:r>
            <w:r w:rsidR="000A2463" w:rsidRPr="00026D07">
              <w:rPr>
                <w:rFonts w:ascii="Times New Roman" w:eastAsia="Times New Roman" w:hAnsi="Times New Roman"/>
                <w:color w:val="000000"/>
                <w:sz w:val="20"/>
                <w:szCs w:val="20"/>
              </w:rPr>
              <w:t>8</w:t>
            </w:r>
            <w:r w:rsidR="000A2463">
              <w:rPr>
                <w:rFonts w:ascii="Times New Roman" w:eastAsia="Times New Roman" w:hAnsi="Times New Roman"/>
                <w:color w:val="000000"/>
                <w:sz w:val="20"/>
                <w:szCs w:val="20"/>
              </w:rPr>
              <w:t>2</w:t>
            </w:r>
            <w:r w:rsidR="00C72C53">
              <w:rPr>
                <w:rFonts w:ascii="Times New Roman" w:eastAsia="Times New Roman" w:hAnsi="Times New Roman"/>
                <w:color w:val="000000"/>
                <w:sz w:val="20"/>
                <w:szCs w:val="20"/>
              </w:rPr>
              <w:t>2</w:t>
            </w:r>
            <w:r w:rsidRPr="00026D07">
              <w:rPr>
                <w:rFonts w:ascii="Times New Roman" w:eastAsia="Times New Roman" w:hAnsi="Times New Roman"/>
                <w:color w:val="000000"/>
                <w:sz w:val="20"/>
                <w:szCs w:val="20"/>
              </w:rPr>
              <w:t>,000</w:t>
            </w:r>
          </w:p>
        </w:tc>
      </w:tr>
      <w:tr w:rsidR="00B750D1" w:rsidRPr="00F91AB6" w14:paraId="2D01A6BC" w14:textId="77777777" w:rsidTr="004C794B">
        <w:trPr>
          <w:jc w:val="center"/>
        </w:trPr>
        <w:tc>
          <w:tcPr>
            <w:tcW w:w="977" w:type="pct"/>
            <w:tcBorders>
              <w:bottom w:val="single" w:sz="4" w:space="0" w:color="auto"/>
            </w:tcBorders>
            <w:shd w:val="clear" w:color="auto" w:fill="FFFFFF"/>
          </w:tcPr>
          <w:p w14:paraId="06616F8F" w14:textId="47F18DEB" w:rsidR="00B750D1" w:rsidRPr="00A81F60" w:rsidRDefault="00B750D1" w:rsidP="007E03EC">
            <w:pPr>
              <w:spacing w:after="0" w:line="240" w:lineRule="auto"/>
              <w:rPr>
                <w:rFonts w:ascii="Times New Roman" w:hAnsi="Times New Roman"/>
                <w:sz w:val="20"/>
                <w:szCs w:val="20"/>
              </w:rPr>
            </w:pPr>
            <w:r w:rsidRPr="003B7BC0">
              <w:rPr>
                <w:rFonts w:ascii="Times New Roman" w:eastAsia="Times New Roman" w:hAnsi="Times New Roman"/>
                <w:color w:val="000000"/>
                <w:sz w:val="20"/>
                <w:szCs w:val="20"/>
              </w:rPr>
              <w:t>4.Enhancing environmentally sound management</w:t>
            </w:r>
          </w:p>
        </w:tc>
        <w:tc>
          <w:tcPr>
            <w:tcW w:w="508" w:type="pct"/>
            <w:shd w:val="clear" w:color="auto" w:fill="FFFFFF"/>
          </w:tcPr>
          <w:p w14:paraId="6301716D" w14:textId="77777777" w:rsidR="00B750D1" w:rsidRPr="00A81F60" w:rsidRDefault="00B750D1" w:rsidP="00A8259C">
            <w:pPr>
              <w:spacing w:before="80" w:after="80"/>
              <w:ind w:right="4"/>
              <w:rPr>
                <w:rFonts w:ascii="Times New Roman" w:hAnsi="Times New Roman"/>
                <w:sz w:val="20"/>
                <w:szCs w:val="20"/>
              </w:rPr>
            </w:pPr>
            <w:r w:rsidRPr="00A81F60">
              <w:rPr>
                <w:rFonts w:ascii="Times New Roman" w:hAnsi="Times New Roman"/>
                <w:sz w:val="20"/>
                <w:szCs w:val="20"/>
              </w:rPr>
              <w:t>TA</w:t>
            </w:r>
          </w:p>
        </w:tc>
        <w:tc>
          <w:tcPr>
            <w:tcW w:w="974" w:type="pct"/>
            <w:shd w:val="clear" w:color="auto" w:fill="FFFFFF"/>
          </w:tcPr>
          <w:p w14:paraId="4E59ADEE" w14:textId="39E2033A" w:rsidR="00803438" w:rsidRDefault="006243CE" w:rsidP="00803438">
            <w:pPr>
              <w:spacing w:after="0" w:line="240" w:lineRule="auto"/>
              <w:rPr>
                <w:rFonts w:ascii="Times New Roman" w:eastAsia="Times New Roman" w:hAnsi="Times New Roman"/>
                <w:color w:val="000000"/>
                <w:sz w:val="20"/>
                <w:szCs w:val="20"/>
              </w:rPr>
            </w:pPr>
            <w:bookmarkStart w:id="51" w:name="OLE_LINK6"/>
            <w:r w:rsidRPr="00FF7D50">
              <w:rPr>
                <w:rFonts w:ascii="Times New Roman" w:eastAsia="Times New Roman" w:hAnsi="Times New Roman"/>
                <w:color w:val="000000"/>
                <w:sz w:val="20"/>
                <w:szCs w:val="20"/>
              </w:rPr>
              <w:t xml:space="preserve">4. </w:t>
            </w:r>
            <w:r w:rsidR="00803438" w:rsidRPr="00FF7D50">
              <w:rPr>
                <w:rFonts w:ascii="Times New Roman" w:eastAsia="Times New Roman" w:hAnsi="Times New Roman"/>
                <w:color w:val="000000"/>
                <w:sz w:val="20"/>
                <w:szCs w:val="20"/>
              </w:rPr>
              <w:t>Voluntary implementation of the national framework for environmentally sound management of refrigerators/freezers started</w:t>
            </w:r>
          </w:p>
          <w:p w14:paraId="683FE3D4" w14:textId="11DFB61A" w:rsidR="006B7BC0" w:rsidRDefault="006B7BC0" w:rsidP="003B7BC0">
            <w:pPr>
              <w:spacing w:after="0" w:line="240" w:lineRule="auto"/>
              <w:rPr>
                <w:rFonts w:ascii="Times New Roman" w:eastAsia="Times New Roman" w:hAnsi="Times New Roman"/>
                <w:color w:val="000000"/>
                <w:sz w:val="20"/>
                <w:szCs w:val="20"/>
              </w:rPr>
            </w:pPr>
          </w:p>
          <w:p w14:paraId="7614219E" w14:textId="77777777" w:rsidR="000C3BCC" w:rsidRPr="003B7BC0" w:rsidRDefault="000C3BCC" w:rsidP="003B7BC0">
            <w:pPr>
              <w:spacing w:after="0" w:line="240" w:lineRule="auto"/>
              <w:rPr>
                <w:rFonts w:ascii="Times New Roman" w:eastAsia="Times New Roman" w:hAnsi="Times New Roman"/>
                <w:color w:val="000000"/>
                <w:sz w:val="20"/>
                <w:szCs w:val="20"/>
              </w:rPr>
            </w:pPr>
          </w:p>
          <w:p w14:paraId="7D5A8FEC" w14:textId="77777777" w:rsidR="003B7BC0" w:rsidRPr="003B7BC0" w:rsidRDefault="003B7BC0" w:rsidP="003B7BC0">
            <w:pPr>
              <w:spacing w:after="0" w:line="240" w:lineRule="auto"/>
              <w:rPr>
                <w:rFonts w:ascii="Times New Roman" w:eastAsia="Times New Roman" w:hAnsi="Times New Roman"/>
                <w:color w:val="000000"/>
                <w:sz w:val="20"/>
                <w:szCs w:val="20"/>
              </w:rPr>
            </w:pPr>
          </w:p>
          <w:p w14:paraId="165055BC" w14:textId="77777777" w:rsidR="003B7BC0" w:rsidRDefault="003B7BC0" w:rsidP="003B7BC0">
            <w:pPr>
              <w:spacing w:after="0" w:line="240" w:lineRule="auto"/>
              <w:rPr>
                <w:rFonts w:ascii="Times New Roman" w:eastAsia="Times New Roman" w:hAnsi="Times New Roman"/>
                <w:color w:val="000000"/>
                <w:sz w:val="20"/>
                <w:szCs w:val="20"/>
              </w:rPr>
            </w:pPr>
          </w:p>
          <w:p w14:paraId="22F5D0A9" w14:textId="77777777" w:rsidR="003B7BC0" w:rsidRDefault="003B7BC0" w:rsidP="003B7BC0">
            <w:pPr>
              <w:spacing w:after="0" w:line="240" w:lineRule="auto"/>
              <w:rPr>
                <w:rFonts w:ascii="Times New Roman" w:eastAsia="Times New Roman" w:hAnsi="Times New Roman"/>
                <w:color w:val="000000"/>
                <w:sz w:val="20"/>
                <w:szCs w:val="20"/>
              </w:rPr>
            </w:pPr>
          </w:p>
          <w:p w14:paraId="4B52A22F" w14:textId="77777777" w:rsidR="003B7BC0" w:rsidRDefault="003B7BC0" w:rsidP="003B7BC0">
            <w:pPr>
              <w:spacing w:after="0" w:line="240" w:lineRule="auto"/>
              <w:rPr>
                <w:rFonts w:ascii="Times New Roman" w:eastAsia="Times New Roman" w:hAnsi="Times New Roman"/>
                <w:color w:val="000000"/>
                <w:sz w:val="20"/>
                <w:szCs w:val="20"/>
              </w:rPr>
            </w:pPr>
          </w:p>
          <w:p w14:paraId="3C24C728" w14:textId="77777777" w:rsidR="003B7BC0" w:rsidRDefault="003B7BC0" w:rsidP="003B7BC0">
            <w:pPr>
              <w:spacing w:after="0" w:line="240" w:lineRule="auto"/>
              <w:rPr>
                <w:rFonts w:ascii="Times New Roman" w:eastAsia="Times New Roman" w:hAnsi="Times New Roman"/>
                <w:color w:val="000000"/>
                <w:sz w:val="20"/>
                <w:szCs w:val="20"/>
              </w:rPr>
            </w:pPr>
          </w:p>
          <w:p w14:paraId="69F91A74" w14:textId="77777777" w:rsidR="00A3307E" w:rsidRPr="003B7BC0" w:rsidRDefault="00A3307E" w:rsidP="003B7BC0">
            <w:pPr>
              <w:spacing w:after="0" w:line="240" w:lineRule="auto"/>
              <w:rPr>
                <w:rFonts w:ascii="Times New Roman" w:eastAsia="Times New Roman" w:hAnsi="Times New Roman"/>
                <w:color w:val="000000"/>
                <w:sz w:val="20"/>
                <w:szCs w:val="20"/>
              </w:rPr>
            </w:pPr>
          </w:p>
          <w:p w14:paraId="1478B494" w14:textId="77777777" w:rsidR="0047132D" w:rsidRDefault="0047132D" w:rsidP="003B7BC0">
            <w:pPr>
              <w:spacing w:after="0" w:line="240" w:lineRule="auto"/>
              <w:rPr>
                <w:rFonts w:ascii="Times New Roman" w:eastAsia="Times New Roman" w:hAnsi="Times New Roman"/>
                <w:color w:val="000000"/>
                <w:sz w:val="20"/>
                <w:szCs w:val="20"/>
              </w:rPr>
            </w:pPr>
          </w:p>
          <w:p w14:paraId="75B43C79" w14:textId="77777777" w:rsidR="0047132D" w:rsidRDefault="0047132D" w:rsidP="003B7BC0">
            <w:pPr>
              <w:spacing w:after="0" w:line="240" w:lineRule="auto"/>
              <w:rPr>
                <w:rFonts w:ascii="Times New Roman" w:eastAsia="Times New Roman" w:hAnsi="Times New Roman"/>
                <w:color w:val="000000"/>
                <w:sz w:val="20"/>
                <w:szCs w:val="20"/>
              </w:rPr>
            </w:pPr>
          </w:p>
          <w:bookmarkEnd w:id="51"/>
          <w:p w14:paraId="1E80DC54" w14:textId="77777777" w:rsidR="00B750D1" w:rsidRPr="007E03EC" w:rsidRDefault="00B750D1" w:rsidP="006243CE">
            <w:pPr>
              <w:spacing w:after="0" w:line="240" w:lineRule="auto"/>
              <w:rPr>
                <w:rFonts w:ascii="Times New Roman" w:eastAsia="Times New Roman" w:hAnsi="Times New Roman"/>
                <w:color w:val="000000"/>
                <w:sz w:val="20"/>
                <w:szCs w:val="20"/>
              </w:rPr>
            </w:pPr>
          </w:p>
        </w:tc>
        <w:tc>
          <w:tcPr>
            <w:tcW w:w="1040" w:type="pct"/>
            <w:shd w:val="clear" w:color="auto" w:fill="FFFFFF"/>
          </w:tcPr>
          <w:p w14:paraId="50914B6C" w14:textId="77777777" w:rsidR="006243CE" w:rsidRPr="006243CE" w:rsidRDefault="006243CE" w:rsidP="006243CE">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4.1: Strategy proposal for a national framework and an environmentally sound management of refrigerators/freezers developed and communicated to local stakeholders</w:t>
            </w:r>
          </w:p>
          <w:p w14:paraId="71073DF5" w14:textId="77777777" w:rsidR="006243CE" w:rsidRPr="006243CE" w:rsidRDefault="006243CE" w:rsidP="006243CE">
            <w:pPr>
              <w:spacing w:after="0" w:line="240" w:lineRule="auto"/>
              <w:rPr>
                <w:rFonts w:ascii="Times New Roman" w:eastAsia="Times New Roman" w:hAnsi="Times New Roman"/>
                <w:color w:val="000000"/>
                <w:sz w:val="20"/>
                <w:szCs w:val="20"/>
              </w:rPr>
            </w:pPr>
          </w:p>
          <w:p w14:paraId="3DE0C409" w14:textId="77777777" w:rsidR="006243CE" w:rsidRPr="006243CE" w:rsidRDefault="006243CE" w:rsidP="006243CE">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4.2: Awareness raising and communication campaigns to promote collection and recycling of refrigerators conducted</w:t>
            </w:r>
          </w:p>
          <w:p w14:paraId="72CD53A0" w14:textId="77777777" w:rsidR="006243CE" w:rsidRPr="006243CE" w:rsidRDefault="006243CE" w:rsidP="006243CE">
            <w:pPr>
              <w:spacing w:after="0" w:line="240" w:lineRule="auto"/>
              <w:rPr>
                <w:rFonts w:ascii="Times New Roman" w:eastAsia="Times New Roman" w:hAnsi="Times New Roman"/>
                <w:color w:val="000000"/>
                <w:sz w:val="20"/>
                <w:szCs w:val="20"/>
              </w:rPr>
            </w:pPr>
          </w:p>
          <w:p w14:paraId="4A0E1078" w14:textId="77777777" w:rsidR="00376EEC" w:rsidRPr="00F91AB6" w:rsidRDefault="006243CE" w:rsidP="000D3EFC">
            <w:pPr>
              <w:spacing w:after="0" w:line="240" w:lineRule="auto"/>
              <w:rPr>
                <w:rFonts w:ascii="Times New Roman" w:eastAsia="Times New Roman" w:hAnsi="Times New Roman"/>
                <w:color w:val="000000"/>
                <w:sz w:val="20"/>
                <w:szCs w:val="20"/>
              </w:rPr>
            </w:pPr>
            <w:r w:rsidRPr="006243CE">
              <w:rPr>
                <w:rFonts w:ascii="Times New Roman" w:eastAsia="Times New Roman" w:hAnsi="Times New Roman"/>
                <w:color w:val="000000"/>
                <w:sz w:val="20"/>
                <w:szCs w:val="20"/>
              </w:rPr>
              <w:t>4.3: Collection and Recycling Service Organization (CRSO) business model for spent refrigerators developed starting below voluntary scheme, including potential international coordination for the environmentally sound export/import of refrigerators waste/ refrigerant gas proposed/adopted</w:t>
            </w:r>
          </w:p>
        </w:tc>
        <w:tc>
          <w:tcPr>
            <w:tcW w:w="417" w:type="pct"/>
            <w:tcBorders>
              <w:bottom w:val="single" w:sz="4" w:space="0" w:color="auto"/>
            </w:tcBorders>
            <w:shd w:val="clear" w:color="auto" w:fill="FFFFFF"/>
          </w:tcPr>
          <w:p w14:paraId="189AA270" w14:textId="77777777" w:rsidR="00B750D1" w:rsidRPr="00A81F60" w:rsidRDefault="00B750D1" w:rsidP="00A8259C">
            <w:pPr>
              <w:spacing w:before="80" w:after="80"/>
              <w:ind w:right="-108"/>
              <w:rPr>
                <w:rFonts w:ascii="Times New Roman" w:hAnsi="Times New Roman"/>
                <w:sz w:val="20"/>
                <w:szCs w:val="20"/>
              </w:rPr>
            </w:pPr>
            <w:r w:rsidRPr="00A81F60">
              <w:rPr>
                <w:rFonts w:ascii="Times New Roman" w:hAnsi="Times New Roman"/>
                <w:sz w:val="20"/>
                <w:szCs w:val="20"/>
              </w:rPr>
              <w:t>GEFTF</w:t>
            </w:r>
          </w:p>
        </w:tc>
        <w:tc>
          <w:tcPr>
            <w:tcW w:w="534" w:type="pct"/>
            <w:tcBorders>
              <w:bottom w:val="single" w:sz="4" w:space="0" w:color="auto"/>
            </w:tcBorders>
            <w:shd w:val="clear" w:color="auto" w:fill="FFFFFF"/>
          </w:tcPr>
          <w:p w14:paraId="7F566A2A" w14:textId="410E9624" w:rsidR="00B750D1" w:rsidRPr="006F22E3" w:rsidRDefault="001F3A55" w:rsidP="006F22E3">
            <w:pPr>
              <w:spacing w:before="80" w:after="80"/>
              <w:ind w:right="4"/>
              <w:jc w:val="right"/>
              <w:rPr>
                <w:rFonts w:ascii="Times New Roman" w:hAnsi="Times New Roman"/>
                <w:sz w:val="20"/>
                <w:szCs w:val="20"/>
                <w:highlight w:val="yellow"/>
              </w:rPr>
            </w:pPr>
            <w:r>
              <w:rPr>
                <w:rFonts w:ascii="Times New Roman" w:hAnsi="Times New Roman"/>
                <w:sz w:val="20"/>
                <w:szCs w:val="20"/>
              </w:rPr>
              <w:t>351,</w:t>
            </w:r>
            <w:r w:rsidR="000A2463" w:rsidRPr="000A2463">
              <w:rPr>
                <w:rFonts w:ascii="Times New Roman" w:hAnsi="Times New Roman"/>
                <w:sz w:val="20"/>
                <w:szCs w:val="20"/>
              </w:rPr>
              <w:t>299</w:t>
            </w:r>
          </w:p>
        </w:tc>
        <w:tc>
          <w:tcPr>
            <w:tcW w:w="550" w:type="pct"/>
            <w:tcBorders>
              <w:bottom w:val="single" w:sz="4" w:space="0" w:color="auto"/>
            </w:tcBorders>
            <w:shd w:val="clear" w:color="auto" w:fill="FFFFFF"/>
          </w:tcPr>
          <w:p w14:paraId="3133D867" w14:textId="67A2CD40" w:rsidR="00B750D1" w:rsidRPr="00A81F60" w:rsidRDefault="00AF286A" w:rsidP="006F22E3">
            <w:pPr>
              <w:spacing w:before="80" w:after="80"/>
              <w:ind w:right="27"/>
              <w:jc w:val="right"/>
              <w:rPr>
                <w:rFonts w:ascii="Times New Roman" w:hAnsi="Times New Roman"/>
                <w:sz w:val="20"/>
                <w:szCs w:val="20"/>
              </w:rPr>
            </w:pPr>
            <w:r>
              <w:rPr>
                <w:rFonts w:ascii="Times New Roman" w:eastAsia="Times New Roman" w:hAnsi="Times New Roman"/>
                <w:color w:val="000000"/>
                <w:sz w:val="20"/>
                <w:szCs w:val="20"/>
              </w:rPr>
              <w:t>1,</w:t>
            </w:r>
            <w:r w:rsidR="000A2463">
              <w:rPr>
                <w:rFonts w:ascii="Times New Roman" w:eastAsia="Times New Roman" w:hAnsi="Times New Roman"/>
                <w:color w:val="000000"/>
                <w:sz w:val="20"/>
                <w:szCs w:val="20"/>
              </w:rPr>
              <w:t>28</w:t>
            </w:r>
            <w:r w:rsidR="00C72C53">
              <w:rPr>
                <w:rFonts w:ascii="Times New Roman" w:eastAsia="Times New Roman" w:hAnsi="Times New Roman"/>
                <w:color w:val="000000"/>
                <w:sz w:val="20"/>
                <w:szCs w:val="20"/>
              </w:rPr>
              <w:t>3</w:t>
            </w:r>
            <w:r>
              <w:rPr>
                <w:rFonts w:ascii="Times New Roman" w:eastAsia="Times New Roman" w:hAnsi="Times New Roman"/>
                <w:color w:val="000000"/>
                <w:sz w:val="20"/>
                <w:szCs w:val="20"/>
              </w:rPr>
              <w:t>,000</w:t>
            </w:r>
          </w:p>
        </w:tc>
      </w:tr>
      <w:tr w:rsidR="00B750D1" w:rsidRPr="004C42CD" w14:paraId="516191F7" w14:textId="77777777" w:rsidTr="004C794B">
        <w:trPr>
          <w:jc w:val="center"/>
        </w:trPr>
        <w:tc>
          <w:tcPr>
            <w:tcW w:w="3499" w:type="pct"/>
            <w:gridSpan w:val="4"/>
            <w:tcBorders>
              <w:bottom w:val="single" w:sz="4" w:space="0" w:color="auto"/>
            </w:tcBorders>
            <w:shd w:val="clear" w:color="auto" w:fill="FFFFFF"/>
          </w:tcPr>
          <w:p w14:paraId="3366406E" w14:textId="77777777" w:rsidR="00B750D1" w:rsidRPr="004C42CD" w:rsidRDefault="00B750D1" w:rsidP="000D3EFC">
            <w:pPr>
              <w:spacing w:after="0" w:line="240" w:lineRule="auto"/>
              <w:jc w:val="right"/>
              <w:rPr>
                <w:rFonts w:ascii="Times New Roman" w:eastAsia="Times New Roman" w:hAnsi="Times New Roman"/>
                <w:color w:val="000000"/>
                <w:sz w:val="20"/>
                <w:szCs w:val="20"/>
              </w:rPr>
            </w:pPr>
            <w:r w:rsidRPr="004C42CD">
              <w:rPr>
                <w:rFonts w:ascii="Times New Roman" w:eastAsia="Times New Roman" w:hAnsi="Times New Roman"/>
                <w:color w:val="000000"/>
                <w:sz w:val="20"/>
                <w:szCs w:val="20"/>
              </w:rPr>
              <w:t>Subtotal</w:t>
            </w:r>
          </w:p>
        </w:tc>
        <w:tc>
          <w:tcPr>
            <w:tcW w:w="417" w:type="pct"/>
            <w:tcBorders>
              <w:bottom w:val="single" w:sz="4" w:space="0" w:color="auto"/>
            </w:tcBorders>
            <w:shd w:val="clear" w:color="auto" w:fill="FFFFFF"/>
          </w:tcPr>
          <w:p w14:paraId="74C29666" w14:textId="77777777" w:rsidR="00B750D1" w:rsidRPr="00E73C4B" w:rsidRDefault="0047132D" w:rsidP="000D3EFC">
            <w:pPr>
              <w:spacing w:after="0" w:line="240" w:lineRule="auto"/>
              <w:jc w:val="right"/>
              <w:rPr>
                <w:rFonts w:ascii="Times New Roman" w:eastAsia="Times New Roman" w:hAnsi="Times New Roman"/>
                <w:color w:val="000000"/>
                <w:sz w:val="20"/>
                <w:szCs w:val="20"/>
              </w:rPr>
            </w:pPr>
            <w:r w:rsidRPr="00E73C4B">
              <w:rPr>
                <w:rFonts w:ascii="Times New Roman" w:hAnsi="Times New Roman"/>
                <w:sz w:val="20"/>
                <w:szCs w:val="20"/>
              </w:rPr>
              <w:t>GEFTF</w:t>
            </w:r>
          </w:p>
        </w:tc>
        <w:tc>
          <w:tcPr>
            <w:tcW w:w="534" w:type="pct"/>
            <w:tcBorders>
              <w:bottom w:val="single" w:sz="4" w:space="0" w:color="auto"/>
            </w:tcBorders>
            <w:shd w:val="clear" w:color="auto" w:fill="FFFFFF"/>
          </w:tcPr>
          <w:p w14:paraId="6810AA1C" w14:textId="79D6D20E" w:rsidR="00B750D1" w:rsidRPr="004C42CD" w:rsidRDefault="000A2463" w:rsidP="001E18C8">
            <w:pPr>
              <w:spacing w:before="80" w:after="80"/>
              <w:ind w:right="4"/>
              <w:jc w:val="right"/>
              <w:rPr>
                <w:rFonts w:ascii="Times New Roman" w:hAnsi="Times New Roman"/>
                <w:sz w:val="20"/>
                <w:szCs w:val="20"/>
              </w:rPr>
            </w:pPr>
            <w:r w:rsidRPr="000A2463">
              <w:rPr>
                <w:rFonts w:ascii="Times New Roman" w:hAnsi="Times New Roman"/>
                <w:sz w:val="20"/>
                <w:szCs w:val="20"/>
              </w:rPr>
              <w:t>1</w:t>
            </w:r>
            <w:r w:rsidR="001F3A55">
              <w:rPr>
                <w:rFonts w:ascii="Times New Roman" w:hAnsi="Times New Roman"/>
                <w:sz w:val="20"/>
                <w:szCs w:val="20"/>
              </w:rPr>
              <w:t>,</w:t>
            </w:r>
            <w:r w:rsidRPr="000A2463">
              <w:rPr>
                <w:rFonts w:ascii="Times New Roman" w:hAnsi="Times New Roman"/>
                <w:sz w:val="20"/>
                <w:szCs w:val="20"/>
              </w:rPr>
              <w:t>347</w:t>
            </w:r>
            <w:r w:rsidR="001F3A55">
              <w:rPr>
                <w:rFonts w:ascii="Times New Roman" w:hAnsi="Times New Roman"/>
                <w:sz w:val="20"/>
                <w:szCs w:val="20"/>
              </w:rPr>
              <w:t>,</w:t>
            </w:r>
            <w:r w:rsidRPr="000A2463">
              <w:rPr>
                <w:rFonts w:ascii="Times New Roman" w:hAnsi="Times New Roman"/>
                <w:sz w:val="20"/>
                <w:szCs w:val="20"/>
              </w:rPr>
              <w:t>827</w:t>
            </w:r>
          </w:p>
        </w:tc>
        <w:tc>
          <w:tcPr>
            <w:tcW w:w="550" w:type="pct"/>
            <w:tcBorders>
              <w:bottom w:val="single" w:sz="4" w:space="0" w:color="auto"/>
            </w:tcBorders>
            <w:shd w:val="clear" w:color="auto" w:fill="FFFFFF"/>
          </w:tcPr>
          <w:p w14:paraId="625AD31B" w14:textId="1D132A3D" w:rsidR="00B750D1" w:rsidRPr="004C42CD" w:rsidRDefault="004C42CD">
            <w:pPr>
              <w:spacing w:before="80" w:after="80"/>
              <w:ind w:right="27"/>
              <w:jc w:val="right"/>
              <w:rPr>
                <w:rFonts w:ascii="Times New Roman" w:hAnsi="Times New Roman"/>
                <w:sz w:val="20"/>
                <w:szCs w:val="20"/>
              </w:rPr>
            </w:pPr>
            <w:r w:rsidRPr="004C42CD">
              <w:rPr>
                <w:rFonts w:ascii="Times New Roman" w:eastAsia="Times New Roman" w:hAnsi="Times New Roman"/>
                <w:color w:val="000000"/>
                <w:sz w:val="20"/>
                <w:szCs w:val="20"/>
              </w:rPr>
              <w:t>7,</w:t>
            </w:r>
            <w:r w:rsidR="000A2463">
              <w:rPr>
                <w:rFonts w:ascii="Times New Roman" w:eastAsia="Times New Roman" w:hAnsi="Times New Roman"/>
                <w:color w:val="000000"/>
                <w:sz w:val="20"/>
                <w:szCs w:val="20"/>
              </w:rPr>
              <w:t>3</w:t>
            </w:r>
            <w:r w:rsidR="0099452F">
              <w:rPr>
                <w:rFonts w:ascii="Times New Roman" w:eastAsia="Times New Roman" w:hAnsi="Times New Roman"/>
                <w:color w:val="000000"/>
                <w:sz w:val="20"/>
                <w:szCs w:val="20"/>
              </w:rPr>
              <w:t>06</w:t>
            </w:r>
            <w:r w:rsidR="00AF286A">
              <w:rPr>
                <w:rFonts w:ascii="Times New Roman" w:eastAsia="Times New Roman" w:hAnsi="Times New Roman"/>
                <w:color w:val="000000"/>
                <w:sz w:val="20"/>
                <w:szCs w:val="20"/>
              </w:rPr>
              <w:t>,551</w:t>
            </w:r>
          </w:p>
        </w:tc>
      </w:tr>
      <w:tr w:rsidR="00B750D1" w:rsidRPr="004C42CD" w14:paraId="2B25A10B"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2729A4CC" w14:textId="77777777" w:rsidR="00B750D1" w:rsidRPr="004C42CD" w:rsidRDefault="00B750D1" w:rsidP="000D3EFC">
            <w:pPr>
              <w:spacing w:after="0" w:line="240" w:lineRule="auto"/>
              <w:jc w:val="right"/>
              <w:rPr>
                <w:rFonts w:ascii="Times New Roman" w:eastAsia="Times New Roman" w:hAnsi="Times New Roman"/>
                <w:color w:val="000000"/>
                <w:sz w:val="20"/>
                <w:szCs w:val="20"/>
              </w:rPr>
            </w:pPr>
            <w:r w:rsidRPr="004C42CD">
              <w:rPr>
                <w:rFonts w:ascii="Times New Roman" w:eastAsia="Times New Roman" w:hAnsi="Times New Roman"/>
                <w:color w:val="000000"/>
                <w:sz w:val="20"/>
                <w:szCs w:val="20"/>
              </w:rPr>
              <w:t>Project Management Cost (PMC)</w:t>
            </w:r>
            <w:r w:rsidRPr="004C42CD">
              <w:rPr>
                <w:rFonts w:ascii="Times New Roman" w:eastAsia="Times New Roman" w:hAnsi="Times New Roman"/>
                <w:color w:val="000000"/>
                <w:sz w:val="20"/>
                <w:szCs w:val="20"/>
                <w:vertAlign w:val="superscript"/>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03A3E773" w14:textId="77777777" w:rsidR="00B750D1" w:rsidRPr="00E73C4B" w:rsidRDefault="0047132D" w:rsidP="000D3EFC">
            <w:pPr>
              <w:spacing w:after="0" w:line="240" w:lineRule="auto"/>
              <w:rPr>
                <w:rFonts w:ascii="Times New Roman" w:eastAsia="Times New Roman" w:hAnsi="Times New Roman"/>
                <w:color w:val="000000"/>
                <w:sz w:val="20"/>
                <w:szCs w:val="20"/>
              </w:rPr>
            </w:pPr>
            <w:r w:rsidRPr="00E73C4B">
              <w:rPr>
                <w:rFonts w:ascii="Times New Roman" w:hAnsi="Times New Roman"/>
                <w:sz w:val="20"/>
                <w:szCs w:val="20"/>
              </w:rPr>
              <w:t>GEFTF</w:t>
            </w:r>
          </w:p>
        </w:tc>
        <w:tc>
          <w:tcPr>
            <w:tcW w:w="534" w:type="pct"/>
            <w:tcBorders>
              <w:top w:val="single" w:sz="4" w:space="0" w:color="auto"/>
              <w:bottom w:val="double" w:sz="4" w:space="0" w:color="auto"/>
              <w:right w:val="single" w:sz="4" w:space="0" w:color="auto"/>
            </w:tcBorders>
            <w:shd w:val="clear" w:color="auto" w:fill="FFFFFF"/>
          </w:tcPr>
          <w:p w14:paraId="41F2E93D" w14:textId="2309D626" w:rsidR="00B750D1" w:rsidRPr="004C42CD" w:rsidRDefault="00456BD1" w:rsidP="001E18C8">
            <w:pPr>
              <w:spacing w:before="80" w:after="80"/>
              <w:ind w:right="4"/>
              <w:jc w:val="right"/>
              <w:rPr>
                <w:rFonts w:ascii="Times New Roman" w:hAnsi="Times New Roman"/>
                <w:sz w:val="20"/>
                <w:szCs w:val="20"/>
              </w:rPr>
            </w:pPr>
            <w:r w:rsidRPr="00A5082C">
              <w:rPr>
                <w:rFonts w:ascii="Times New Roman" w:hAnsi="Times New Roman"/>
                <w:sz w:val="20"/>
                <w:szCs w:val="20"/>
              </w:rPr>
              <w:t>12</w:t>
            </w:r>
            <w:r w:rsidR="001E18C8">
              <w:rPr>
                <w:rFonts w:ascii="Times New Roman" w:hAnsi="Times New Roman"/>
                <w:sz w:val="20"/>
                <w:szCs w:val="20"/>
              </w:rPr>
              <w:t>5</w:t>
            </w:r>
            <w:r w:rsidRPr="00A5082C">
              <w:rPr>
                <w:rFonts w:ascii="Times New Roman" w:hAnsi="Times New Roman"/>
                <w:sz w:val="20"/>
                <w:szCs w:val="20"/>
              </w:rPr>
              <w:t>,</w:t>
            </w:r>
            <w:r w:rsidR="001E18C8">
              <w:rPr>
                <w:rFonts w:ascii="Times New Roman" w:hAnsi="Times New Roman"/>
                <w:sz w:val="20"/>
                <w:szCs w:val="20"/>
              </w:rPr>
              <w:t>935</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1EEAA76C" w14:textId="34F748E6" w:rsidR="00B750D1" w:rsidRPr="008B0CB7" w:rsidRDefault="00AF286A" w:rsidP="006F22E3">
            <w:pPr>
              <w:spacing w:before="80" w:after="80"/>
              <w:ind w:right="27"/>
              <w:jc w:val="right"/>
              <w:rPr>
                <w:rFonts w:ascii="Times New Roman" w:hAnsi="Times New Roman"/>
                <w:sz w:val="20"/>
                <w:szCs w:val="20"/>
              </w:rPr>
            </w:pPr>
            <w:r>
              <w:rPr>
                <w:rFonts w:ascii="Times New Roman" w:hAnsi="Times New Roman"/>
                <w:sz w:val="20"/>
                <w:szCs w:val="20"/>
              </w:rPr>
              <w:t>105</w:t>
            </w:r>
            <w:r w:rsidR="00B750D1" w:rsidRPr="00A5082C">
              <w:rPr>
                <w:rFonts w:ascii="Times New Roman" w:hAnsi="Times New Roman"/>
                <w:sz w:val="20"/>
                <w:szCs w:val="20"/>
              </w:rPr>
              <w:t>,000</w:t>
            </w:r>
          </w:p>
        </w:tc>
      </w:tr>
      <w:tr w:rsidR="00B750D1" w:rsidRPr="004C42CD" w14:paraId="61F53C5B" w14:textId="77777777" w:rsidTr="004C794B">
        <w:trPr>
          <w:jc w:val="center"/>
        </w:trPr>
        <w:tc>
          <w:tcPr>
            <w:tcW w:w="3499" w:type="pct"/>
            <w:gridSpan w:val="4"/>
            <w:tcBorders>
              <w:top w:val="double" w:sz="4" w:space="0" w:color="auto"/>
              <w:bottom w:val="double" w:sz="4" w:space="0" w:color="auto"/>
            </w:tcBorders>
            <w:shd w:val="clear" w:color="auto" w:fill="FFFFFF"/>
          </w:tcPr>
          <w:p w14:paraId="5D9FEF6C" w14:textId="77777777" w:rsidR="00B750D1" w:rsidRPr="004C42CD" w:rsidRDefault="00B750D1" w:rsidP="000D3EFC">
            <w:pPr>
              <w:spacing w:after="0" w:line="240" w:lineRule="auto"/>
              <w:jc w:val="right"/>
              <w:rPr>
                <w:rFonts w:ascii="Times New Roman" w:eastAsia="Times New Roman" w:hAnsi="Times New Roman"/>
                <w:color w:val="000000"/>
                <w:sz w:val="20"/>
                <w:szCs w:val="20"/>
              </w:rPr>
            </w:pPr>
            <w:r w:rsidRPr="004C42CD">
              <w:rPr>
                <w:rFonts w:ascii="Times New Roman" w:eastAsia="Times New Roman" w:hAnsi="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14:paraId="5BB0E690" w14:textId="77777777" w:rsidR="00B750D1" w:rsidRPr="004C42CD" w:rsidRDefault="0047132D" w:rsidP="000D3EFC">
            <w:pPr>
              <w:spacing w:after="0" w:line="240" w:lineRule="auto"/>
              <w:jc w:val="right"/>
              <w:rPr>
                <w:rFonts w:ascii="Times New Roman" w:eastAsia="Times New Roman" w:hAnsi="Times New Roman"/>
                <w:color w:val="000000"/>
                <w:sz w:val="20"/>
                <w:szCs w:val="20"/>
              </w:rPr>
            </w:pPr>
            <w:r w:rsidRPr="004C42CD">
              <w:rPr>
                <w:rFonts w:ascii="Times New Roman" w:hAnsi="Times New Roman"/>
                <w:sz w:val="20"/>
                <w:szCs w:val="20"/>
              </w:rPr>
              <w:t>GEFTF</w:t>
            </w:r>
          </w:p>
        </w:tc>
        <w:tc>
          <w:tcPr>
            <w:tcW w:w="534" w:type="pct"/>
            <w:tcBorders>
              <w:top w:val="double" w:sz="4" w:space="0" w:color="auto"/>
              <w:bottom w:val="double" w:sz="4" w:space="0" w:color="auto"/>
            </w:tcBorders>
            <w:shd w:val="clear" w:color="auto" w:fill="FFFFFF"/>
          </w:tcPr>
          <w:p w14:paraId="2C8A0478" w14:textId="77777777" w:rsidR="00B750D1" w:rsidRPr="004C42CD" w:rsidRDefault="00B750D1" w:rsidP="006F22E3">
            <w:pPr>
              <w:spacing w:before="80" w:after="80"/>
              <w:ind w:right="4"/>
              <w:jc w:val="right"/>
              <w:rPr>
                <w:rFonts w:ascii="Times New Roman" w:hAnsi="Times New Roman"/>
                <w:sz w:val="20"/>
                <w:szCs w:val="20"/>
              </w:rPr>
            </w:pPr>
            <w:r w:rsidRPr="004C42CD">
              <w:rPr>
                <w:rFonts w:ascii="Times New Roman" w:hAnsi="Times New Roman"/>
                <w:sz w:val="20"/>
                <w:szCs w:val="20"/>
              </w:rPr>
              <w:t>1,473,762</w:t>
            </w:r>
          </w:p>
        </w:tc>
        <w:tc>
          <w:tcPr>
            <w:tcW w:w="550" w:type="pct"/>
            <w:tcBorders>
              <w:top w:val="double" w:sz="4" w:space="0" w:color="auto"/>
              <w:bottom w:val="double" w:sz="4" w:space="0" w:color="auto"/>
            </w:tcBorders>
            <w:shd w:val="clear" w:color="auto" w:fill="FFFFFF"/>
          </w:tcPr>
          <w:p w14:paraId="45DA477C" w14:textId="5D5A639D" w:rsidR="00B750D1" w:rsidRPr="004C42CD" w:rsidRDefault="00F9462A" w:rsidP="006F22E3">
            <w:pPr>
              <w:spacing w:before="80" w:after="80"/>
              <w:jc w:val="right"/>
              <w:rPr>
                <w:rFonts w:ascii="Times New Roman" w:hAnsi="Times New Roman"/>
                <w:sz w:val="20"/>
                <w:szCs w:val="20"/>
              </w:rPr>
            </w:pPr>
            <w:r w:rsidRPr="004C42CD">
              <w:rPr>
                <w:rFonts w:ascii="Times New Roman" w:eastAsia="Times New Roman" w:hAnsi="Times New Roman"/>
                <w:color w:val="000000"/>
                <w:sz w:val="20"/>
                <w:szCs w:val="20"/>
              </w:rPr>
              <w:t>7,411,551</w:t>
            </w:r>
            <w:r w:rsidR="004C42CD" w:rsidRPr="004C42CD">
              <w:rPr>
                <w:rFonts w:ascii="Times New Roman" w:eastAsia="Times New Roman" w:hAnsi="Times New Roman"/>
                <w:color w:val="000000"/>
                <w:sz w:val="20"/>
                <w:szCs w:val="20"/>
              </w:rPr>
              <w:t xml:space="preserve"> </w:t>
            </w:r>
          </w:p>
        </w:tc>
      </w:tr>
    </w:tbl>
    <w:p w14:paraId="181966DF" w14:textId="77777777" w:rsidR="00591870" w:rsidRPr="006F22E3" w:rsidRDefault="007F382D" w:rsidP="001C3A45">
      <w:pPr>
        <w:pStyle w:val="Heading2"/>
        <w:keepNext w:val="0"/>
        <w:numPr>
          <w:ilvl w:val="0"/>
          <w:numId w:val="1"/>
        </w:numPr>
        <w:tabs>
          <w:tab w:val="clear" w:pos="360"/>
          <w:tab w:val="left" w:pos="1560"/>
          <w:tab w:val="center" w:pos="4320"/>
          <w:tab w:val="right" w:pos="8640"/>
        </w:tabs>
        <w:spacing w:before="120" w:after="120"/>
        <w:ind w:left="357" w:hanging="357"/>
        <w:contextualSpacing/>
        <w:jc w:val="both"/>
        <w:rPr>
          <w:b/>
          <w:i w:val="0"/>
          <w:iCs w:val="0"/>
          <w:caps/>
          <w:color w:val="000000"/>
          <w:sz w:val="22"/>
          <w:szCs w:val="18"/>
          <w:lang w:val="en-GB"/>
        </w:rPr>
      </w:pPr>
      <w:bookmarkStart w:id="52" w:name="_Toc493162824"/>
      <w:r w:rsidRPr="006F22E3">
        <w:rPr>
          <w:b/>
          <w:i w:val="0"/>
          <w:iCs w:val="0"/>
          <w:caps/>
          <w:color w:val="000000"/>
          <w:sz w:val="22"/>
          <w:szCs w:val="18"/>
          <w:lang w:val="en-GB"/>
        </w:rPr>
        <w:t>C</w:t>
      </w:r>
      <w:r w:rsidR="00E42310" w:rsidRPr="006F22E3">
        <w:rPr>
          <w:b/>
          <w:i w:val="0"/>
          <w:iCs w:val="0"/>
          <w:caps/>
          <w:color w:val="000000"/>
          <w:sz w:val="22"/>
          <w:szCs w:val="18"/>
          <w:lang w:val="en-GB"/>
        </w:rPr>
        <w:t xml:space="preserve">onfirmed </w:t>
      </w:r>
      <w:r w:rsidR="0001293D" w:rsidRPr="006F22E3">
        <w:rPr>
          <w:b/>
          <w:i w:val="0"/>
          <w:iCs w:val="0"/>
          <w:caps/>
          <w:color w:val="000000"/>
          <w:sz w:val="22"/>
          <w:szCs w:val="18"/>
          <w:lang w:val="en-GB"/>
        </w:rPr>
        <w:t>S</w:t>
      </w:r>
      <w:r w:rsidR="00CD7D5A" w:rsidRPr="006F22E3">
        <w:rPr>
          <w:b/>
          <w:i w:val="0"/>
          <w:iCs w:val="0"/>
          <w:caps/>
          <w:color w:val="000000"/>
          <w:sz w:val="22"/>
          <w:szCs w:val="18"/>
          <w:lang w:val="en-GB"/>
        </w:rPr>
        <w:t xml:space="preserve">ources of </w:t>
      </w:r>
      <w:hyperlink r:id="rId11" w:history="1">
        <w:r w:rsidR="00CD7D5A" w:rsidRPr="006F22E3">
          <w:rPr>
            <w:b/>
            <w:i w:val="0"/>
            <w:iCs w:val="0"/>
            <w:caps/>
            <w:color w:val="000000"/>
            <w:sz w:val="22"/>
            <w:szCs w:val="18"/>
            <w:lang w:val="en-GB"/>
          </w:rPr>
          <w:t>Co-financing</w:t>
        </w:r>
      </w:hyperlink>
      <w:r w:rsidR="00CD7D5A" w:rsidRPr="006F22E3">
        <w:rPr>
          <w:b/>
          <w:i w:val="0"/>
          <w:iCs w:val="0"/>
          <w:caps/>
          <w:color w:val="000000"/>
          <w:sz w:val="22"/>
          <w:szCs w:val="18"/>
          <w:lang w:val="en-GB"/>
        </w:rPr>
        <w:t xml:space="preserve"> for the </w:t>
      </w:r>
      <w:r w:rsidR="0001293D" w:rsidRPr="006F22E3">
        <w:rPr>
          <w:b/>
          <w:i w:val="0"/>
          <w:iCs w:val="0"/>
          <w:caps/>
          <w:color w:val="000000"/>
          <w:sz w:val="22"/>
          <w:szCs w:val="18"/>
          <w:lang w:val="en-GB"/>
        </w:rPr>
        <w:t>P</w:t>
      </w:r>
      <w:r w:rsidR="00CD7D5A" w:rsidRPr="006F22E3">
        <w:rPr>
          <w:b/>
          <w:i w:val="0"/>
          <w:iCs w:val="0"/>
          <w:caps/>
          <w:color w:val="000000"/>
          <w:sz w:val="22"/>
          <w:szCs w:val="18"/>
          <w:lang w:val="en-GB"/>
        </w:rPr>
        <w:t>roject b</w:t>
      </w:r>
      <w:r w:rsidR="00E42310" w:rsidRPr="006F22E3">
        <w:rPr>
          <w:b/>
          <w:i w:val="0"/>
          <w:iCs w:val="0"/>
          <w:caps/>
          <w:color w:val="000000"/>
          <w:sz w:val="22"/>
          <w:szCs w:val="18"/>
          <w:lang w:val="en-GB"/>
        </w:rPr>
        <w:t xml:space="preserve">y </w:t>
      </w:r>
      <w:r w:rsidR="0001293D" w:rsidRPr="006F22E3">
        <w:rPr>
          <w:b/>
          <w:i w:val="0"/>
          <w:iCs w:val="0"/>
          <w:caps/>
          <w:color w:val="000000"/>
          <w:sz w:val="22"/>
          <w:szCs w:val="18"/>
          <w:lang w:val="en-GB"/>
        </w:rPr>
        <w:t>N</w:t>
      </w:r>
      <w:r w:rsidR="00E42310" w:rsidRPr="006F22E3">
        <w:rPr>
          <w:b/>
          <w:i w:val="0"/>
          <w:iCs w:val="0"/>
          <w:caps/>
          <w:color w:val="000000"/>
          <w:sz w:val="22"/>
          <w:szCs w:val="18"/>
          <w:lang w:val="en-GB"/>
        </w:rPr>
        <w:t xml:space="preserve">ame and by </w:t>
      </w:r>
      <w:r w:rsidR="0001293D" w:rsidRPr="006F22E3">
        <w:rPr>
          <w:b/>
          <w:i w:val="0"/>
          <w:iCs w:val="0"/>
          <w:caps/>
          <w:color w:val="000000"/>
          <w:sz w:val="22"/>
          <w:szCs w:val="18"/>
          <w:lang w:val="en-GB"/>
        </w:rPr>
        <w:t>T</w:t>
      </w:r>
      <w:r w:rsidR="00E42310" w:rsidRPr="006F22E3">
        <w:rPr>
          <w:b/>
          <w:i w:val="0"/>
          <w:iCs w:val="0"/>
          <w:caps/>
          <w:color w:val="000000"/>
          <w:sz w:val="22"/>
          <w:szCs w:val="18"/>
          <w:lang w:val="en-GB"/>
        </w:rPr>
        <w:t>ype</w:t>
      </w:r>
      <w:bookmarkEnd w:id="52"/>
    </w:p>
    <w:p w14:paraId="218C3D80" w14:textId="77777777" w:rsidR="00591870" w:rsidRPr="00E73C4B" w:rsidRDefault="00591870" w:rsidP="0001293D">
      <w:pPr>
        <w:spacing w:after="120" w:line="240" w:lineRule="auto"/>
        <w:ind w:left="-91"/>
        <w:rPr>
          <w:rFonts w:ascii="Times New Roman" w:eastAsia="Times New Roman" w:hAnsi="Times New Roman"/>
          <w:smallCaps/>
          <w:color w:val="000000"/>
        </w:rPr>
      </w:pPr>
      <w:r w:rsidRPr="004C42CD">
        <w:rPr>
          <w:rFonts w:ascii="Times New Roman" w:eastAsia="Times New Roman" w:hAnsi="Times New Roman"/>
          <w:color w:val="000000"/>
        </w:rPr>
        <w:t>Please include</w:t>
      </w:r>
      <w:r w:rsidR="006E089C" w:rsidRPr="004C42CD">
        <w:rPr>
          <w:rFonts w:ascii="Times New Roman" w:eastAsia="Times New Roman" w:hAnsi="Times New Roman"/>
          <w:color w:val="000000"/>
        </w:rPr>
        <w:t xml:space="preserve"> </w:t>
      </w:r>
      <w:r w:rsidR="0052782E" w:rsidRPr="00E73C4B">
        <w:rPr>
          <w:rFonts w:ascii="Times New Roman" w:eastAsia="Times New Roman" w:hAnsi="Times New Roman"/>
          <w:color w:val="000000"/>
        </w:rPr>
        <w:t>evidence for</w:t>
      </w:r>
      <w:r w:rsidRPr="00E73C4B">
        <w:rPr>
          <w:rFonts w:ascii="Times New Roman" w:eastAsia="Times New Roman" w:hAnsi="Times New Roman"/>
          <w:color w:val="000000"/>
        </w:rPr>
        <w:t xml:space="preserve"> </w:t>
      </w:r>
      <w:hyperlink r:id="rId12" w:history="1">
        <w:r w:rsidRPr="004C42CD">
          <w:rPr>
            <w:rStyle w:val="Hyperlink"/>
            <w:rFonts w:ascii="Times New Roman" w:eastAsia="Times New Roman" w:hAnsi="Times New Roman"/>
          </w:rPr>
          <w:t>co</w:t>
        </w:r>
        <w:r w:rsidR="00F1015F" w:rsidRPr="00E73C4B">
          <w:rPr>
            <w:rStyle w:val="Hyperlink"/>
            <w:rFonts w:ascii="Times New Roman" w:eastAsia="Times New Roman" w:hAnsi="Times New Roman"/>
          </w:rPr>
          <w:t>-</w:t>
        </w:r>
        <w:r w:rsidRPr="00E73C4B">
          <w:rPr>
            <w:rStyle w:val="Hyperlink"/>
            <w:rFonts w:ascii="Times New Roman" w:eastAsia="Times New Roman" w:hAnsi="Times New Roman"/>
          </w:rPr>
          <w:t>financing</w:t>
        </w:r>
      </w:hyperlink>
      <w:r w:rsidRPr="004C42CD">
        <w:rPr>
          <w:rFonts w:ascii="Times New Roman" w:eastAsia="Times New Roman" w:hAnsi="Times New Roman"/>
          <w:color w:val="000000"/>
        </w:rPr>
        <w:t xml:space="preserve"> for the project with this form</w:t>
      </w:r>
      <w:r w:rsidR="00F1015F" w:rsidRPr="004C42CD">
        <w:rPr>
          <w:rFonts w:ascii="Times New Roman" w:eastAsia="Times New Roman" w:hAnsi="Times New Roman"/>
          <w:color w:val="00000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gridCol w:w="4394"/>
        <w:gridCol w:w="1984"/>
        <w:gridCol w:w="1838"/>
      </w:tblGrid>
      <w:tr w:rsidR="00BA71FF" w:rsidRPr="004C42CD" w14:paraId="097044A5" w14:textId="77777777" w:rsidTr="00E954A2">
        <w:trPr>
          <w:cantSplit/>
          <w:trHeight w:val="359"/>
        </w:trPr>
        <w:tc>
          <w:tcPr>
            <w:tcW w:w="1173" w:type="pct"/>
            <w:vAlign w:val="center"/>
          </w:tcPr>
          <w:p w14:paraId="1C200BBA" w14:textId="77777777" w:rsidR="00591870" w:rsidRPr="008B0CB7" w:rsidRDefault="00591870" w:rsidP="00591870">
            <w:pPr>
              <w:spacing w:after="0" w:line="240" w:lineRule="auto"/>
              <w:jc w:val="center"/>
              <w:rPr>
                <w:rFonts w:ascii="Times New Roman" w:eastAsia="Times New Roman" w:hAnsi="Times New Roman"/>
                <w:b/>
                <w:color w:val="000000"/>
              </w:rPr>
            </w:pPr>
            <w:r w:rsidRPr="008B0CB7">
              <w:rPr>
                <w:rFonts w:ascii="Times New Roman" w:eastAsia="Times New Roman" w:hAnsi="Times New Roman"/>
                <w:b/>
                <w:color w:val="000000"/>
              </w:rPr>
              <w:t xml:space="preserve">Sources of Co-financing </w:t>
            </w:r>
          </w:p>
        </w:tc>
        <w:tc>
          <w:tcPr>
            <w:tcW w:w="2047" w:type="pct"/>
            <w:vAlign w:val="center"/>
          </w:tcPr>
          <w:p w14:paraId="146EA934" w14:textId="77777777" w:rsidR="00591870" w:rsidRPr="006C3D53" w:rsidRDefault="00591870" w:rsidP="00A31207">
            <w:pPr>
              <w:spacing w:after="0" w:line="240" w:lineRule="auto"/>
              <w:jc w:val="center"/>
              <w:rPr>
                <w:rFonts w:ascii="Times New Roman" w:eastAsia="Times New Roman" w:hAnsi="Times New Roman"/>
                <w:b/>
                <w:color w:val="000000"/>
              </w:rPr>
            </w:pPr>
            <w:r w:rsidRPr="006C3D53">
              <w:rPr>
                <w:rFonts w:ascii="Times New Roman" w:eastAsia="Times New Roman" w:hAnsi="Times New Roman"/>
                <w:b/>
                <w:color w:val="000000"/>
              </w:rPr>
              <w:t xml:space="preserve">Name of Co-financier </w:t>
            </w:r>
          </w:p>
        </w:tc>
        <w:tc>
          <w:tcPr>
            <w:tcW w:w="924" w:type="pct"/>
            <w:vAlign w:val="center"/>
          </w:tcPr>
          <w:p w14:paraId="745DE011" w14:textId="77777777" w:rsidR="00591870" w:rsidRPr="00794D49" w:rsidRDefault="00591870" w:rsidP="00591870">
            <w:pPr>
              <w:spacing w:after="0" w:line="240" w:lineRule="auto"/>
              <w:jc w:val="center"/>
              <w:rPr>
                <w:rFonts w:ascii="Times New Roman" w:eastAsia="Times New Roman" w:hAnsi="Times New Roman"/>
                <w:b/>
                <w:color w:val="000000"/>
              </w:rPr>
            </w:pPr>
            <w:r w:rsidRPr="00794D49">
              <w:rPr>
                <w:rFonts w:ascii="Times New Roman" w:eastAsia="Times New Roman" w:hAnsi="Times New Roman"/>
                <w:b/>
                <w:color w:val="000000"/>
              </w:rPr>
              <w:t>Type of Cofinancing</w:t>
            </w:r>
          </w:p>
        </w:tc>
        <w:tc>
          <w:tcPr>
            <w:tcW w:w="856" w:type="pct"/>
            <w:shd w:val="clear" w:color="auto" w:fill="auto"/>
            <w:vAlign w:val="center"/>
          </w:tcPr>
          <w:p w14:paraId="5069E483" w14:textId="77777777" w:rsidR="00591870" w:rsidRPr="00E4042D" w:rsidRDefault="00591870" w:rsidP="00591870">
            <w:pPr>
              <w:spacing w:after="0" w:line="240" w:lineRule="auto"/>
              <w:jc w:val="center"/>
              <w:rPr>
                <w:rFonts w:ascii="Times New Roman" w:eastAsia="Times New Roman" w:hAnsi="Times New Roman"/>
                <w:b/>
                <w:color w:val="000000"/>
              </w:rPr>
            </w:pPr>
            <w:r w:rsidRPr="00E4042D">
              <w:rPr>
                <w:rFonts w:ascii="Times New Roman" w:eastAsia="Times New Roman" w:hAnsi="Times New Roman"/>
                <w:b/>
                <w:color w:val="000000"/>
              </w:rPr>
              <w:t>Amount ($)</w:t>
            </w:r>
            <w:r w:rsidRPr="00E4042D">
              <w:rPr>
                <w:rFonts w:ascii="Times New Roman" w:eastAsia="Times New Roman" w:hAnsi="Times New Roman"/>
                <w:color w:val="000000"/>
              </w:rPr>
              <w:t xml:space="preserve"> </w:t>
            </w:r>
          </w:p>
        </w:tc>
      </w:tr>
      <w:tr w:rsidR="00ED23F8" w:rsidRPr="00F91AB6" w14:paraId="45E8A350" w14:textId="77777777" w:rsidTr="00E954A2">
        <w:trPr>
          <w:cantSplit/>
        </w:trPr>
        <w:tc>
          <w:tcPr>
            <w:tcW w:w="1173" w:type="pct"/>
          </w:tcPr>
          <w:p w14:paraId="33061342" w14:textId="77777777" w:rsidR="00ED23F8" w:rsidRPr="004C42CD" w:rsidRDefault="00ED23F8" w:rsidP="00ED23F8">
            <w:pPr>
              <w:spacing w:after="0" w:line="240" w:lineRule="auto"/>
              <w:rPr>
                <w:rFonts w:ascii="Times New Roman" w:eastAsia="Times New Roman" w:hAnsi="Times New Roman"/>
                <w:color w:val="000000"/>
                <w:sz w:val="20"/>
                <w:szCs w:val="20"/>
              </w:rPr>
            </w:pPr>
            <w:r w:rsidRPr="004C42CD">
              <w:rPr>
                <w:rFonts w:ascii="Times New Roman" w:eastAsia="Times New Roman" w:hAnsi="Times New Roman"/>
                <w:color w:val="000000"/>
                <w:sz w:val="20"/>
                <w:szCs w:val="20"/>
              </w:rPr>
              <w:t>Government Contribution</w:t>
            </w:r>
          </w:p>
        </w:tc>
        <w:tc>
          <w:tcPr>
            <w:tcW w:w="2047" w:type="pct"/>
          </w:tcPr>
          <w:p w14:paraId="0B1D8FFD" w14:textId="77777777" w:rsidR="00ED23F8" w:rsidRPr="004C42CD" w:rsidRDefault="00ED23F8" w:rsidP="00ED23F8">
            <w:pPr>
              <w:spacing w:after="0" w:line="240" w:lineRule="auto"/>
              <w:rPr>
                <w:rFonts w:ascii="Times New Roman" w:eastAsia="Times New Roman" w:hAnsi="Times New Roman"/>
                <w:color w:val="000000"/>
                <w:sz w:val="20"/>
                <w:szCs w:val="20"/>
              </w:rPr>
            </w:pPr>
            <w:r w:rsidRPr="004C42CD">
              <w:rPr>
                <w:rFonts w:ascii="Times New Roman" w:eastAsia="Times New Roman" w:hAnsi="Times New Roman"/>
                <w:color w:val="000000"/>
                <w:sz w:val="20"/>
                <w:szCs w:val="20"/>
              </w:rPr>
              <w:t>Ministry of Energy</w:t>
            </w:r>
          </w:p>
        </w:tc>
        <w:tc>
          <w:tcPr>
            <w:tcW w:w="924" w:type="pct"/>
            <w:vAlign w:val="bottom"/>
          </w:tcPr>
          <w:p w14:paraId="08299B8E" w14:textId="77777777" w:rsidR="00ED23F8" w:rsidRPr="004C42CD" w:rsidRDefault="00ED23F8" w:rsidP="00ED23F8">
            <w:pPr>
              <w:spacing w:after="0" w:line="240" w:lineRule="auto"/>
              <w:jc w:val="center"/>
              <w:rPr>
                <w:rFonts w:ascii="Times New Roman" w:eastAsia="Times New Roman" w:hAnsi="Times New Roman"/>
                <w:color w:val="000000"/>
                <w:sz w:val="20"/>
                <w:szCs w:val="20"/>
              </w:rPr>
            </w:pPr>
            <w:r w:rsidRPr="004C42CD">
              <w:rPr>
                <w:rFonts w:ascii="Times New Roman" w:eastAsia="Times New Roman" w:hAnsi="Times New Roman"/>
                <w:color w:val="000000"/>
                <w:sz w:val="20"/>
                <w:szCs w:val="20"/>
              </w:rPr>
              <w:t>In-kind</w:t>
            </w:r>
          </w:p>
        </w:tc>
        <w:tc>
          <w:tcPr>
            <w:tcW w:w="856" w:type="pct"/>
            <w:shd w:val="clear" w:color="auto" w:fill="auto"/>
            <w:vAlign w:val="bottom"/>
          </w:tcPr>
          <w:p w14:paraId="3F41445E" w14:textId="77777777" w:rsidR="00ED23F8" w:rsidRPr="0047132D" w:rsidRDefault="00ED23F8" w:rsidP="00ED23F8">
            <w:pPr>
              <w:spacing w:after="0" w:line="240" w:lineRule="auto"/>
              <w:ind w:left="-6"/>
              <w:jc w:val="right"/>
              <w:rPr>
                <w:rFonts w:ascii="Times New Roman" w:eastAsia="Times New Roman" w:hAnsi="Times New Roman"/>
                <w:color w:val="000000"/>
                <w:sz w:val="20"/>
                <w:szCs w:val="20"/>
              </w:rPr>
            </w:pPr>
            <w:r w:rsidRPr="004C42CD">
              <w:rPr>
                <w:rFonts w:ascii="Times New Roman" w:eastAsia="Times New Roman" w:hAnsi="Times New Roman"/>
                <w:color w:val="000000"/>
                <w:sz w:val="20"/>
                <w:szCs w:val="20"/>
              </w:rPr>
              <w:t>2,000,000</w:t>
            </w:r>
          </w:p>
        </w:tc>
      </w:tr>
      <w:tr w:rsidR="00ED23F8" w:rsidRPr="00F91AB6" w14:paraId="15873812" w14:textId="77777777" w:rsidTr="00E954A2">
        <w:trPr>
          <w:cantSplit/>
        </w:trPr>
        <w:tc>
          <w:tcPr>
            <w:tcW w:w="1173" w:type="pct"/>
          </w:tcPr>
          <w:p w14:paraId="08CE13C0" w14:textId="77777777" w:rsidR="00ED23F8" w:rsidRPr="0047132D" w:rsidRDefault="00ED23F8" w:rsidP="00ED23F8">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Government Contribution</w:t>
            </w:r>
          </w:p>
        </w:tc>
        <w:tc>
          <w:tcPr>
            <w:tcW w:w="2047" w:type="pct"/>
          </w:tcPr>
          <w:p w14:paraId="64D85E80" w14:textId="77777777" w:rsidR="00ED23F8" w:rsidRPr="0047132D" w:rsidRDefault="00ED23F8" w:rsidP="00ED23F8">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 xml:space="preserve">Ministry of Environment </w:t>
            </w:r>
          </w:p>
        </w:tc>
        <w:tc>
          <w:tcPr>
            <w:tcW w:w="924" w:type="pct"/>
          </w:tcPr>
          <w:p w14:paraId="5BAE45B7" w14:textId="77777777" w:rsidR="00ED23F8" w:rsidRPr="0047132D" w:rsidRDefault="00ED23F8" w:rsidP="00ED23F8">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shd w:val="clear" w:color="auto" w:fill="auto"/>
            <w:vAlign w:val="bottom"/>
          </w:tcPr>
          <w:p w14:paraId="47B568ED" w14:textId="77777777" w:rsidR="00ED23F8" w:rsidRPr="00F9462A" w:rsidRDefault="008B0844" w:rsidP="008B0844">
            <w:pPr>
              <w:spacing w:after="0" w:line="240" w:lineRule="auto"/>
              <w:ind w:left="-6"/>
              <w:jc w:val="right"/>
              <w:rPr>
                <w:rFonts w:ascii="Times New Roman" w:eastAsia="Times New Roman" w:hAnsi="Times New Roman"/>
                <w:color w:val="000000"/>
                <w:sz w:val="20"/>
                <w:szCs w:val="20"/>
              </w:rPr>
            </w:pPr>
            <w:r w:rsidRPr="006F22E3">
              <w:rPr>
                <w:rFonts w:ascii="Times New Roman" w:eastAsia="Times New Roman" w:hAnsi="Times New Roman"/>
                <w:color w:val="000000"/>
                <w:sz w:val="20"/>
                <w:szCs w:val="20"/>
              </w:rPr>
              <w:t>555</w:t>
            </w:r>
            <w:r w:rsidR="00ED23F8" w:rsidRPr="006F22E3">
              <w:rPr>
                <w:rFonts w:ascii="Times New Roman" w:eastAsia="Times New Roman" w:hAnsi="Times New Roman"/>
                <w:color w:val="000000"/>
                <w:sz w:val="20"/>
                <w:szCs w:val="20"/>
              </w:rPr>
              <w:t>,000</w:t>
            </w:r>
          </w:p>
        </w:tc>
      </w:tr>
      <w:tr w:rsidR="00C53FAF" w:rsidRPr="00F91AB6" w14:paraId="2367FD98" w14:textId="77777777" w:rsidTr="00E954A2">
        <w:trPr>
          <w:cantSplit/>
        </w:trPr>
        <w:tc>
          <w:tcPr>
            <w:tcW w:w="1173" w:type="pct"/>
          </w:tcPr>
          <w:p w14:paraId="7F7EDA8F" w14:textId="77777777" w:rsidR="00C53FAF" w:rsidRPr="0047132D" w:rsidRDefault="00C53FAF" w:rsidP="00ED23F8">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Government Contribution</w:t>
            </w:r>
          </w:p>
        </w:tc>
        <w:tc>
          <w:tcPr>
            <w:tcW w:w="2047" w:type="pct"/>
          </w:tcPr>
          <w:p w14:paraId="40939FDA" w14:textId="64FFACA3" w:rsidR="00C53FAF" w:rsidRPr="0047132D" w:rsidRDefault="00234D3B" w:rsidP="00ED23F8">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Superintendence</w:t>
            </w:r>
            <w:r w:rsidR="00C53FAF">
              <w:rPr>
                <w:rFonts w:ascii="Times New Roman" w:eastAsia="Times New Roman" w:hAnsi="Times New Roman"/>
                <w:color w:val="000000"/>
                <w:sz w:val="20"/>
                <w:szCs w:val="20"/>
              </w:rPr>
              <w:t xml:space="preserve"> of Electricity and Fuels </w:t>
            </w:r>
            <w:r w:rsidR="00E954A2">
              <w:rPr>
                <w:rFonts w:ascii="Times New Roman" w:eastAsia="Times New Roman" w:hAnsi="Times New Roman"/>
                <w:color w:val="000000"/>
                <w:sz w:val="20"/>
                <w:szCs w:val="20"/>
              </w:rPr>
              <w:t>(SEC)</w:t>
            </w:r>
          </w:p>
        </w:tc>
        <w:tc>
          <w:tcPr>
            <w:tcW w:w="924" w:type="pct"/>
          </w:tcPr>
          <w:p w14:paraId="7A684A6E" w14:textId="77777777" w:rsidR="00C53FAF" w:rsidRPr="0047132D" w:rsidRDefault="00C53FAF" w:rsidP="00ED23F8">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In-kind</w:t>
            </w:r>
          </w:p>
        </w:tc>
        <w:tc>
          <w:tcPr>
            <w:tcW w:w="856" w:type="pct"/>
            <w:shd w:val="clear" w:color="auto" w:fill="auto"/>
            <w:vAlign w:val="bottom"/>
          </w:tcPr>
          <w:p w14:paraId="0DFC4ECE" w14:textId="77777777" w:rsidR="00C53FAF" w:rsidRPr="00F9462A" w:rsidRDefault="00075A30" w:rsidP="00ED23F8">
            <w:pPr>
              <w:spacing w:after="0" w:line="240" w:lineRule="auto"/>
              <w:ind w:left="-6"/>
              <w:jc w:val="right"/>
              <w:rPr>
                <w:rFonts w:ascii="Times New Roman" w:eastAsia="Times New Roman" w:hAnsi="Times New Roman"/>
                <w:color w:val="000000"/>
                <w:sz w:val="20"/>
                <w:szCs w:val="20"/>
              </w:rPr>
            </w:pPr>
            <w:r w:rsidRPr="00F9462A">
              <w:rPr>
                <w:rFonts w:ascii="Times New Roman" w:eastAsia="Times New Roman" w:hAnsi="Times New Roman"/>
                <w:color w:val="000000"/>
                <w:sz w:val="20"/>
                <w:szCs w:val="20"/>
              </w:rPr>
              <w:t>252,000</w:t>
            </w:r>
          </w:p>
        </w:tc>
      </w:tr>
      <w:tr w:rsidR="00ED23F8" w:rsidRPr="00F91AB6" w14:paraId="7AFB007E" w14:textId="77777777" w:rsidTr="00E954A2">
        <w:trPr>
          <w:cantSplit/>
        </w:trPr>
        <w:tc>
          <w:tcPr>
            <w:tcW w:w="1173" w:type="pct"/>
          </w:tcPr>
          <w:p w14:paraId="67787201" w14:textId="77777777" w:rsidR="00ED23F8" w:rsidRPr="0047132D" w:rsidRDefault="00ED23F8" w:rsidP="00ED23F8">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NGO</w:t>
            </w:r>
          </w:p>
        </w:tc>
        <w:tc>
          <w:tcPr>
            <w:tcW w:w="2047" w:type="pct"/>
          </w:tcPr>
          <w:p w14:paraId="12BA7CA3" w14:textId="77777777" w:rsidR="00ED23F8" w:rsidRPr="0047132D" w:rsidRDefault="00ED23F8" w:rsidP="00ED23F8">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Fundación Chile</w:t>
            </w:r>
          </w:p>
        </w:tc>
        <w:tc>
          <w:tcPr>
            <w:tcW w:w="924" w:type="pct"/>
          </w:tcPr>
          <w:p w14:paraId="174C3EC0" w14:textId="77777777" w:rsidR="00ED23F8" w:rsidRPr="0047132D" w:rsidRDefault="00ED23F8" w:rsidP="00ED23F8">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shd w:val="clear" w:color="auto" w:fill="auto"/>
            <w:vAlign w:val="bottom"/>
          </w:tcPr>
          <w:p w14:paraId="631014CE" w14:textId="77777777" w:rsidR="00ED23F8" w:rsidRPr="00F9462A" w:rsidRDefault="00ED23F8" w:rsidP="00ED23F8">
            <w:pPr>
              <w:spacing w:after="0" w:line="240" w:lineRule="auto"/>
              <w:ind w:left="-6"/>
              <w:jc w:val="right"/>
              <w:rPr>
                <w:rFonts w:ascii="Times New Roman" w:eastAsia="Times New Roman" w:hAnsi="Times New Roman"/>
                <w:color w:val="000000"/>
                <w:sz w:val="20"/>
                <w:szCs w:val="20"/>
              </w:rPr>
            </w:pPr>
            <w:r w:rsidRPr="00F9462A">
              <w:rPr>
                <w:rFonts w:ascii="Times New Roman" w:eastAsia="Times New Roman" w:hAnsi="Times New Roman"/>
                <w:color w:val="000000"/>
                <w:sz w:val="20"/>
                <w:szCs w:val="20"/>
              </w:rPr>
              <w:t>250,000</w:t>
            </w:r>
          </w:p>
        </w:tc>
      </w:tr>
      <w:tr w:rsidR="000A57D4" w:rsidRPr="00F91AB6" w14:paraId="23889199" w14:textId="77777777" w:rsidTr="00E954A2">
        <w:trPr>
          <w:cantSplit/>
        </w:trPr>
        <w:tc>
          <w:tcPr>
            <w:tcW w:w="1173" w:type="pct"/>
          </w:tcPr>
          <w:p w14:paraId="0A4EE3ED" w14:textId="77777777" w:rsidR="000A57D4" w:rsidRPr="0047132D" w:rsidRDefault="000A57D4"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 xml:space="preserve">GEF Implementing Agency </w:t>
            </w:r>
          </w:p>
        </w:tc>
        <w:tc>
          <w:tcPr>
            <w:tcW w:w="2047" w:type="pct"/>
          </w:tcPr>
          <w:p w14:paraId="0F8AC235" w14:textId="77777777" w:rsidR="000A57D4" w:rsidRPr="0047132D" w:rsidRDefault="00CF0799"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UN Environment</w:t>
            </w:r>
          </w:p>
        </w:tc>
        <w:tc>
          <w:tcPr>
            <w:tcW w:w="924" w:type="pct"/>
          </w:tcPr>
          <w:p w14:paraId="59492D31" w14:textId="77777777" w:rsidR="000A57D4" w:rsidRPr="0047132D" w:rsidRDefault="000A57D4" w:rsidP="00A8259C">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shd w:val="clear" w:color="auto" w:fill="auto"/>
            <w:vAlign w:val="bottom"/>
          </w:tcPr>
          <w:p w14:paraId="675784A5" w14:textId="77777777" w:rsidR="000A57D4" w:rsidRPr="00B24428" w:rsidRDefault="00A25D87" w:rsidP="00A8259C">
            <w:pPr>
              <w:spacing w:after="0" w:line="240" w:lineRule="auto"/>
              <w:ind w:left="-6"/>
              <w:jc w:val="right"/>
              <w:rPr>
                <w:rFonts w:ascii="Times New Roman" w:eastAsia="Times New Roman" w:hAnsi="Times New Roman"/>
                <w:color w:val="000000"/>
                <w:sz w:val="20"/>
                <w:szCs w:val="20"/>
              </w:rPr>
            </w:pPr>
            <w:r w:rsidRPr="00B24428">
              <w:rPr>
                <w:rFonts w:ascii="Times New Roman" w:eastAsia="Times New Roman" w:hAnsi="Times New Roman"/>
                <w:color w:val="000000"/>
                <w:sz w:val="20"/>
                <w:szCs w:val="20"/>
              </w:rPr>
              <w:t>50,000</w:t>
            </w:r>
          </w:p>
        </w:tc>
      </w:tr>
      <w:tr w:rsidR="000A57D4" w:rsidRPr="00F91AB6" w14:paraId="24BCC5E8" w14:textId="77777777" w:rsidTr="00E954A2">
        <w:trPr>
          <w:cantSplit/>
        </w:trPr>
        <w:tc>
          <w:tcPr>
            <w:tcW w:w="1173" w:type="pct"/>
          </w:tcPr>
          <w:p w14:paraId="49466463" w14:textId="77777777" w:rsidR="000A57D4" w:rsidRPr="0047132D" w:rsidRDefault="000A57D4"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lastRenderedPageBreak/>
              <w:t>Private Sector</w:t>
            </w:r>
          </w:p>
        </w:tc>
        <w:tc>
          <w:tcPr>
            <w:tcW w:w="2047" w:type="pct"/>
          </w:tcPr>
          <w:p w14:paraId="2C860095" w14:textId="77777777" w:rsidR="000A57D4" w:rsidRPr="0047132D" w:rsidRDefault="000A57D4"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Samsung</w:t>
            </w:r>
          </w:p>
        </w:tc>
        <w:tc>
          <w:tcPr>
            <w:tcW w:w="924" w:type="pct"/>
          </w:tcPr>
          <w:p w14:paraId="2BD12D12" w14:textId="77777777" w:rsidR="000A57D4" w:rsidRPr="0047132D" w:rsidRDefault="000A57D4" w:rsidP="00A8259C">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shd w:val="clear" w:color="auto" w:fill="auto"/>
            <w:vAlign w:val="bottom"/>
          </w:tcPr>
          <w:p w14:paraId="12BAD652" w14:textId="77777777" w:rsidR="000A57D4" w:rsidRPr="00B24428" w:rsidRDefault="000A57D4" w:rsidP="00A8259C">
            <w:pPr>
              <w:spacing w:after="0" w:line="240" w:lineRule="auto"/>
              <w:ind w:left="-6"/>
              <w:jc w:val="right"/>
              <w:rPr>
                <w:rFonts w:ascii="Times New Roman" w:eastAsia="Times New Roman" w:hAnsi="Times New Roman"/>
                <w:color w:val="000000"/>
                <w:sz w:val="20"/>
                <w:szCs w:val="20"/>
              </w:rPr>
            </w:pPr>
            <w:r w:rsidRPr="00B24428">
              <w:rPr>
                <w:rFonts w:ascii="Times New Roman" w:eastAsia="Times New Roman" w:hAnsi="Times New Roman"/>
                <w:color w:val="000000"/>
                <w:sz w:val="20"/>
                <w:szCs w:val="20"/>
              </w:rPr>
              <w:t>500,000</w:t>
            </w:r>
          </w:p>
        </w:tc>
      </w:tr>
      <w:tr w:rsidR="000A57D4" w:rsidRPr="00F91AB6" w14:paraId="1CD2C991" w14:textId="77777777" w:rsidTr="00E954A2">
        <w:trPr>
          <w:cantSplit/>
        </w:trPr>
        <w:tc>
          <w:tcPr>
            <w:tcW w:w="1173" w:type="pct"/>
            <w:tcBorders>
              <w:bottom w:val="single" w:sz="4" w:space="0" w:color="auto"/>
            </w:tcBorders>
          </w:tcPr>
          <w:p w14:paraId="79011F02" w14:textId="77777777" w:rsidR="000A57D4" w:rsidRPr="0047132D" w:rsidRDefault="000A57D4"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3B0F85BD" w14:textId="77777777" w:rsidR="000A57D4" w:rsidRPr="0047132D" w:rsidRDefault="000A57D4"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MABE</w:t>
            </w:r>
          </w:p>
        </w:tc>
        <w:tc>
          <w:tcPr>
            <w:tcW w:w="924" w:type="pct"/>
            <w:tcBorders>
              <w:bottom w:val="single" w:sz="4" w:space="0" w:color="auto"/>
            </w:tcBorders>
          </w:tcPr>
          <w:p w14:paraId="5D8A80CB" w14:textId="77777777" w:rsidR="000A57D4" w:rsidRPr="0047132D" w:rsidRDefault="000A57D4" w:rsidP="00A8259C">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257BE37C" w14:textId="4645E969" w:rsidR="000A57D4" w:rsidRPr="00B24428" w:rsidRDefault="00BD27B4" w:rsidP="00A8259C">
            <w:pPr>
              <w:spacing w:after="0" w:line="240" w:lineRule="auto"/>
              <w:ind w:left="-6"/>
              <w:jc w:val="right"/>
              <w:rPr>
                <w:rFonts w:ascii="Times New Roman" w:eastAsia="Times New Roman" w:hAnsi="Times New Roman"/>
                <w:color w:val="000000"/>
                <w:sz w:val="20"/>
                <w:szCs w:val="20"/>
              </w:rPr>
            </w:pPr>
            <w:r w:rsidRPr="00B24428">
              <w:rPr>
                <w:rFonts w:ascii="Times New Roman" w:eastAsia="Times New Roman" w:hAnsi="Times New Roman"/>
                <w:color w:val="000000"/>
                <w:sz w:val="20"/>
                <w:szCs w:val="20"/>
              </w:rPr>
              <w:t>850,000</w:t>
            </w:r>
          </w:p>
        </w:tc>
      </w:tr>
      <w:tr w:rsidR="00926EB8" w:rsidRPr="00F91AB6" w14:paraId="69B8B185" w14:textId="77777777" w:rsidTr="00E954A2">
        <w:trPr>
          <w:cantSplit/>
        </w:trPr>
        <w:tc>
          <w:tcPr>
            <w:tcW w:w="1173" w:type="pct"/>
            <w:tcBorders>
              <w:bottom w:val="single" w:sz="4" w:space="0" w:color="auto"/>
            </w:tcBorders>
          </w:tcPr>
          <w:p w14:paraId="5D8B7805" w14:textId="77777777" w:rsidR="00926EB8" w:rsidRPr="0047132D" w:rsidRDefault="00926EB8"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4A88486F" w14:textId="77777777" w:rsidR="00926EB8" w:rsidRPr="0047132D" w:rsidRDefault="00926EB8"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Whirlpool</w:t>
            </w:r>
          </w:p>
        </w:tc>
        <w:tc>
          <w:tcPr>
            <w:tcW w:w="924" w:type="pct"/>
            <w:tcBorders>
              <w:bottom w:val="single" w:sz="4" w:space="0" w:color="auto"/>
            </w:tcBorders>
          </w:tcPr>
          <w:p w14:paraId="694FA463" w14:textId="77777777" w:rsidR="00926EB8" w:rsidRPr="0047132D" w:rsidRDefault="00926EB8" w:rsidP="00A8259C">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2F62508B" w14:textId="77777777" w:rsidR="00926EB8" w:rsidRPr="00B24428" w:rsidRDefault="00C53FAF" w:rsidP="00A8259C">
            <w:pPr>
              <w:spacing w:after="0" w:line="240" w:lineRule="auto"/>
              <w:ind w:left="-6"/>
              <w:jc w:val="right"/>
              <w:rPr>
                <w:rFonts w:ascii="Times New Roman" w:eastAsia="Times New Roman" w:hAnsi="Times New Roman"/>
                <w:color w:val="000000"/>
                <w:sz w:val="20"/>
                <w:szCs w:val="20"/>
              </w:rPr>
            </w:pPr>
            <w:r w:rsidRPr="00B24428">
              <w:rPr>
                <w:rFonts w:ascii="Times New Roman" w:eastAsia="Times New Roman" w:hAnsi="Times New Roman"/>
                <w:color w:val="000000"/>
                <w:sz w:val="20"/>
                <w:szCs w:val="20"/>
              </w:rPr>
              <w:t>100</w:t>
            </w:r>
            <w:r w:rsidR="00FD3AB1" w:rsidRPr="00B24428">
              <w:rPr>
                <w:rFonts w:ascii="Times New Roman" w:eastAsia="Times New Roman" w:hAnsi="Times New Roman"/>
                <w:color w:val="000000"/>
                <w:sz w:val="20"/>
                <w:szCs w:val="20"/>
              </w:rPr>
              <w:t>,</w:t>
            </w:r>
            <w:r w:rsidR="00926EB8" w:rsidRPr="00B24428">
              <w:rPr>
                <w:rFonts w:ascii="Times New Roman" w:eastAsia="Times New Roman" w:hAnsi="Times New Roman"/>
                <w:color w:val="000000"/>
                <w:sz w:val="20"/>
                <w:szCs w:val="20"/>
              </w:rPr>
              <w:t>000</w:t>
            </w:r>
          </w:p>
        </w:tc>
      </w:tr>
      <w:tr w:rsidR="00FD3AB1" w:rsidRPr="00F91AB6" w14:paraId="1DDD758E" w14:textId="77777777" w:rsidTr="00E954A2">
        <w:trPr>
          <w:cantSplit/>
        </w:trPr>
        <w:tc>
          <w:tcPr>
            <w:tcW w:w="1173" w:type="pct"/>
            <w:tcBorders>
              <w:bottom w:val="single" w:sz="4" w:space="0" w:color="auto"/>
            </w:tcBorders>
          </w:tcPr>
          <w:p w14:paraId="6D7F3107" w14:textId="77777777" w:rsidR="00FD3AB1" w:rsidRPr="0047132D" w:rsidRDefault="00FD3AB1"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4388C118" w14:textId="77777777" w:rsidR="00FD3AB1" w:rsidRPr="0047132D" w:rsidRDefault="00FD3AB1" w:rsidP="00A8259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Intertek</w:t>
            </w:r>
          </w:p>
        </w:tc>
        <w:tc>
          <w:tcPr>
            <w:tcW w:w="924" w:type="pct"/>
            <w:tcBorders>
              <w:bottom w:val="single" w:sz="4" w:space="0" w:color="auto"/>
            </w:tcBorders>
          </w:tcPr>
          <w:p w14:paraId="706490C1" w14:textId="77777777" w:rsidR="00FD3AB1" w:rsidRPr="0047132D" w:rsidRDefault="00FD3AB1" w:rsidP="00A8259C">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5D12308D" w14:textId="77777777" w:rsidR="00FD3AB1" w:rsidRPr="00B24428" w:rsidRDefault="00FD3AB1" w:rsidP="00A8259C">
            <w:pPr>
              <w:spacing w:after="0" w:line="240" w:lineRule="auto"/>
              <w:ind w:left="-6"/>
              <w:jc w:val="right"/>
              <w:rPr>
                <w:rFonts w:ascii="Times New Roman" w:eastAsia="Times New Roman" w:hAnsi="Times New Roman"/>
                <w:color w:val="000000"/>
                <w:sz w:val="20"/>
                <w:szCs w:val="20"/>
              </w:rPr>
            </w:pPr>
            <w:r w:rsidRPr="00B24428">
              <w:rPr>
                <w:rFonts w:ascii="Times New Roman" w:eastAsia="Times New Roman" w:hAnsi="Times New Roman"/>
                <w:color w:val="000000"/>
                <w:sz w:val="20"/>
                <w:szCs w:val="20"/>
              </w:rPr>
              <w:t>300,000</w:t>
            </w:r>
          </w:p>
        </w:tc>
      </w:tr>
      <w:tr w:rsidR="00FD3AB1" w:rsidRPr="00F91AB6" w14:paraId="0AC469B9" w14:textId="77777777" w:rsidTr="00E954A2">
        <w:trPr>
          <w:cantSplit/>
        </w:trPr>
        <w:tc>
          <w:tcPr>
            <w:tcW w:w="1173" w:type="pct"/>
            <w:tcBorders>
              <w:bottom w:val="single" w:sz="4" w:space="0" w:color="auto"/>
            </w:tcBorders>
          </w:tcPr>
          <w:p w14:paraId="53F38461" w14:textId="77777777" w:rsidR="00FD3AB1" w:rsidRPr="0047132D" w:rsidRDefault="00FD3AB1" w:rsidP="00A8259C">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402A5521" w14:textId="77777777" w:rsidR="00FD3AB1" w:rsidRDefault="00FD3AB1" w:rsidP="00A8259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CESMEC</w:t>
            </w:r>
          </w:p>
        </w:tc>
        <w:tc>
          <w:tcPr>
            <w:tcW w:w="924" w:type="pct"/>
            <w:tcBorders>
              <w:bottom w:val="single" w:sz="4" w:space="0" w:color="auto"/>
            </w:tcBorders>
          </w:tcPr>
          <w:p w14:paraId="3310AF4D" w14:textId="77777777" w:rsidR="00FD3AB1" w:rsidRPr="0047132D" w:rsidRDefault="00FD3AB1" w:rsidP="00A8259C">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2221EE6C" w14:textId="77777777" w:rsidR="00FD3AB1" w:rsidRDefault="00075A30" w:rsidP="00A8259C">
            <w:pPr>
              <w:spacing w:after="0" w:line="240" w:lineRule="auto"/>
              <w:ind w:left="-6"/>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297,591</w:t>
            </w:r>
          </w:p>
        </w:tc>
      </w:tr>
      <w:tr w:rsidR="00075A30" w:rsidRPr="00F91AB6" w14:paraId="3AA91142" w14:textId="77777777" w:rsidTr="00E954A2">
        <w:trPr>
          <w:cantSplit/>
        </w:trPr>
        <w:tc>
          <w:tcPr>
            <w:tcW w:w="1173" w:type="pct"/>
            <w:tcBorders>
              <w:bottom w:val="single" w:sz="4" w:space="0" w:color="auto"/>
            </w:tcBorders>
          </w:tcPr>
          <w:p w14:paraId="2C18926F" w14:textId="77777777" w:rsidR="00075A30" w:rsidRPr="0047132D" w:rsidRDefault="00075A30" w:rsidP="00075A30">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45B676F4" w14:textId="77777777" w:rsidR="00075A30" w:rsidRDefault="00075A30" w:rsidP="00075A3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Lenor</w:t>
            </w:r>
          </w:p>
        </w:tc>
        <w:tc>
          <w:tcPr>
            <w:tcW w:w="924" w:type="pct"/>
            <w:tcBorders>
              <w:bottom w:val="single" w:sz="4" w:space="0" w:color="auto"/>
            </w:tcBorders>
          </w:tcPr>
          <w:p w14:paraId="03FE4530" w14:textId="77777777" w:rsidR="00075A30" w:rsidRPr="0047132D" w:rsidRDefault="00075A30" w:rsidP="00075A30">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4CB0EE0C" w14:textId="77777777" w:rsidR="00075A30" w:rsidRDefault="00075A30" w:rsidP="00075A30">
            <w:pPr>
              <w:spacing w:after="0" w:line="240" w:lineRule="auto"/>
              <w:ind w:left="-6"/>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22,000</w:t>
            </w:r>
          </w:p>
        </w:tc>
      </w:tr>
      <w:tr w:rsidR="00075A30" w:rsidRPr="00F91AB6" w14:paraId="336AD42D" w14:textId="77777777" w:rsidTr="00E954A2">
        <w:trPr>
          <w:cantSplit/>
        </w:trPr>
        <w:tc>
          <w:tcPr>
            <w:tcW w:w="1173" w:type="pct"/>
            <w:tcBorders>
              <w:bottom w:val="single" w:sz="4" w:space="0" w:color="auto"/>
            </w:tcBorders>
          </w:tcPr>
          <w:p w14:paraId="0307F516" w14:textId="77777777" w:rsidR="00075A30" w:rsidRPr="0047132D" w:rsidRDefault="00075A30" w:rsidP="00075A30">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6351F3E1" w14:textId="77777777" w:rsidR="00075A30" w:rsidRPr="0047132D" w:rsidRDefault="00075A30" w:rsidP="00075A3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MIDAS Chile Recycling </w:t>
            </w:r>
          </w:p>
        </w:tc>
        <w:tc>
          <w:tcPr>
            <w:tcW w:w="924" w:type="pct"/>
            <w:tcBorders>
              <w:bottom w:val="single" w:sz="4" w:space="0" w:color="auto"/>
            </w:tcBorders>
          </w:tcPr>
          <w:p w14:paraId="5A05E2FE" w14:textId="77777777" w:rsidR="00075A30" w:rsidRPr="0047132D" w:rsidRDefault="00075A30" w:rsidP="00075A30">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2EE21C77" w14:textId="77777777" w:rsidR="00075A30" w:rsidRDefault="00075A30" w:rsidP="00075A30">
            <w:pPr>
              <w:spacing w:after="0" w:line="240" w:lineRule="auto"/>
              <w:ind w:left="-6"/>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1,700,000</w:t>
            </w:r>
          </w:p>
        </w:tc>
      </w:tr>
      <w:tr w:rsidR="00075A30" w:rsidRPr="00F91AB6" w14:paraId="63A5F146" w14:textId="77777777" w:rsidTr="00E954A2">
        <w:trPr>
          <w:cantSplit/>
        </w:trPr>
        <w:tc>
          <w:tcPr>
            <w:tcW w:w="1173" w:type="pct"/>
            <w:tcBorders>
              <w:bottom w:val="single" w:sz="4" w:space="0" w:color="auto"/>
            </w:tcBorders>
          </w:tcPr>
          <w:p w14:paraId="245A9F1C" w14:textId="77777777" w:rsidR="00075A30" w:rsidRPr="0047132D" w:rsidRDefault="00075A30" w:rsidP="00075A30">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4396CA11" w14:textId="77777777" w:rsidR="00075A30" w:rsidRDefault="00075A30" w:rsidP="00075A3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Regener</w:t>
            </w:r>
            <w:r w:rsidR="00E954A2">
              <w:rPr>
                <w:rFonts w:ascii="Times New Roman" w:eastAsia="Times New Roman" w:hAnsi="Times New Roman"/>
                <w:color w:val="000000"/>
                <w:sz w:val="20"/>
                <w:szCs w:val="20"/>
              </w:rPr>
              <w:t xml:space="preserve"> Chile</w:t>
            </w:r>
          </w:p>
        </w:tc>
        <w:tc>
          <w:tcPr>
            <w:tcW w:w="924" w:type="pct"/>
            <w:tcBorders>
              <w:bottom w:val="single" w:sz="4" w:space="0" w:color="auto"/>
            </w:tcBorders>
          </w:tcPr>
          <w:p w14:paraId="0AD2C04D" w14:textId="77777777" w:rsidR="00075A30" w:rsidRDefault="00075A30" w:rsidP="00075A30">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52280072" w14:textId="77777777" w:rsidR="00075A30" w:rsidRDefault="00075A30" w:rsidP="00075A30">
            <w:pPr>
              <w:spacing w:after="0" w:line="240" w:lineRule="auto"/>
              <w:ind w:left="-6"/>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240,000</w:t>
            </w:r>
          </w:p>
        </w:tc>
      </w:tr>
      <w:tr w:rsidR="00075A30" w:rsidRPr="00F91AB6" w14:paraId="3BA81E87" w14:textId="77777777" w:rsidTr="00E954A2">
        <w:trPr>
          <w:cantSplit/>
        </w:trPr>
        <w:tc>
          <w:tcPr>
            <w:tcW w:w="1173" w:type="pct"/>
            <w:tcBorders>
              <w:bottom w:val="single" w:sz="4" w:space="0" w:color="auto"/>
            </w:tcBorders>
          </w:tcPr>
          <w:p w14:paraId="7025FECA" w14:textId="77777777" w:rsidR="00075A30" w:rsidRPr="0047132D" w:rsidRDefault="00075A30" w:rsidP="00075A30">
            <w:pPr>
              <w:spacing w:after="0" w:line="240" w:lineRule="auto"/>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Private Sector</w:t>
            </w:r>
          </w:p>
        </w:tc>
        <w:tc>
          <w:tcPr>
            <w:tcW w:w="2047" w:type="pct"/>
            <w:tcBorders>
              <w:bottom w:val="single" w:sz="4" w:space="0" w:color="auto"/>
            </w:tcBorders>
            <w:vAlign w:val="bottom"/>
          </w:tcPr>
          <w:p w14:paraId="7CAC8EF4" w14:textId="77777777" w:rsidR="00075A30" w:rsidRDefault="00E954A2" w:rsidP="00075A3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ASHRAE</w:t>
            </w:r>
          </w:p>
        </w:tc>
        <w:tc>
          <w:tcPr>
            <w:tcW w:w="924" w:type="pct"/>
            <w:tcBorders>
              <w:bottom w:val="single" w:sz="4" w:space="0" w:color="auto"/>
            </w:tcBorders>
          </w:tcPr>
          <w:p w14:paraId="02F52559" w14:textId="77777777" w:rsidR="00075A30" w:rsidRPr="0047132D" w:rsidRDefault="00075A30" w:rsidP="00075A30">
            <w:pPr>
              <w:spacing w:after="0" w:line="240" w:lineRule="auto"/>
              <w:jc w:val="center"/>
              <w:rPr>
                <w:rFonts w:ascii="Times New Roman" w:eastAsia="Times New Roman" w:hAnsi="Times New Roman"/>
                <w:color w:val="000000"/>
                <w:sz w:val="20"/>
                <w:szCs w:val="20"/>
              </w:rPr>
            </w:pPr>
            <w:r w:rsidRPr="0047132D">
              <w:rPr>
                <w:rFonts w:ascii="Times New Roman" w:eastAsia="Times New Roman" w:hAnsi="Times New Roman"/>
                <w:color w:val="000000"/>
                <w:sz w:val="20"/>
                <w:szCs w:val="20"/>
              </w:rPr>
              <w:t>In-kind</w:t>
            </w:r>
          </w:p>
        </w:tc>
        <w:tc>
          <w:tcPr>
            <w:tcW w:w="856" w:type="pct"/>
            <w:tcBorders>
              <w:bottom w:val="single" w:sz="4" w:space="0" w:color="auto"/>
            </w:tcBorders>
            <w:shd w:val="clear" w:color="auto" w:fill="auto"/>
            <w:vAlign w:val="bottom"/>
          </w:tcPr>
          <w:p w14:paraId="11A680CE" w14:textId="77777777" w:rsidR="00075A30" w:rsidRDefault="00075A30" w:rsidP="00E954A2">
            <w:pPr>
              <w:spacing w:after="0" w:line="240" w:lineRule="auto"/>
              <w:ind w:left="-6"/>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w:t>
            </w:r>
            <w:r w:rsidR="00E954A2">
              <w:rPr>
                <w:rFonts w:ascii="Times New Roman" w:eastAsia="Times New Roman" w:hAnsi="Times New Roman"/>
                <w:color w:val="000000"/>
                <w:sz w:val="20"/>
                <w:szCs w:val="20"/>
              </w:rPr>
              <w:t>94,960</w:t>
            </w:r>
          </w:p>
        </w:tc>
      </w:tr>
      <w:tr w:rsidR="00075A30" w:rsidRPr="00F91AB6" w14:paraId="3CD1FA3D" w14:textId="77777777" w:rsidTr="00E954A2">
        <w:trPr>
          <w:cantSplit/>
        </w:trPr>
        <w:tc>
          <w:tcPr>
            <w:tcW w:w="1173" w:type="pct"/>
            <w:tcBorders>
              <w:top w:val="double" w:sz="4" w:space="0" w:color="auto"/>
            </w:tcBorders>
          </w:tcPr>
          <w:p w14:paraId="678451BE" w14:textId="77777777" w:rsidR="00075A30" w:rsidRPr="00F91AB6" w:rsidRDefault="00075A30" w:rsidP="00075A30">
            <w:pPr>
              <w:spacing w:after="0" w:line="240" w:lineRule="auto"/>
              <w:rPr>
                <w:rFonts w:ascii="Times New Roman" w:eastAsia="Times New Roman" w:hAnsi="Times New Roman"/>
                <w:b/>
                <w:color w:val="000000"/>
              </w:rPr>
            </w:pPr>
            <w:r w:rsidRPr="00F91AB6">
              <w:rPr>
                <w:rFonts w:ascii="Times New Roman" w:eastAsia="Times New Roman" w:hAnsi="Times New Roman"/>
                <w:b/>
                <w:color w:val="000000"/>
              </w:rPr>
              <w:t>Total Co-financing</w:t>
            </w:r>
          </w:p>
        </w:tc>
        <w:tc>
          <w:tcPr>
            <w:tcW w:w="2047" w:type="pct"/>
            <w:tcBorders>
              <w:top w:val="double" w:sz="4" w:space="0" w:color="auto"/>
            </w:tcBorders>
          </w:tcPr>
          <w:p w14:paraId="5A40C961" w14:textId="77777777" w:rsidR="00075A30" w:rsidRPr="00F91AB6" w:rsidRDefault="00075A30" w:rsidP="00075A30">
            <w:pPr>
              <w:spacing w:after="0" w:line="240" w:lineRule="auto"/>
              <w:jc w:val="right"/>
              <w:rPr>
                <w:rFonts w:ascii="Times New Roman" w:eastAsia="Times New Roman" w:hAnsi="Times New Roman"/>
                <w:color w:val="000000"/>
              </w:rPr>
            </w:pPr>
          </w:p>
        </w:tc>
        <w:tc>
          <w:tcPr>
            <w:tcW w:w="924" w:type="pct"/>
            <w:tcBorders>
              <w:top w:val="double" w:sz="4" w:space="0" w:color="auto"/>
            </w:tcBorders>
          </w:tcPr>
          <w:p w14:paraId="027A798A" w14:textId="03184554" w:rsidR="00075A30" w:rsidRPr="00F91AB6" w:rsidRDefault="00075A30" w:rsidP="00075A30">
            <w:pPr>
              <w:spacing w:after="0" w:line="240" w:lineRule="auto"/>
              <w:jc w:val="right"/>
              <w:rPr>
                <w:rFonts w:ascii="Times New Roman" w:eastAsia="Times New Roman" w:hAnsi="Times New Roman"/>
                <w:color w:val="000000"/>
              </w:rPr>
            </w:pPr>
          </w:p>
        </w:tc>
        <w:tc>
          <w:tcPr>
            <w:tcW w:w="856" w:type="pct"/>
            <w:tcBorders>
              <w:top w:val="double" w:sz="4" w:space="0" w:color="auto"/>
            </w:tcBorders>
          </w:tcPr>
          <w:p w14:paraId="2F955ACE" w14:textId="77777777" w:rsidR="00BD27B4" w:rsidRPr="006F22E3" w:rsidRDefault="00BD27B4" w:rsidP="00BD27B4">
            <w:pPr>
              <w:spacing w:after="0" w:line="240" w:lineRule="auto"/>
              <w:jc w:val="right"/>
              <w:rPr>
                <w:rFonts w:ascii="Times New Roman" w:eastAsia="Times New Roman" w:hAnsi="Times New Roman"/>
                <w:color w:val="000000"/>
                <w:sz w:val="20"/>
                <w:szCs w:val="20"/>
              </w:rPr>
            </w:pPr>
            <w:r w:rsidRPr="006F22E3">
              <w:rPr>
                <w:rFonts w:ascii="Times New Roman" w:eastAsia="Times New Roman" w:hAnsi="Times New Roman"/>
                <w:color w:val="000000"/>
                <w:sz w:val="20"/>
                <w:szCs w:val="20"/>
              </w:rPr>
              <w:t>7,411,551</w:t>
            </w:r>
          </w:p>
          <w:p w14:paraId="0FC9691B" w14:textId="5528555F" w:rsidR="00075A30" w:rsidRPr="00881451" w:rsidRDefault="00075A30" w:rsidP="008B0844">
            <w:pPr>
              <w:spacing w:after="0" w:line="240" w:lineRule="auto"/>
              <w:jc w:val="right"/>
              <w:rPr>
                <w:rFonts w:ascii="Times New Roman" w:eastAsia="Times New Roman" w:hAnsi="Times New Roman"/>
                <w:color w:val="000000"/>
                <w:highlight w:val="yellow"/>
              </w:rPr>
            </w:pPr>
          </w:p>
        </w:tc>
      </w:tr>
    </w:tbl>
    <w:p w14:paraId="5E79D04C" w14:textId="075FFDA7" w:rsidR="00591870" w:rsidRPr="001C6371" w:rsidRDefault="00E03F08" w:rsidP="001C3A45">
      <w:pPr>
        <w:pStyle w:val="Heading2"/>
        <w:keepNext w:val="0"/>
        <w:numPr>
          <w:ilvl w:val="0"/>
          <w:numId w:val="1"/>
        </w:numPr>
        <w:tabs>
          <w:tab w:val="clear" w:pos="360"/>
          <w:tab w:val="left" w:pos="1560"/>
          <w:tab w:val="center" w:pos="4320"/>
          <w:tab w:val="right" w:pos="8640"/>
        </w:tabs>
        <w:spacing w:before="120" w:after="120"/>
        <w:ind w:left="357" w:hanging="357"/>
        <w:contextualSpacing/>
        <w:jc w:val="both"/>
        <w:rPr>
          <w:b/>
          <w:i w:val="0"/>
          <w:iCs w:val="0"/>
          <w:caps/>
          <w:color w:val="000000"/>
          <w:sz w:val="22"/>
          <w:szCs w:val="18"/>
          <w:lang w:val="en-GB"/>
        </w:rPr>
      </w:pPr>
      <w:bookmarkStart w:id="53" w:name="_Toc493162825"/>
      <w:r w:rsidRPr="001C6371">
        <w:rPr>
          <w:b/>
          <w:i w:val="0"/>
          <w:iCs w:val="0"/>
          <w:caps/>
          <w:color w:val="000000"/>
          <w:sz w:val="22"/>
          <w:szCs w:val="18"/>
          <w:lang w:val="en-GB"/>
        </w:rPr>
        <w:t>Trust Fund Resources Requested by Agency(ies),  Country(ies)</w:t>
      </w:r>
      <w:r w:rsidR="005B7213" w:rsidRPr="001C6371">
        <w:rPr>
          <w:b/>
          <w:i w:val="0"/>
          <w:iCs w:val="0"/>
          <w:caps/>
          <w:color w:val="000000"/>
          <w:sz w:val="22"/>
          <w:szCs w:val="18"/>
          <w:lang w:val="en-GB"/>
        </w:rPr>
        <w:t>, Focal Area</w:t>
      </w:r>
      <w:r w:rsidRPr="001C6371">
        <w:rPr>
          <w:b/>
          <w:i w:val="0"/>
          <w:iCs w:val="0"/>
          <w:caps/>
          <w:color w:val="000000"/>
          <w:sz w:val="22"/>
          <w:szCs w:val="18"/>
          <w:lang w:val="en-GB"/>
        </w:rPr>
        <w:t xml:space="preserve"> and the Programming of Funds</w:t>
      </w:r>
      <w:bookmarkEnd w:id="5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1"/>
        <w:gridCol w:w="828"/>
        <w:gridCol w:w="1693"/>
        <w:gridCol w:w="1660"/>
        <w:gridCol w:w="1905"/>
        <w:gridCol w:w="1181"/>
        <w:gridCol w:w="1189"/>
        <w:gridCol w:w="1119"/>
      </w:tblGrid>
      <w:tr w:rsidR="00A775F3" w:rsidRPr="00F91AB6" w14:paraId="447C71E6" w14:textId="77777777" w:rsidTr="00EC4E51">
        <w:trPr>
          <w:trHeight w:val="278"/>
        </w:trPr>
        <w:tc>
          <w:tcPr>
            <w:tcW w:w="396" w:type="pct"/>
            <w:vMerge w:val="restart"/>
            <w:shd w:val="clear" w:color="auto" w:fill="auto"/>
            <w:vAlign w:val="center"/>
          </w:tcPr>
          <w:p w14:paraId="0238E129" w14:textId="77777777" w:rsidR="00A775F3" w:rsidRPr="00F91AB6" w:rsidRDefault="00A775F3" w:rsidP="00591870">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GEF Agency</w:t>
            </w:r>
          </w:p>
        </w:tc>
        <w:tc>
          <w:tcPr>
            <w:tcW w:w="382" w:type="pct"/>
            <w:vMerge w:val="restart"/>
            <w:shd w:val="clear" w:color="auto" w:fill="auto"/>
            <w:vAlign w:val="center"/>
          </w:tcPr>
          <w:p w14:paraId="5B22846F"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Trust Fund</w:t>
            </w:r>
          </w:p>
        </w:tc>
        <w:tc>
          <w:tcPr>
            <w:tcW w:w="698" w:type="pct"/>
            <w:vMerge w:val="restart"/>
            <w:shd w:val="clear" w:color="auto" w:fill="auto"/>
            <w:vAlign w:val="center"/>
          </w:tcPr>
          <w:p w14:paraId="563F8C6A" w14:textId="77777777" w:rsidR="00A775F3" w:rsidRPr="00F91AB6" w:rsidRDefault="00A775F3" w:rsidP="005D03ED">
            <w:pPr>
              <w:spacing w:after="80" w:line="240" w:lineRule="auto"/>
              <w:ind w:left="-83"/>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 xml:space="preserve">Country </w:t>
            </w:r>
          </w:p>
          <w:p w14:paraId="5EFA932D" w14:textId="77777777" w:rsidR="00A775F3" w:rsidRPr="00F91AB6" w:rsidRDefault="00A775F3" w:rsidP="005D03ED">
            <w:pPr>
              <w:spacing w:after="80" w:line="240" w:lineRule="auto"/>
              <w:ind w:left="-83"/>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Name/Global</w:t>
            </w:r>
          </w:p>
        </w:tc>
        <w:tc>
          <w:tcPr>
            <w:tcW w:w="803" w:type="pct"/>
            <w:vMerge w:val="restart"/>
            <w:shd w:val="clear" w:color="auto" w:fill="auto"/>
            <w:vAlign w:val="center"/>
          </w:tcPr>
          <w:p w14:paraId="4DED08ED" w14:textId="77777777" w:rsidR="00A775F3" w:rsidRPr="00F91AB6" w:rsidRDefault="00A775F3" w:rsidP="005D03ED">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Focal Area</w:t>
            </w:r>
          </w:p>
        </w:tc>
        <w:tc>
          <w:tcPr>
            <w:tcW w:w="874" w:type="pct"/>
            <w:vMerge w:val="restart"/>
            <w:shd w:val="clear" w:color="auto" w:fill="auto"/>
            <w:vAlign w:val="center"/>
          </w:tcPr>
          <w:p w14:paraId="197C554D" w14:textId="77777777" w:rsidR="00A775F3" w:rsidRPr="00F91AB6" w:rsidRDefault="00A775F3" w:rsidP="005D03ED">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Programming of Funds</w:t>
            </w:r>
          </w:p>
        </w:tc>
        <w:tc>
          <w:tcPr>
            <w:tcW w:w="1847" w:type="pct"/>
            <w:gridSpan w:val="3"/>
            <w:shd w:val="clear" w:color="auto" w:fill="auto"/>
            <w:vAlign w:val="center"/>
          </w:tcPr>
          <w:p w14:paraId="51E11F59" w14:textId="77777777" w:rsidR="00A775F3" w:rsidRPr="00F91AB6" w:rsidRDefault="00A775F3" w:rsidP="00591870">
            <w:pPr>
              <w:spacing w:after="8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(in $)</w:t>
            </w:r>
          </w:p>
        </w:tc>
      </w:tr>
      <w:tr w:rsidR="00A775F3" w:rsidRPr="00F91AB6" w14:paraId="5837DC6D" w14:textId="77777777" w:rsidTr="00815BFE">
        <w:trPr>
          <w:trHeight w:val="260"/>
        </w:trPr>
        <w:tc>
          <w:tcPr>
            <w:tcW w:w="476" w:type="pct"/>
            <w:vMerge/>
            <w:shd w:val="clear" w:color="auto" w:fill="auto"/>
          </w:tcPr>
          <w:p w14:paraId="752A52DA" w14:textId="77777777" w:rsidR="00A775F3" w:rsidRPr="00F91AB6" w:rsidRDefault="00A775F3" w:rsidP="00591870">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14:paraId="73B96E47" w14:textId="77777777" w:rsidR="00A775F3" w:rsidRPr="00F91AB6" w:rsidRDefault="00A775F3" w:rsidP="00591870">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14:paraId="2BC88804"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14:paraId="4716BC6C"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14:paraId="4E475333"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14:paraId="214FAECF" w14:textId="77777777" w:rsidR="0001293D" w:rsidRDefault="0001293D" w:rsidP="00591870">
            <w:pPr>
              <w:spacing w:after="0" w:line="240" w:lineRule="auto"/>
              <w:jc w:val="center"/>
              <w:rPr>
                <w:rFonts w:ascii="Times New Roman" w:eastAsia="Times New Roman" w:hAnsi="Times New Roman"/>
                <w:b/>
                <w:color w:val="000000"/>
                <w:sz w:val="20"/>
                <w:szCs w:val="20"/>
              </w:rPr>
            </w:pPr>
            <w:r>
              <w:rPr>
                <w:rFonts w:ascii="Times New Roman" w:eastAsia="Times New Roman" w:hAnsi="Times New Roman"/>
                <w:b/>
                <w:color w:val="000000"/>
                <w:sz w:val="20"/>
                <w:szCs w:val="20"/>
              </w:rPr>
              <w:t>GEF</w:t>
            </w:r>
          </w:p>
          <w:p w14:paraId="08F20887" w14:textId="77777777" w:rsidR="0001293D" w:rsidRDefault="0001293D" w:rsidP="00591870">
            <w:pPr>
              <w:spacing w:after="0" w:line="240" w:lineRule="auto"/>
              <w:jc w:val="center"/>
              <w:rPr>
                <w:rFonts w:ascii="Times New Roman" w:eastAsia="Times New Roman" w:hAnsi="Times New Roman"/>
                <w:b/>
                <w:color w:val="000000"/>
                <w:sz w:val="20"/>
                <w:szCs w:val="20"/>
              </w:rPr>
            </w:pPr>
            <w:r>
              <w:rPr>
                <w:rFonts w:ascii="Times New Roman" w:eastAsia="Times New Roman" w:hAnsi="Times New Roman"/>
                <w:b/>
                <w:color w:val="000000"/>
                <w:sz w:val="20"/>
                <w:szCs w:val="20"/>
              </w:rPr>
              <w:t>Project</w:t>
            </w:r>
          </w:p>
          <w:p w14:paraId="483DE7E7" w14:textId="77777777" w:rsidR="00A775F3" w:rsidRPr="00F91AB6" w:rsidRDefault="00A775F3" w:rsidP="00591870">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 xml:space="preserve">Financing </w:t>
            </w:r>
            <w:r w:rsidRPr="00F91AB6">
              <w:rPr>
                <w:rFonts w:ascii="Times New Roman" w:eastAsia="Times New Roman" w:hAnsi="Times New Roman"/>
                <w:color w:val="000000"/>
                <w:sz w:val="20"/>
                <w:szCs w:val="20"/>
              </w:rPr>
              <w:t>(a)</w:t>
            </w:r>
          </w:p>
        </w:tc>
        <w:tc>
          <w:tcPr>
            <w:tcW w:w="585" w:type="pct"/>
            <w:shd w:val="clear" w:color="auto" w:fill="auto"/>
            <w:vAlign w:val="center"/>
          </w:tcPr>
          <w:p w14:paraId="09F65FFD" w14:textId="77777777" w:rsidR="0001293D" w:rsidRDefault="00A775F3" w:rsidP="0001293D">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b/>
                <w:color w:val="000000"/>
                <w:sz w:val="20"/>
                <w:szCs w:val="20"/>
              </w:rPr>
              <w:t>Agency Fee</w:t>
            </w:r>
            <w:r w:rsidR="0001293D">
              <w:rPr>
                <w:rFonts w:ascii="Times New Roman" w:eastAsia="Times New Roman" w:hAnsi="Times New Roman"/>
                <w:color w:val="000000"/>
                <w:sz w:val="20"/>
                <w:szCs w:val="20"/>
                <w:vertAlign w:val="superscript"/>
              </w:rPr>
              <w:t>(*</w:t>
            </w:r>
            <w:r w:rsidR="00C06504" w:rsidRPr="00F91AB6">
              <w:rPr>
                <w:rFonts w:ascii="Times New Roman" w:eastAsia="Times New Roman" w:hAnsi="Times New Roman"/>
                <w:color w:val="000000"/>
                <w:sz w:val="20"/>
                <w:szCs w:val="20"/>
                <w:vertAlign w:val="superscript"/>
              </w:rPr>
              <w:t>)</w:t>
            </w:r>
            <w:r w:rsidR="00C06504" w:rsidRPr="00F91AB6" w:rsidDel="00C06504">
              <w:rPr>
                <w:rFonts w:ascii="Times New Roman" w:hAnsi="Times New Roman"/>
                <w:bCs/>
                <w:smallCaps/>
                <w:color w:val="000000"/>
                <w:sz w:val="20"/>
                <w:szCs w:val="20"/>
                <w:vertAlign w:val="superscript"/>
              </w:rPr>
              <w:t xml:space="preserve"> </w:t>
            </w:r>
          </w:p>
          <w:p w14:paraId="4BCD22EF" w14:textId="77777777" w:rsidR="00A775F3" w:rsidRPr="00F91AB6" w:rsidRDefault="00A775F3" w:rsidP="0001293D">
            <w:pPr>
              <w:spacing w:after="0" w:line="240" w:lineRule="auto"/>
              <w:jc w:val="center"/>
              <w:rPr>
                <w:rFonts w:ascii="Times New Roman" w:eastAsia="Times New Roman" w:hAnsi="Times New Roman"/>
                <w:b/>
                <w:color w:val="000000"/>
                <w:sz w:val="20"/>
                <w:szCs w:val="20"/>
              </w:rPr>
            </w:pPr>
            <w:r w:rsidRPr="00F91AB6">
              <w:rPr>
                <w:rFonts w:ascii="Times New Roman" w:eastAsia="Times New Roman" w:hAnsi="Times New Roman"/>
                <w:color w:val="000000"/>
                <w:sz w:val="20"/>
                <w:szCs w:val="20"/>
              </w:rPr>
              <w:t>(b)</w:t>
            </w:r>
          </w:p>
        </w:tc>
        <w:tc>
          <w:tcPr>
            <w:tcW w:w="623" w:type="pct"/>
            <w:shd w:val="clear" w:color="auto" w:fill="auto"/>
            <w:vAlign w:val="center"/>
          </w:tcPr>
          <w:p w14:paraId="17C2033E" w14:textId="77777777" w:rsidR="00AE1C1A" w:rsidRPr="00F91AB6" w:rsidRDefault="00A775F3" w:rsidP="0001293D">
            <w:pPr>
              <w:spacing w:after="0" w:line="240" w:lineRule="auto"/>
              <w:ind w:firstLine="18"/>
              <w:jc w:val="center"/>
              <w:rPr>
                <w:rFonts w:ascii="Times New Roman" w:hAnsi="Times New Roman"/>
                <w:b/>
                <w:color w:val="000000"/>
                <w:sz w:val="20"/>
                <w:szCs w:val="20"/>
                <w:lang w:eastAsia="zh-CN"/>
              </w:rPr>
            </w:pPr>
            <w:r w:rsidRPr="00F91AB6">
              <w:rPr>
                <w:rFonts w:ascii="Times New Roman" w:eastAsia="Times New Roman" w:hAnsi="Times New Roman"/>
                <w:b/>
                <w:color w:val="000000"/>
                <w:sz w:val="20"/>
                <w:szCs w:val="20"/>
              </w:rPr>
              <w:t>Total</w:t>
            </w:r>
          </w:p>
          <w:p w14:paraId="090321E4" w14:textId="77777777" w:rsidR="00A775F3" w:rsidRPr="00F91AB6" w:rsidRDefault="00C06504" w:rsidP="0001293D">
            <w:pPr>
              <w:spacing w:after="0" w:line="240" w:lineRule="auto"/>
              <w:ind w:firstLine="18"/>
              <w:jc w:val="center"/>
              <w:rPr>
                <w:rFonts w:ascii="Times New Roman" w:eastAsia="Times New Roman" w:hAnsi="Times New Roman"/>
                <w:color w:val="000000"/>
                <w:sz w:val="20"/>
                <w:szCs w:val="20"/>
              </w:rPr>
            </w:pPr>
            <w:r w:rsidRPr="00F91AB6">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c</w:t>
            </w:r>
            <w:r w:rsidRPr="00F91AB6">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w:t>
            </w:r>
            <w:r w:rsidR="005D03ED">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a</w:t>
            </w:r>
            <w:r w:rsidR="005D03ED">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w:t>
            </w:r>
            <w:r w:rsidR="005D03ED">
              <w:rPr>
                <w:rFonts w:ascii="Times New Roman" w:eastAsia="Times New Roman" w:hAnsi="Times New Roman"/>
                <w:color w:val="000000"/>
                <w:sz w:val="20"/>
                <w:szCs w:val="20"/>
              </w:rPr>
              <w:t>(</w:t>
            </w:r>
            <w:r w:rsidR="00A775F3" w:rsidRPr="00F91AB6">
              <w:rPr>
                <w:rFonts w:ascii="Times New Roman" w:eastAsia="Times New Roman" w:hAnsi="Times New Roman"/>
                <w:color w:val="000000"/>
                <w:sz w:val="20"/>
                <w:szCs w:val="20"/>
              </w:rPr>
              <w:t>b</w:t>
            </w:r>
            <w:r w:rsidR="005D03ED">
              <w:rPr>
                <w:rFonts w:ascii="Times New Roman" w:eastAsia="Times New Roman" w:hAnsi="Times New Roman"/>
                <w:color w:val="000000"/>
                <w:sz w:val="20"/>
                <w:szCs w:val="20"/>
              </w:rPr>
              <w:t>)</w:t>
            </w:r>
          </w:p>
        </w:tc>
      </w:tr>
      <w:tr w:rsidR="00A775F3" w:rsidRPr="00F91AB6" w14:paraId="12BBF7CD" w14:textId="77777777" w:rsidTr="00815BFE">
        <w:trPr>
          <w:trHeight w:val="253"/>
        </w:trPr>
        <w:tc>
          <w:tcPr>
            <w:tcW w:w="476" w:type="pct"/>
            <w:shd w:val="clear" w:color="auto" w:fill="auto"/>
          </w:tcPr>
          <w:p w14:paraId="72102F11" w14:textId="77777777" w:rsidR="000B60EB" w:rsidRPr="00F91AB6" w:rsidRDefault="00CF0799" w:rsidP="00CF0799">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 Environment</w:t>
            </w:r>
          </w:p>
        </w:tc>
        <w:tc>
          <w:tcPr>
            <w:tcW w:w="413" w:type="pct"/>
            <w:shd w:val="clear" w:color="auto" w:fill="auto"/>
          </w:tcPr>
          <w:p w14:paraId="71EA8779" w14:textId="77777777" w:rsidR="00A775F3" w:rsidRPr="00F91AB6" w:rsidRDefault="000B60EB"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t>GEFTF</w:t>
            </w:r>
          </w:p>
        </w:tc>
        <w:tc>
          <w:tcPr>
            <w:tcW w:w="824" w:type="pct"/>
            <w:shd w:val="clear" w:color="auto" w:fill="auto"/>
          </w:tcPr>
          <w:p w14:paraId="4D5C272A" w14:textId="77777777" w:rsidR="00A775F3" w:rsidRPr="00F91AB6" w:rsidRDefault="000B60EB"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Chile</w:t>
            </w:r>
            <w:r w:rsidR="00A775F3" w:rsidRPr="00F91AB6">
              <w:rPr>
                <w:rFonts w:ascii="Times New Roman" w:hAnsi="Times New Roman"/>
                <w:color w:val="000000"/>
                <w:sz w:val="20"/>
                <w:szCs w:val="20"/>
              </w:rPr>
              <w:t xml:space="preserve">   </w:t>
            </w:r>
          </w:p>
        </w:tc>
        <w:tc>
          <w:tcPr>
            <w:tcW w:w="581" w:type="pct"/>
            <w:shd w:val="clear" w:color="auto" w:fill="auto"/>
          </w:tcPr>
          <w:p w14:paraId="635759FC" w14:textId="77777777" w:rsidR="00A775F3" w:rsidRPr="00F91AB6" w:rsidRDefault="001A0D7B" w:rsidP="003A4990">
            <w:pPr>
              <w:spacing w:after="0" w:line="240" w:lineRule="auto"/>
              <w:rPr>
                <w:rFonts w:ascii="Times New Roman" w:eastAsia="Times New Roman" w:hAnsi="Times New Roman"/>
                <w:color w:val="000000"/>
                <w:sz w:val="20"/>
                <w:szCs w:val="20"/>
              </w:rPr>
            </w:pPr>
            <w:r w:rsidRPr="00881451">
              <w:rPr>
                <w:rFonts w:ascii="Times New Roman" w:hAnsi="Times New Roman"/>
                <w:color w:val="000000"/>
                <w:sz w:val="20"/>
                <w:szCs w:val="20"/>
              </w:rPr>
              <w:t>Climate Change</w:t>
            </w:r>
          </w:p>
        </w:tc>
        <w:tc>
          <w:tcPr>
            <w:tcW w:w="916" w:type="pct"/>
            <w:shd w:val="clear" w:color="auto" w:fill="auto"/>
          </w:tcPr>
          <w:p w14:paraId="29240FAF" w14:textId="77777777" w:rsidR="00A775F3" w:rsidRPr="00F91AB6" w:rsidRDefault="00A25D87" w:rsidP="00BC6E6B">
            <w:pPr>
              <w:spacing w:after="0" w:line="240" w:lineRule="auto"/>
              <w:rPr>
                <w:rFonts w:ascii="Times New Roman" w:eastAsia="Times New Roman" w:hAnsi="Times New Roman"/>
                <w:color w:val="000000"/>
                <w:sz w:val="20"/>
                <w:szCs w:val="20"/>
              </w:rPr>
            </w:pPr>
            <w:r w:rsidRPr="00F91AB6">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54" w:name="D_SubTheme_01"/>
            <w:r w:rsidR="00F51D4C" w:rsidRPr="00F91AB6">
              <w:rPr>
                <w:rFonts w:ascii="Times New Roman" w:hAnsi="Times New Roman"/>
                <w:color w:val="000000"/>
                <w:sz w:val="20"/>
                <w:szCs w:val="20"/>
              </w:rPr>
              <w:instrText xml:space="preserve"> </w:instrText>
            </w:r>
            <w:r w:rsidR="002E7685">
              <w:rPr>
                <w:rFonts w:ascii="Times New Roman" w:hAnsi="Times New Roman"/>
                <w:color w:val="000000"/>
                <w:sz w:val="20"/>
                <w:szCs w:val="20"/>
              </w:rPr>
              <w:instrText>FORMDROPDOWN</w:instrText>
            </w:r>
            <w:r w:rsidR="00F51D4C" w:rsidRPr="00F91AB6">
              <w:rPr>
                <w:rFonts w:ascii="Times New Roman" w:hAnsi="Times New Roman"/>
                <w:color w:val="000000"/>
                <w:sz w:val="20"/>
                <w:szCs w:val="20"/>
              </w:rPr>
              <w:instrText xml:space="preserve"> </w:instrText>
            </w:r>
            <w:r w:rsidR="00867D0E">
              <w:rPr>
                <w:rFonts w:ascii="Times New Roman" w:hAnsi="Times New Roman"/>
                <w:color w:val="000000"/>
                <w:sz w:val="20"/>
                <w:szCs w:val="20"/>
              </w:rPr>
            </w:r>
            <w:r w:rsidR="00867D0E">
              <w:rPr>
                <w:rFonts w:ascii="Times New Roman" w:hAnsi="Times New Roman"/>
                <w:color w:val="000000"/>
                <w:sz w:val="20"/>
                <w:szCs w:val="20"/>
              </w:rPr>
              <w:fldChar w:fldCharType="separate"/>
            </w:r>
            <w:r w:rsidRPr="00F91AB6">
              <w:rPr>
                <w:rFonts w:ascii="Times New Roman" w:hAnsi="Times New Roman"/>
                <w:color w:val="000000"/>
                <w:sz w:val="20"/>
                <w:szCs w:val="20"/>
              </w:rPr>
              <w:fldChar w:fldCharType="end"/>
            </w:r>
            <w:bookmarkEnd w:id="54"/>
          </w:p>
        </w:tc>
        <w:tc>
          <w:tcPr>
            <w:tcW w:w="582" w:type="pct"/>
            <w:shd w:val="clear" w:color="auto" w:fill="auto"/>
          </w:tcPr>
          <w:p w14:paraId="677A7F11" w14:textId="77777777" w:rsidR="00A775F3" w:rsidRPr="00F91AB6" w:rsidRDefault="001A0D7B" w:rsidP="00591870">
            <w:pPr>
              <w:spacing w:after="0" w:line="240" w:lineRule="auto"/>
              <w:jc w:val="right"/>
              <w:rPr>
                <w:rFonts w:ascii="Times New Roman" w:eastAsia="Times New Roman" w:hAnsi="Times New Roman"/>
                <w:color w:val="000000"/>
                <w:sz w:val="20"/>
                <w:szCs w:val="20"/>
              </w:rPr>
            </w:pPr>
            <w:bookmarkStart w:id="55" w:name="D_GA_01"/>
            <w:r w:rsidRPr="00A81F60">
              <w:rPr>
                <w:rFonts w:ascii="Times New Roman" w:hAnsi="Times New Roman"/>
                <w:sz w:val="20"/>
                <w:szCs w:val="20"/>
              </w:rPr>
              <w:t>1,473,762</w:t>
            </w:r>
            <w:bookmarkEnd w:id="55"/>
          </w:p>
        </w:tc>
        <w:tc>
          <w:tcPr>
            <w:tcW w:w="585" w:type="pct"/>
            <w:shd w:val="clear" w:color="auto" w:fill="auto"/>
          </w:tcPr>
          <w:p w14:paraId="6169AEDA" w14:textId="77777777" w:rsidR="00A775F3" w:rsidRPr="00F91AB6" w:rsidRDefault="00EC4E51" w:rsidP="00591870">
            <w:pPr>
              <w:spacing w:after="0" w:line="240" w:lineRule="auto"/>
              <w:jc w:val="right"/>
              <w:rPr>
                <w:rFonts w:ascii="Times New Roman" w:eastAsia="Times New Roman" w:hAnsi="Times New Roman"/>
                <w:color w:val="000000"/>
                <w:sz w:val="20"/>
                <w:szCs w:val="20"/>
              </w:rPr>
            </w:pPr>
            <w:bookmarkStart w:id="56" w:name="D_AF_01"/>
            <w:r w:rsidRPr="00853C5C">
              <w:rPr>
                <w:rFonts w:ascii="Times New Roman" w:eastAsia="Times New Roman" w:hAnsi="Times New Roman"/>
                <w:color w:val="000000"/>
                <w:sz w:val="20"/>
                <w:szCs w:val="20"/>
              </w:rPr>
              <w:t>132,638</w:t>
            </w:r>
            <w:bookmarkEnd w:id="56"/>
          </w:p>
        </w:tc>
        <w:tc>
          <w:tcPr>
            <w:tcW w:w="623" w:type="pct"/>
            <w:shd w:val="clear" w:color="auto" w:fill="auto"/>
          </w:tcPr>
          <w:p w14:paraId="2E65CED1" w14:textId="77777777" w:rsidR="00A775F3" w:rsidRPr="00F91AB6" w:rsidRDefault="00EC4E51" w:rsidP="00591870">
            <w:pPr>
              <w:spacing w:after="0" w:line="240" w:lineRule="auto"/>
              <w:jc w:val="right"/>
              <w:rPr>
                <w:rFonts w:ascii="Times New Roman" w:eastAsia="Times New Roman" w:hAnsi="Times New Roman"/>
                <w:color w:val="000000"/>
                <w:sz w:val="20"/>
                <w:szCs w:val="20"/>
              </w:rPr>
            </w:pPr>
            <w:bookmarkStart w:id="57" w:name="D_GAAF_TOT_01"/>
            <w:r w:rsidRPr="00EC4E51">
              <w:rPr>
                <w:rFonts w:ascii="Times New Roman" w:eastAsia="Times New Roman" w:hAnsi="Times New Roman"/>
                <w:color w:val="000000"/>
                <w:sz w:val="20"/>
                <w:szCs w:val="20"/>
              </w:rPr>
              <w:t>1,606,400</w:t>
            </w:r>
            <w:bookmarkEnd w:id="57"/>
          </w:p>
        </w:tc>
      </w:tr>
      <w:tr w:rsidR="00EC4E51" w:rsidRPr="00F91AB6" w14:paraId="20CCC4E8" w14:textId="77777777" w:rsidTr="00815BFE">
        <w:trPr>
          <w:trHeight w:val="253"/>
        </w:trPr>
        <w:tc>
          <w:tcPr>
            <w:tcW w:w="3210" w:type="pct"/>
            <w:gridSpan w:val="5"/>
            <w:tcBorders>
              <w:top w:val="double" w:sz="4" w:space="0" w:color="auto"/>
            </w:tcBorders>
            <w:shd w:val="clear" w:color="auto" w:fill="auto"/>
          </w:tcPr>
          <w:p w14:paraId="501E3F13" w14:textId="77777777" w:rsidR="00EC4E51" w:rsidRPr="00F91AB6" w:rsidRDefault="00EC4E51" w:rsidP="00EC4E51">
            <w:pPr>
              <w:spacing w:after="0" w:line="240" w:lineRule="auto"/>
              <w:rPr>
                <w:rFonts w:ascii="Times New Roman" w:eastAsia="Times New Roman" w:hAnsi="Times New Roman"/>
                <w:color w:val="000000"/>
                <w:sz w:val="20"/>
                <w:szCs w:val="20"/>
              </w:rPr>
            </w:pPr>
            <w:r w:rsidRPr="00F91AB6">
              <w:rPr>
                <w:rFonts w:ascii="Times New Roman" w:eastAsia="Times New Roman" w:hAnsi="Times New Roman"/>
                <w:b/>
                <w:color w:val="000000"/>
                <w:sz w:val="20"/>
                <w:szCs w:val="20"/>
              </w:rPr>
              <w:t>Total Grant Resources</w:t>
            </w:r>
          </w:p>
        </w:tc>
        <w:tc>
          <w:tcPr>
            <w:tcW w:w="582" w:type="pct"/>
            <w:tcBorders>
              <w:top w:val="double" w:sz="4" w:space="0" w:color="auto"/>
            </w:tcBorders>
            <w:shd w:val="clear" w:color="auto" w:fill="auto"/>
          </w:tcPr>
          <w:p w14:paraId="3366A04F" w14:textId="77777777" w:rsidR="00EC4E51" w:rsidRPr="00F91AB6" w:rsidRDefault="00EC4E51" w:rsidP="00EC4E51">
            <w:pPr>
              <w:spacing w:after="0" w:line="240" w:lineRule="auto"/>
              <w:jc w:val="right"/>
              <w:rPr>
                <w:rFonts w:ascii="Times New Roman" w:eastAsia="Times New Roman" w:hAnsi="Times New Roman"/>
                <w:color w:val="000000"/>
                <w:sz w:val="20"/>
                <w:szCs w:val="20"/>
              </w:rPr>
            </w:pPr>
            <w:r w:rsidRPr="00A81F60">
              <w:rPr>
                <w:rFonts w:ascii="Times New Roman" w:hAnsi="Times New Roman"/>
                <w:sz w:val="20"/>
                <w:szCs w:val="20"/>
              </w:rPr>
              <w:t>1,473,762</w:t>
            </w:r>
          </w:p>
        </w:tc>
        <w:tc>
          <w:tcPr>
            <w:tcW w:w="585" w:type="pct"/>
            <w:tcBorders>
              <w:top w:val="double" w:sz="4" w:space="0" w:color="auto"/>
            </w:tcBorders>
            <w:shd w:val="clear" w:color="auto" w:fill="auto"/>
          </w:tcPr>
          <w:p w14:paraId="0320B977" w14:textId="77777777" w:rsidR="00EC4E51" w:rsidRPr="00F91AB6" w:rsidRDefault="00EC4E51" w:rsidP="00EC4E51">
            <w:pPr>
              <w:spacing w:after="0" w:line="240" w:lineRule="auto"/>
              <w:jc w:val="right"/>
              <w:rPr>
                <w:rFonts w:ascii="Times New Roman" w:eastAsia="Times New Roman" w:hAnsi="Times New Roman"/>
                <w:color w:val="000000"/>
                <w:sz w:val="20"/>
                <w:szCs w:val="20"/>
              </w:rPr>
            </w:pPr>
            <w:r w:rsidRPr="00853C5C">
              <w:rPr>
                <w:rFonts w:ascii="Times New Roman" w:eastAsia="Times New Roman" w:hAnsi="Times New Roman"/>
                <w:color w:val="000000"/>
                <w:sz w:val="20"/>
                <w:szCs w:val="20"/>
              </w:rPr>
              <w:t>132,638</w:t>
            </w:r>
          </w:p>
        </w:tc>
        <w:tc>
          <w:tcPr>
            <w:tcW w:w="623" w:type="pct"/>
            <w:tcBorders>
              <w:top w:val="double" w:sz="4" w:space="0" w:color="auto"/>
            </w:tcBorders>
            <w:shd w:val="clear" w:color="auto" w:fill="auto"/>
          </w:tcPr>
          <w:p w14:paraId="1977B7A4" w14:textId="77777777" w:rsidR="00EC4E51" w:rsidRPr="00F91AB6" w:rsidRDefault="00EC4E51" w:rsidP="00EC4E51">
            <w:pPr>
              <w:spacing w:after="0" w:line="240" w:lineRule="auto"/>
              <w:jc w:val="right"/>
              <w:rPr>
                <w:rFonts w:ascii="Times New Roman" w:eastAsia="Times New Roman" w:hAnsi="Times New Roman"/>
                <w:color w:val="000000"/>
                <w:sz w:val="20"/>
                <w:szCs w:val="20"/>
              </w:rPr>
            </w:pPr>
            <w:r w:rsidRPr="00EC4E51">
              <w:rPr>
                <w:rFonts w:ascii="Times New Roman" w:eastAsia="Times New Roman" w:hAnsi="Times New Roman"/>
                <w:color w:val="000000"/>
                <w:sz w:val="20"/>
                <w:szCs w:val="20"/>
              </w:rPr>
              <w:t>1,606,400</w:t>
            </w:r>
          </w:p>
        </w:tc>
      </w:tr>
    </w:tbl>
    <w:p w14:paraId="6AAAB6D8" w14:textId="77777777" w:rsidR="006938E4" w:rsidRPr="00F91AB6" w:rsidRDefault="006938E4" w:rsidP="0001293D">
      <w:pPr>
        <w:pStyle w:val="Footer"/>
        <w:tabs>
          <w:tab w:val="clear" w:pos="4320"/>
          <w:tab w:val="clear" w:pos="8640"/>
        </w:tabs>
        <w:rPr>
          <w:bCs/>
          <w:color w:val="000000"/>
          <w:sz w:val="18"/>
          <w:szCs w:val="18"/>
        </w:rPr>
      </w:pPr>
    </w:p>
    <w:p w14:paraId="32357002" w14:textId="77777777" w:rsidR="00BF4D6B" w:rsidRPr="00F91AB6" w:rsidRDefault="0001293D" w:rsidP="0001293D">
      <w:pPr>
        <w:pStyle w:val="Footer"/>
        <w:tabs>
          <w:tab w:val="clear" w:pos="4320"/>
          <w:tab w:val="clear" w:pos="8640"/>
        </w:tabs>
        <w:rPr>
          <w:bCs/>
          <w:color w:val="000000"/>
          <w:sz w:val="18"/>
          <w:szCs w:val="18"/>
        </w:rPr>
      </w:pPr>
      <w:r>
        <w:rPr>
          <w:bCs/>
          <w:color w:val="000000"/>
          <w:sz w:val="18"/>
          <w:szCs w:val="18"/>
        </w:rPr>
        <w:t>(*</w:t>
      </w:r>
      <w:r w:rsidR="00C06504" w:rsidRPr="00F91AB6">
        <w:rPr>
          <w:bCs/>
          <w:color w:val="000000"/>
          <w:sz w:val="18"/>
          <w:szCs w:val="18"/>
        </w:rPr>
        <w:t xml:space="preserve">) </w:t>
      </w:r>
      <w:r w:rsidR="00BF4D6B" w:rsidRPr="00F91AB6">
        <w:rPr>
          <w:bCs/>
          <w:color w:val="000000"/>
          <w:sz w:val="18"/>
          <w:szCs w:val="18"/>
        </w:rPr>
        <w:t xml:space="preserve">Refer to the </w:t>
      </w:r>
      <w:hyperlink r:id="rId13" w:history="1">
        <w:r w:rsidR="00BF4D6B" w:rsidRPr="00F91AB6">
          <w:rPr>
            <w:rStyle w:val="Hyperlink"/>
            <w:bCs/>
            <w:color w:val="000000"/>
            <w:sz w:val="18"/>
            <w:szCs w:val="18"/>
          </w:rPr>
          <w:t>Fee Policy for GEF Partner Agencies</w:t>
        </w:r>
      </w:hyperlink>
    </w:p>
    <w:p w14:paraId="4716DA03" w14:textId="77777777" w:rsidR="00591870" w:rsidRPr="00F91AB6" w:rsidRDefault="00F1015F" w:rsidP="00591870">
      <w:pPr>
        <w:tabs>
          <w:tab w:val="num" w:pos="360"/>
        </w:tabs>
        <w:spacing w:after="80" w:line="240" w:lineRule="auto"/>
        <w:rPr>
          <w:rFonts w:ascii="Times New Roman" w:eastAsia="Times New Roman" w:hAnsi="Times New Roman"/>
          <w:b/>
          <w:smallCaps/>
          <w:color w:val="000000"/>
        </w:rPr>
      </w:pPr>
      <w:r w:rsidRPr="00F91AB6">
        <w:rPr>
          <w:rFonts w:ascii="Times New Roman" w:eastAsia="Times New Roman" w:hAnsi="Times New Roman"/>
          <w:b/>
          <w:smallCaps/>
          <w:color w:val="000000"/>
        </w:rPr>
        <w:br w:type="page"/>
      </w:r>
    </w:p>
    <w:p w14:paraId="52B68466" w14:textId="77777777" w:rsidR="00F1015F" w:rsidRPr="001C6371" w:rsidRDefault="00F1015F" w:rsidP="001C6371">
      <w:pPr>
        <w:pStyle w:val="Heading2"/>
        <w:keepNext w:val="0"/>
        <w:numPr>
          <w:ilvl w:val="0"/>
          <w:numId w:val="1"/>
        </w:numPr>
        <w:tabs>
          <w:tab w:val="clear" w:pos="360"/>
          <w:tab w:val="left" w:pos="1560"/>
          <w:tab w:val="center" w:pos="4320"/>
          <w:tab w:val="right" w:pos="8640"/>
        </w:tabs>
        <w:contextualSpacing/>
        <w:jc w:val="both"/>
        <w:rPr>
          <w:b/>
          <w:i w:val="0"/>
          <w:iCs w:val="0"/>
          <w:caps/>
          <w:color w:val="000000"/>
          <w:sz w:val="22"/>
          <w:szCs w:val="18"/>
          <w:lang w:val="en-GB"/>
        </w:rPr>
      </w:pPr>
      <w:bookmarkStart w:id="58" w:name="_Toc493162826"/>
      <w:r w:rsidRPr="001C6371">
        <w:rPr>
          <w:b/>
          <w:i w:val="0"/>
          <w:iCs w:val="0"/>
          <w:caps/>
          <w:color w:val="000000"/>
          <w:sz w:val="22"/>
          <w:szCs w:val="18"/>
          <w:lang w:val="en-GB"/>
        </w:rPr>
        <w:lastRenderedPageBreak/>
        <w:t>Project’s Target Contributions to Global Environmental Benefits</w:t>
      </w:r>
      <w:r w:rsidR="00A31207" w:rsidRPr="001C6371">
        <w:rPr>
          <w:i w:val="0"/>
          <w:iCs w:val="0"/>
          <w:caps/>
          <w:sz w:val="22"/>
          <w:szCs w:val="18"/>
          <w:vertAlign w:val="superscript"/>
          <w:lang w:val="en-GB"/>
        </w:rPr>
        <w:footnoteReference w:id="5"/>
      </w:r>
      <w:bookmarkEnd w:id="58"/>
    </w:p>
    <w:p w14:paraId="3F0218B1" w14:textId="77777777" w:rsidR="00F1015F" w:rsidRDefault="00F1015F" w:rsidP="0001293D">
      <w:pPr>
        <w:pStyle w:val="Footer"/>
        <w:tabs>
          <w:tab w:val="clear" w:pos="4320"/>
          <w:tab w:val="clear" w:pos="8640"/>
        </w:tabs>
        <w:spacing w:after="120"/>
        <w:rPr>
          <w:b/>
          <w:color w:val="000000"/>
          <w:sz w:val="22"/>
          <w:szCs w:val="22"/>
        </w:rPr>
      </w:pPr>
      <w:r w:rsidRPr="00F91AB6">
        <w:rPr>
          <w:color w:val="000000"/>
          <w:sz w:val="22"/>
          <w:szCs w:val="22"/>
        </w:rPr>
        <w:t>Provide the expected project targets as appropriate.</w:t>
      </w:r>
      <w:r w:rsidRPr="00F91AB6">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gridCol w:w="641"/>
      </w:tblGrid>
      <w:tr w:rsidR="008B4E03" w:rsidRPr="00F91AB6" w14:paraId="395798C4" w14:textId="77777777" w:rsidTr="0026104F">
        <w:trPr>
          <w:gridAfter w:val="1"/>
          <w:wAfter w:w="641" w:type="dxa"/>
          <w:trHeight w:val="230"/>
        </w:trPr>
        <w:tc>
          <w:tcPr>
            <w:tcW w:w="3960" w:type="dxa"/>
            <w:shd w:val="clear" w:color="auto" w:fill="auto"/>
            <w:vAlign w:val="center"/>
          </w:tcPr>
          <w:p w14:paraId="3DD4850D" w14:textId="77777777" w:rsidR="008B4E03" w:rsidRPr="00F91AB6" w:rsidRDefault="008B4E03" w:rsidP="0026104F">
            <w:pPr>
              <w:rPr>
                <w:rFonts w:ascii="Times New Roman" w:hAnsi="Times New Roman"/>
                <w:b/>
                <w:color w:val="000000"/>
                <w:sz w:val="20"/>
                <w:szCs w:val="20"/>
              </w:rPr>
            </w:pPr>
            <w:r w:rsidRPr="00F91AB6">
              <w:rPr>
                <w:rFonts w:ascii="Times New Roman" w:hAnsi="Times New Roman"/>
                <w:b/>
                <w:color w:val="000000"/>
                <w:sz w:val="20"/>
                <w:szCs w:val="20"/>
              </w:rPr>
              <w:t>Corporate Results</w:t>
            </w:r>
          </w:p>
        </w:tc>
        <w:tc>
          <w:tcPr>
            <w:tcW w:w="4200" w:type="dxa"/>
            <w:shd w:val="clear" w:color="auto" w:fill="auto"/>
            <w:vAlign w:val="center"/>
          </w:tcPr>
          <w:p w14:paraId="1D011AF1" w14:textId="77777777" w:rsidR="008B4E03" w:rsidRPr="00F91AB6" w:rsidRDefault="008B4E03" w:rsidP="0026104F">
            <w:pPr>
              <w:rPr>
                <w:rFonts w:ascii="Times New Roman" w:hAnsi="Times New Roman"/>
                <w:b/>
                <w:color w:val="000000"/>
                <w:sz w:val="20"/>
                <w:szCs w:val="20"/>
              </w:rPr>
            </w:pPr>
            <w:r w:rsidRPr="00F91AB6">
              <w:rPr>
                <w:rFonts w:ascii="Times New Roman" w:hAnsi="Times New Roman"/>
                <w:b/>
                <w:color w:val="000000"/>
                <w:sz w:val="20"/>
                <w:szCs w:val="20"/>
              </w:rPr>
              <w:t>Replenishment Targets</w:t>
            </w:r>
          </w:p>
        </w:tc>
        <w:tc>
          <w:tcPr>
            <w:tcW w:w="2028" w:type="dxa"/>
            <w:shd w:val="clear" w:color="auto" w:fill="auto"/>
            <w:vAlign w:val="center"/>
          </w:tcPr>
          <w:p w14:paraId="4E735383" w14:textId="77777777" w:rsidR="008B4E03" w:rsidRPr="00F91AB6" w:rsidRDefault="008B4E03" w:rsidP="0026104F">
            <w:pPr>
              <w:rPr>
                <w:rFonts w:ascii="Times New Roman" w:hAnsi="Times New Roman"/>
                <w:b/>
                <w:color w:val="000000"/>
                <w:sz w:val="20"/>
                <w:szCs w:val="20"/>
              </w:rPr>
            </w:pPr>
            <w:r w:rsidRPr="00F91AB6">
              <w:rPr>
                <w:rFonts w:ascii="Times New Roman" w:hAnsi="Times New Roman"/>
                <w:b/>
                <w:color w:val="000000"/>
                <w:sz w:val="20"/>
                <w:szCs w:val="20"/>
              </w:rPr>
              <w:t>Project Targets</w:t>
            </w:r>
          </w:p>
        </w:tc>
      </w:tr>
      <w:tr w:rsidR="008B4E03" w:rsidRPr="00F91AB6" w14:paraId="30EDA5E7" w14:textId="77777777" w:rsidTr="0026104F">
        <w:trPr>
          <w:gridAfter w:val="1"/>
          <w:wAfter w:w="641" w:type="dxa"/>
          <w:trHeight w:val="691"/>
        </w:trPr>
        <w:tc>
          <w:tcPr>
            <w:tcW w:w="3960" w:type="dxa"/>
            <w:shd w:val="clear" w:color="auto" w:fill="auto"/>
          </w:tcPr>
          <w:p w14:paraId="708C5850" w14:textId="77777777" w:rsidR="008B4E03" w:rsidRPr="00F91AB6" w:rsidRDefault="008B4E03" w:rsidP="00283E6E">
            <w:pPr>
              <w:numPr>
                <w:ilvl w:val="0"/>
                <w:numId w:val="4"/>
              </w:numPr>
              <w:spacing w:after="0" w:line="240" w:lineRule="auto"/>
              <w:ind w:left="252" w:hanging="240"/>
              <w:rPr>
                <w:rFonts w:ascii="Times New Roman" w:hAnsi="Times New Roman"/>
                <w:color w:val="000000"/>
                <w:sz w:val="20"/>
                <w:szCs w:val="20"/>
              </w:rPr>
            </w:pPr>
            <w:r w:rsidRPr="00F91AB6">
              <w:rPr>
                <w:rFonts w:ascii="Times New Roman" w:hAnsi="Times New Roman"/>
                <w:color w:val="000000"/>
                <w:sz w:val="20"/>
                <w:szCs w:val="20"/>
              </w:rPr>
              <w:t>Maintain globally significant biodiversity and the ecosystem goods and services that it provides to society</w:t>
            </w:r>
          </w:p>
        </w:tc>
        <w:tc>
          <w:tcPr>
            <w:tcW w:w="4200" w:type="dxa"/>
            <w:shd w:val="clear" w:color="auto" w:fill="auto"/>
          </w:tcPr>
          <w:p w14:paraId="5324EF58"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 xml:space="preserve">Improved management of landscapes and seascapes covering 300 million hectares </w:t>
            </w:r>
          </w:p>
        </w:tc>
        <w:tc>
          <w:tcPr>
            <w:tcW w:w="2028" w:type="dxa"/>
            <w:shd w:val="clear" w:color="auto" w:fill="auto"/>
          </w:tcPr>
          <w:p w14:paraId="4AFEED97" w14:textId="77777777" w:rsidR="008B4E03" w:rsidRPr="00F91AB6" w:rsidRDefault="00A25D87" w:rsidP="0026104F">
            <w:pPr>
              <w:rPr>
                <w:rFonts w:ascii="Times New Roman" w:hAnsi="Times New Roman"/>
                <w:color w:val="000000"/>
                <w:sz w:val="20"/>
                <w:szCs w:val="20"/>
              </w:rPr>
            </w:pPr>
            <w:r w:rsidRPr="00F91AB6">
              <w:rPr>
                <w:rFonts w:ascii="Times New Roman" w:hAnsi="Times New Roman"/>
                <w:i/>
                <w:color w:val="000000"/>
                <w:sz w:val="20"/>
                <w:szCs w:val="20"/>
              </w:rPr>
              <w:fldChar w:fldCharType="begin">
                <w:ffData>
                  <w:name w:val="F_GEB_BD_target"/>
                  <w:enabled/>
                  <w:calcOnExit w:val="0"/>
                  <w:textInput>
                    <w:type w:val="number"/>
                  </w:textInput>
                </w:ffData>
              </w:fldChar>
            </w:r>
            <w:bookmarkStart w:id="59" w:name="F_GEB_BD_target"/>
            <w:r w:rsidR="008B4E03" w:rsidRPr="00F91AB6">
              <w:rPr>
                <w:rFonts w:ascii="Times New Roman" w:hAnsi="Times New Roman"/>
                <w:i/>
                <w:color w:val="000000"/>
                <w:sz w:val="20"/>
                <w:szCs w:val="20"/>
              </w:rPr>
              <w:instrText xml:space="preserve"> </w:instrText>
            </w:r>
            <w:r w:rsidR="008B4E03">
              <w:rPr>
                <w:rFonts w:ascii="Times New Roman" w:hAnsi="Times New Roman"/>
                <w:i/>
                <w:color w:val="000000"/>
                <w:sz w:val="20"/>
                <w:szCs w:val="20"/>
              </w:rPr>
              <w:instrText>FORMTEXT</w:instrText>
            </w:r>
            <w:r w:rsidR="008B4E03" w:rsidRPr="00F91AB6">
              <w:rPr>
                <w:rFonts w:ascii="Times New Roman" w:hAnsi="Times New Roman"/>
                <w:i/>
                <w:color w:val="000000"/>
                <w:sz w:val="20"/>
                <w:szCs w:val="20"/>
              </w:rPr>
              <w:instrText xml:space="preserve"> </w:instrText>
            </w:r>
            <w:r w:rsidRPr="00F91AB6">
              <w:rPr>
                <w:rFonts w:ascii="Times New Roman" w:hAnsi="Times New Roman"/>
                <w:i/>
                <w:color w:val="000000"/>
                <w:sz w:val="20"/>
                <w:szCs w:val="20"/>
              </w:rPr>
            </w:r>
            <w:r w:rsidRPr="00F91AB6">
              <w:rPr>
                <w:rFonts w:ascii="Times New Roman" w:hAnsi="Times New Roman"/>
                <w:i/>
                <w:color w:val="000000"/>
                <w:sz w:val="20"/>
                <w:szCs w:val="20"/>
              </w:rPr>
              <w:fldChar w:fldCharType="separate"/>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Pr="00F91AB6">
              <w:rPr>
                <w:rFonts w:ascii="Times New Roman" w:hAnsi="Times New Roman"/>
                <w:i/>
                <w:color w:val="000000"/>
                <w:sz w:val="20"/>
                <w:szCs w:val="20"/>
              </w:rPr>
              <w:fldChar w:fldCharType="end"/>
            </w:r>
            <w:bookmarkEnd w:id="59"/>
            <w:r w:rsidR="008B4E03" w:rsidRPr="00F91AB6">
              <w:rPr>
                <w:rFonts w:ascii="Times New Roman" w:hAnsi="Times New Roman"/>
                <w:i/>
                <w:color w:val="000000"/>
                <w:sz w:val="20"/>
                <w:szCs w:val="20"/>
              </w:rPr>
              <w:t xml:space="preserve"> hectares</w:t>
            </w:r>
          </w:p>
        </w:tc>
      </w:tr>
      <w:tr w:rsidR="008B4E03" w:rsidRPr="00F91AB6" w14:paraId="72A2EFC2" w14:textId="77777777" w:rsidTr="0026104F">
        <w:trPr>
          <w:gridAfter w:val="1"/>
          <w:wAfter w:w="641" w:type="dxa"/>
        </w:trPr>
        <w:tc>
          <w:tcPr>
            <w:tcW w:w="3960" w:type="dxa"/>
            <w:shd w:val="clear" w:color="auto" w:fill="auto"/>
          </w:tcPr>
          <w:p w14:paraId="280265E9" w14:textId="77777777" w:rsidR="008B4E03" w:rsidRPr="00F91AB6" w:rsidRDefault="008B4E03" w:rsidP="00283E6E">
            <w:pPr>
              <w:numPr>
                <w:ilvl w:val="0"/>
                <w:numId w:val="4"/>
              </w:numPr>
              <w:spacing w:after="0" w:line="240" w:lineRule="auto"/>
              <w:ind w:left="252" w:hanging="240"/>
              <w:rPr>
                <w:rFonts w:ascii="Times New Roman" w:hAnsi="Times New Roman"/>
                <w:color w:val="000000"/>
                <w:sz w:val="20"/>
                <w:szCs w:val="20"/>
              </w:rPr>
            </w:pPr>
            <w:r w:rsidRPr="00F91AB6">
              <w:rPr>
                <w:rFonts w:ascii="Times New Roman" w:hAnsi="Times New Roman"/>
                <w:color w:val="000000"/>
                <w:sz w:val="20"/>
                <w:szCs w:val="20"/>
              </w:rPr>
              <w:t>Sustainable land management in production systems (agriculture, rangelands, and forest landscapes)</w:t>
            </w:r>
          </w:p>
        </w:tc>
        <w:tc>
          <w:tcPr>
            <w:tcW w:w="4200" w:type="dxa"/>
            <w:shd w:val="clear" w:color="auto" w:fill="auto"/>
          </w:tcPr>
          <w:p w14:paraId="7F0C710F"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120 million hectares under sustainable land management</w:t>
            </w:r>
          </w:p>
        </w:tc>
        <w:tc>
          <w:tcPr>
            <w:tcW w:w="2028" w:type="dxa"/>
            <w:shd w:val="clear" w:color="auto" w:fill="auto"/>
          </w:tcPr>
          <w:p w14:paraId="1B5A4F5A" w14:textId="77777777" w:rsidR="008B4E03" w:rsidRPr="00F91AB6" w:rsidRDefault="00A25D87" w:rsidP="0026104F">
            <w:pPr>
              <w:rPr>
                <w:rFonts w:ascii="Times New Roman" w:hAnsi="Times New Roman"/>
                <w:color w:val="000000"/>
                <w:sz w:val="20"/>
                <w:szCs w:val="20"/>
              </w:rPr>
            </w:pPr>
            <w:r w:rsidRPr="00F91AB6">
              <w:rPr>
                <w:rFonts w:ascii="Times New Roman" w:hAnsi="Times New Roman"/>
                <w:i/>
                <w:color w:val="000000"/>
                <w:sz w:val="20"/>
                <w:szCs w:val="20"/>
              </w:rPr>
              <w:fldChar w:fldCharType="begin">
                <w:ffData>
                  <w:name w:val="F_GEB_LD_target"/>
                  <w:enabled/>
                  <w:calcOnExit w:val="0"/>
                  <w:textInput>
                    <w:type w:val="number"/>
                  </w:textInput>
                </w:ffData>
              </w:fldChar>
            </w:r>
            <w:bookmarkStart w:id="60" w:name="F_GEB_LD_target"/>
            <w:r w:rsidR="008B4E03" w:rsidRPr="00F91AB6">
              <w:rPr>
                <w:rFonts w:ascii="Times New Roman" w:hAnsi="Times New Roman"/>
                <w:i/>
                <w:color w:val="000000"/>
                <w:sz w:val="20"/>
                <w:szCs w:val="20"/>
              </w:rPr>
              <w:instrText xml:space="preserve"> </w:instrText>
            </w:r>
            <w:r w:rsidR="008B4E03">
              <w:rPr>
                <w:rFonts w:ascii="Times New Roman" w:hAnsi="Times New Roman"/>
                <w:i/>
                <w:color w:val="000000"/>
                <w:sz w:val="20"/>
                <w:szCs w:val="20"/>
              </w:rPr>
              <w:instrText>FORMTEXT</w:instrText>
            </w:r>
            <w:r w:rsidR="008B4E03" w:rsidRPr="00F91AB6">
              <w:rPr>
                <w:rFonts w:ascii="Times New Roman" w:hAnsi="Times New Roman"/>
                <w:i/>
                <w:color w:val="000000"/>
                <w:sz w:val="20"/>
                <w:szCs w:val="20"/>
              </w:rPr>
              <w:instrText xml:space="preserve"> </w:instrText>
            </w:r>
            <w:r w:rsidRPr="00F91AB6">
              <w:rPr>
                <w:rFonts w:ascii="Times New Roman" w:hAnsi="Times New Roman"/>
                <w:i/>
                <w:color w:val="000000"/>
                <w:sz w:val="20"/>
                <w:szCs w:val="20"/>
              </w:rPr>
            </w:r>
            <w:r w:rsidRPr="00F91AB6">
              <w:rPr>
                <w:rFonts w:ascii="Times New Roman" w:hAnsi="Times New Roman"/>
                <w:i/>
                <w:color w:val="000000"/>
                <w:sz w:val="20"/>
                <w:szCs w:val="20"/>
              </w:rPr>
              <w:fldChar w:fldCharType="separate"/>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Pr="00F91AB6">
              <w:rPr>
                <w:rFonts w:ascii="Times New Roman" w:hAnsi="Times New Roman"/>
                <w:i/>
                <w:color w:val="000000"/>
                <w:sz w:val="20"/>
                <w:szCs w:val="20"/>
              </w:rPr>
              <w:fldChar w:fldCharType="end"/>
            </w:r>
            <w:bookmarkEnd w:id="60"/>
            <w:r w:rsidR="008B4E03" w:rsidRPr="00F91AB6">
              <w:rPr>
                <w:rFonts w:ascii="Times New Roman" w:hAnsi="Times New Roman"/>
                <w:i/>
                <w:color w:val="000000"/>
                <w:sz w:val="20"/>
                <w:szCs w:val="20"/>
              </w:rPr>
              <w:t xml:space="preserve"> hect</w:t>
            </w:r>
            <w:r w:rsidR="008B4E03" w:rsidRPr="00F91AB6">
              <w:rPr>
                <w:rFonts w:ascii="Times New Roman" w:hAnsi="Times New Roman"/>
                <w:i/>
                <w:noProof/>
                <w:color w:val="000000"/>
                <w:sz w:val="20"/>
                <w:szCs w:val="20"/>
              </w:rPr>
              <w:t>ares</w:t>
            </w:r>
            <w:r w:rsidR="008B4E03" w:rsidRPr="00F91AB6">
              <w:rPr>
                <w:rFonts w:ascii="Times New Roman" w:hAnsi="Times New Roman"/>
                <w:noProof/>
                <w:color w:val="000000"/>
                <w:sz w:val="20"/>
                <w:szCs w:val="20"/>
              </w:rPr>
              <w:t> </w:t>
            </w:r>
            <w:r w:rsidR="008B4E03" w:rsidRPr="00F91AB6">
              <w:rPr>
                <w:rFonts w:ascii="Times New Roman" w:hAnsi="Times New Roman"/>
                <w:noProof/>
                <w:color w:val="000000"/>
                <w:sz w:val="20"/>
                <w:szCs w:val="20"/>
              </w:rPr>
              <w:t> </w:t>
            </w:r>
            <w:r w:rsidR="008B4E03" w:rsidRPr="00F91AB6">
              <w:rPr>
                <w:rFonts w:ascii="Times New Roman" w:hAnsi="Times New Roman"/>
                <w:noProof/>
                <w:color w:val="000000"/>
                <w:sz w:val="20"/>
                <w:szCs w:val="20"/>
              </w:rPr>
              <w:t> </w:t>
            </w:r>
          </w:p>
        </w:tc>
      </w:tr>
      <w:tr w:rsidR="008B4E03" w:rsidRPr="00F91AB6" w14:paraId="12538344" w14:textId="77777777" w:rsidTr="0026104F">
        <w:trPr>
          <w:gridAfter w:val="1"/>
          <w:wAfter w:w="641" w:type="dxa"/>
          <w:trHeight w:val="818"/>
        </w:trPr>
        <w:tc>
          <w:tcPr>
            <w:tcW w:w="3960" w:type="dxa"/>
            <w:vMerge w:val="restart"/>
            <w:shd w:val="clear" w:color="auto" w:fill="auto"/>
          </w:tcPr>
          <w:p w14:paraId="6FD4CAED" w14:textId="77777777" w:rsidR="008B4E03" w:rsidRPr="00F91AB6" w:rsidRDefault="008B4E03" w:rsidP="00283E6E">
            <w:pPr>
              <w:numPr>
                <w:ilvl w:val="0"/>
                <w:numId w:val="4"/>
              </w:numPr>
              <w:spacing w:after="0" w:line="240" w:lineRule="auto"/>
              <w:ind w:left="252" w:hanging="240"/>
              <w:rPr>
                <w:rFonts w:ascii="Times New Roman" w:hAnsi="Times New Roman"/>
                <w:color w:val="000000"/>
                <w:sz w:val="20"/>
                <w:szCs w:val="20"/>
              </w:rPr>
            </w:pPr>
            <w:r w:rsidRPr="00F91AB6">
              <w:rPr>
                <w:rFonts w:ascii="Times New Roman" w:hAnsi="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5179E434"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4C346D57" w14:textId="77777777" w:rsidR="008B4E03" w:rsidRPr="00F91AB6" w:rsidRDefault="00A25D87" w:rsidP="0026104F">
            <w:pPr>
              <w:rPr>
                <w:rFonts w:ascii="Times New Roman" w:hAnsi="Times New Roman"/>
                <w:i/>
                <w:color w:val="000000"/>
                <w:sz w:val="20"/>
                <w:szCs w:val="20"/>
              </w:rPr>
            </w:pPr>
            <w:r w:rsidRPr="00F91AB6">
              <w:rPr>
                <w:rFonts w:ascii="Times New Roman" w:hAnsi="Times New Roman"/>
                <w:i/>
                <w:color w:val="000000"/>
                <w:sz w:val="20"/>
                <w:szCs w:val="20"/>
              </w:rPr>
              <w:fldChar w:fldCharType="begin">
                <w:ffData>
                  <w:name w:val="F_GEB_IW1_target"/>
                  <w:enabled/>
                  <w:calcOnExit w:val="0"/>
                  <w:textInput>
                    <w:type w:val="number"/>
                  </w:textInput>
                </w:ffData>
              </w:fldChar>
            </w:r>
            <w:bookmarkStart w:id="61" w:name="F_GEB_IW1_target"/>
            <w:r w:rsidR="008B4E03" w:rsidRPr="00F91AB6">
              <w:rPr>
                <w:rFonts w:ascii="Times New Roman" w:hAnsi="Times New Roman"/>
                <w:i/>
                <w:color w:val="000000"/>
                <w:sz w:val="20"/>
                <w:szCs w:val="20"/>
              </w:rPr>
              <w:instrText xml:space="preserve"> </w:instrText>
            </w:r>
            <w:r w:rsidR="008B4E03">
              <w:rPr>
                <w:rFonts w:ascii="Times New Roman" w:hAnsi="Times New Roman"/>
                <w:i/>
                <w:color w:val="000000"/>
                <w:sz w:val="20"/>
                <w:szCs w:val="20"/>
              </w:rPr>
              <w:instrText>FORMTEXT</w:instrText>
            </w:r>
            <w:r w:rsidR="008B4E03" w:rsidRPr="00F91AB6">
              <w:rPr>
                <w:rFonts w:ascii="Times New Roman" w:hAnsi="Times New Roman"/>
                <w:i/>
                <w:color w:val="000000"/>
                <w:sz w:val="20"/>
                <w:szCs w:val="20"/>
              </w:rPr>
              <w:instrText xml:space="preserve"> </w:instrText>
            </w:r>
            <w:r w:rsidRPr="00F91AB6">
              <w:rPr>
                <w:rFonts w:ascii="Times New Roman" w:hAnsi="Times New Roman"/>
                <w:i/>
                <w:color w:val="000000"/>
                <w:sz w:val="20"/>
                <w:szCs w:val="20"/>
              </w:rPr>
            </w:r>
            <w:r w:rsidRPr="00F91AB6">
              <w:rPr>
                <w:rFonts w:ascii="Times New Roman" w:hAnsi="Times New Roman"/>
                <w:i/>
                <w:color w:val="000000"/>
                <w:sz w:val="20"/>
                <w:szCs w:val="20"/>
              </w:rPr>
              <w:fldChar w:fldCharType="separate"/>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Pr="00F91AB6">
              <w:rPr>
                <w:rFonts w:ascii="Times New Roman" w:hAnsi="Times New Roman"/>
                <w:i/>
                <w:color w:val="000000"/>
                <w:sz w:val="20"/>
                <w:szCs w:val="20"/>
              </w:rPr>
              <w:fldChar w:fldCharType="end"/>
            </w:r>
            <w:bookmarkEnd w:id="61"/>
            <w:r w:rsidR="008B4E03" w:rsidRPr="00F91AB6">
              <w:rPr>
                <w:rFonts w:ascii="Times New Roman" w:hAnsi="Times New Roman"/>
                <w:i/>
                <w:color w:val="000000"/>
                <w:sz w:val="20"/>
                <w:szCs w:val="20"/>
              </w:rPr>
              <w:t xml:space="preserve"> Number of freshwater basins </w:t>
            </w:r>
          </w:p>
        </w:tc>
      </w:tr>
      <w:tr w:rsidR="008B4E03" w:rsidRPr="00F91AB6" w14:paraId="7FFB5458" w14:textId="77777777" w:rsidTr="006F22E3">
        <w:trPr>
          <w:gridAfter w:val="1"/>
          <w:wAfter w:w="641" w:type="dxa"/>
          <w:trHeight w:val="705"/>
        </w:trPr>
        <w:tc>
          <w:tcPr>
            <w:tcW w:w="3960" w:type="dxa"/>
            <w:vMerge/>
            <w:shd w:val="clear" w:color="auto" w:fill="auto"/>
          </w:tcPr>
          <w:p w14:paraId="28DF8752" w14:textId="77777777" w:rsidR="008B4E03" w:rsidRPr="00F91AB6" w:rsidRDefault="008B4E03" w:rsidP="0026104F">
            <w:pPr>
              <w:ind w:left="12"/>
              <w:rPr>
                <w:rFonts w:ascii="Times New Roman" w:hAnsi="Times New Roman"/>
                <w:color w:val="000000"/>
                <w:sz w:val="20"/>
                <w:szCs w:val="20"/>
              </w:rPr>
            </w:pPr>
          </w:p>
        </w:tc>
        <w:tc>
          <w:tcPr>
            <w:tcW w:w="4200" w:type="dxa"/>
            <w:shd w:val="clear" w:color="auto" w:fill="auto"/>
          </w:tcPr>
          <w:p w14:paraId="2257106F"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20% of globally over-exploited fisheries (by volume) moved to more sustainable levels</w:t>
            </w:r>
          </w:p>
        </w:tc>
        <w:tc>
          <w:tcPr>
            <w:tcW w:w="2028" w:type="dxa"/>
            <w:shd w:val="clear" w:color="auto" w:fill="auto"/>
          </w:tcPr>
          <w:p w14:paraId="011E3C48" w14:textId="77777777" w:rsidR="008B4E03" w:rsidRPr="00F91AB6" w:rsidRDefault="00A25D87" w:rsidP="0026104F">
            <w:pPr>
              <w:rPr>
                <w:rFonts w:ascii="Times New Roman" w:hAnsi="Times New Roman"/>
                <w:i/>
                <w:color w:val="000000"/>
                <w:sz w:val="20"/>
                <w:szCs w:val="20"/>
              </w:rPr>
            </w:pPr>
            <w:r w:rsidRPr="00F91AB6">
              <w:rPr>
                <w:rFonts w:ascii="Times New Roman" w:hAnsi="Times New Roman"/>
                <w:i/>
                <w:color w:val="000000"/>
                <w:sz w:val="20"/>
                <w:szCs w:val="20"/>
              </w:rPr>
              <w:fldChar w:fldCharType="begin">
                <w:ffData>
                  <w:name w:val="F_GEB_IW2_target"/>
                  <w:enabled/>
                  <w:calcOnExit w:val="0"/>
                  <w:textInput>
                    <w:type w:val="number"/>
                  </w:textInput>
                </w:ffData>
              </w:fldChar>
            </w:r>
            <w:bookmarkStart w:id="62" w:name="F_GEB_IW2_target"/>
            <w:r w:rsidR="008B4E03" w:rsidRPr="00F91AB6">
              <w:rPr>
                <w:rFonts w:ascii="Times New Roman" w:hAnsi="Times New Roman"/>
                <w:i/>
                <w:color w:val="000000"/>
                <w:sz w:val="20"/>
                <w:szCs w:val="20"/>
              </w:rPr>
              <w:instrText xml:space="preserve"> </w:instrText>
            </w:r>
            <w:r w:rsidR="008B4E03">
              <w:rPr>
                <w:rFonts w:ascii="Times New Roman" w:hAnsi="Times New Roman"/>
                <w:i/>
                <w:color w:val="000000"/>
                <w:sz w:val="20"/>
                <w:szCs w:val="20"/>
              </w:rPr>
              <w:instrText>FORMTEXT</w:instrText>
            </w:r>
            <w:r w:rsidR="008B4E03" w:rsidRPr="00F91AB6">
              <w:rPr>
                <w:rFonts w:ascii="Times New Roman" w:hAnsi="Times New Roman"/>
                <w:i/>
                <w:color w:val="000000"/>
                <w:sz w:val="20"/>
                <w:szCs w:val="20"/>
              </w:rPr>
              <w:instrText xml:space="preserve"> </w:instrText>
            </w:r>
            <w:r w:rsidRPr="00F91AB6">
              <w:rPr>
                <w:rFonts w:ascii="Times New Roman" w:hAnsi="Times New Roman"/>
                <w:i/>
                <w:color w:val="000000"/>
                <w:sz w:val="20"/>
                <w:szCs w:val="20"/>
              </w:rPr>
            </w:r>
            <w:r w:rsidRPr="00F91AB6">
              <w:rPr>
                <w:rFonts w:ascii="Times New Roman" w:hAnsi="Times New Roman"/>
                <w:i/>
                <w:color w:val="000000"/>
                <w:sz w:val="20"/>
                <w:szCs w:val="20"/>
              </w:rPr>
              <w:fldChar w:fldCharType="separate"/>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Pr="00F91AB6">
              <w:rPr>
                <w:rFonts w:ascii="Times New Roman" w:hAnsi="Times New Roman"/>
                <w:i/>
                <w:color w:val="000000"/>
                <w:sz w:val="20"/>
                <w:szCs w:val="20"/>
              </w:rPr>
              <w:fldChar w:fldCharType="end"/>
            </w:r>
            <w:bookmarkEnd w:id="62"/>
            <w:r w:rsidR="008B4E03" w:rsidRPr="00F91AB6">
              <w:rPr>
                <w:rFonts w:ascii="Times New Roman" w:hAnsi="Times New Roman"/>
                <w:i/>
                <w:color w:val="000000"/>
                <w:sz w:val="20"/>
                <w:szCs w:val="20"/>
              </w:rPr>
              <w:t xml:space="preserve"> Percent of fisheries, by volume </w:t>
            </w:r>
          </w:p>
        </w:tc>
      </w:tr>
      <w:tr w:rsidR="008B4E03" w:rsidRPr="00F91AB6" w14:paraId="49FB83E0" w14:textId="77777777" w:rsidTr="0026104F">
        <w:trPr>
          <w:gridAfter w:val="1"/>
          <w:wAfter w:w="641" w:type="dxa"/>
        </w:trPr>
        <w:tc>
          <w:tcPr>
            <w:tcW w:w="3960" w:type="dxa"/>
            <w:shd w:val="clear" w:color="auto" w:fill="auto"/>
          </w:tcPr>
          <w:p w14:paraId="67DFAB07" w14:textId="77777777" w:rsidR="008B4E03" w:rsidRPr="007C7CB8" w:rsidRDefault="008B4E03" w:rsidP="00283E6E">
            <w:pPr>
              <w:numPr>
                <w:ilvl w:val="0"/>
                <w:numId w:val="4"/>
              </w:numPr>
              <w:spacing w:after="0" w:line="240" w:lineRule="auto"/>
              <w:ind w:left="252" w:hanging="720"/>
              <w:rPr>
                <w:rFonts w:ascii="Times New Roman" w:hAnsi="Times New Roman"/>
                <w:color w:val="000000"/>
                <w:sz w:val="20"/>
                <w:szCs w:val="20"/>
              </w:rPr>
            </w:pPr>
            <w:r w:rsidRPr="007C7CB8">
              <w:rPr>
                <w:rFonts w:ascii="Times New Roman" w:hAnsi="Times New Roman"/>
                <w:color w:val="000000"/>
                <w:sz w:val="20"/>
                <w:szCs w:val="20"/>
              </w:rPr>
              <w:t>4. Support to transformational shifts towards a low-emission and resilient development path</w:t>
            </w:r>
          </w:p>
        </w:tc>
        <w:tc>
          <w:tcPr>
            <w:tcW w:w="4200" w:type="dxa"/>
            <w:shd w:val="clear" w:color="auto" w:fill="auto"/>
          </w:tcPr>
          <w:p w14:paraId="0AB1290D" w14:textId="188F614B" w:rsidR="00061479" w:rsidRPr="007C7CB8" w:rsidRDefault="008B4E03" w:rsidP="00061479">
            <w:pPr>
              <w:rPr>
                <w:rFonts w:ascii="Times New Roman" w:hAnsi="Times New Roman"/>
                <w:color w:val="000000"/>
                <w:sz w:val="20"/>
                <w:szCs w:val="20"/>
              </w:rPr>
            </w:pPr>
            <w:r w:rsidRPr="007C7CB8">
              <w:rPr>
                <w:rFonts w:ascii="Times New Roman" w:hAnsi="Times New Roman"/>
                <w:color w:val="000000"/>
                <w:sz w:val="20"/>
                <w:szCs w:val="20"/>
              </w:rPr>
              <w:t>750 million tons of CO</w:t>
            </w:r>
            <w:r w:rsidRPr="007C7CB8">
              <w:rPr>
                <w:rFonts w:ascii="Times New Roman" w:hAnsi="Times New Roman"/>
                <w:color w:val="000000"/>
                <w:sz w:val="20"/>
                <w:szCs w:val="20"/>
                <w:vertAlign w:val="subscript"/>
              </w:rPr>
              <w:t xml:space="preserve">2e </w:t>
            </w:r>
            <w:r w:rsidRPr="007C7CB8">
              <w:rPr>
                <w:rFonts w:ascii="Times New Roman" w:hAnsi="Times New Roman"/>
                <w:color w:val="000000"/>
                <w:sz w:val="20"/>
                <w:szCs w:val="20"/>
              </w:rPr>
              <w:t xml:space="preserve"> mitigated (include both Direct and Consequential)</w:t>
            </w:r>
          </w:p>
        </w:tc>
        <w:tc>
          <w:tcPr>
            <w:tcW w:w="2028" w:type="dxa"/>
            <w:shd w:val="clear" w:color="auto" w:fill="auto"/>
          </w:tcPr>
          <w:p w14:paraId="6BF25032" w14:textId="14D5C834" w:rsidR="000414D9" w:rsidRPr="007C7CB8" w:rsidRDefault="00E56C81" w:rsidP="006205D4">
            <w:pPr>
              <w:rPr>
                <w:rFonts w:ascii="Times New Roman" w:hAnsi="Times New Roman"/>
                <w:i/>
                <w:color w:val="000000"/>
                <w:sz w:val="20"/>
                <w:szCs w:val="20"/>
              </w:rPr>
            </w:pPr>
            <w:r>
              <w:rPr>
                <w:rFonts w:ascii="Times New Roman" w:hAnsi="Times New Roman"/>
                <w:i/>
                <w:color w:val="000000"/>
                <w:sz w:val="20"/>
                <w:szCs w:val="20"/>
              </w:rPr>
              <w:t>7,495,</w:t>
            </w:r>
            <w:r w:rsidR="00EA6D2E" w:rsidRPr="00EA6D2E">
              <w:rPr>
                <w:rFonts w:ascii="Times New Roman" w:hAnsi="Times New Roman"/>
                <w:i/>
                <w:color w:val="000000"/>
                <w:sz w:val="20"/>
                <w:szCs w:val="20"/>
              </w:rPr>
              <w:t>660</w:t>
            </w:r>
            <w:r w:rsidR="00EA6D2E">
              <w:rPr>
                <w:rFonts w:ascii="Times New Roman" w:hAnsi="Times New Roman"/>
                <w:i/>
                <w:color w:val="000000"/>
                <w:sz w:val="20"/>
                <w:szCs w:val="20"/>
              </w:rPr>
              <w:t xml:space="preserve"> </w:t>
            </w:r>
            <w:r w:rsidR="00A25D87" w:rsidRPr="001E18C8">
              <w:rPr>
                <w:rFonts w:ascii="Times New Roman" w:hAnsi="Times New Roman"/>
                <w:i/>
                <w:color w:val="000000"/>
                <w:sz w:val="20"/>
                <w:szCs w:val="20"/>
              </w:rPr>
              <w:t>metric tons CO</w:t>
            </w:r>
            <w:r w:rsidR="00A25D87" w:rsidRPr="001E18C8">
              <w:rPr>
                <w:rFonts w:ascii="Times New Roman" w:hAnsi="Times New Roman"/>
                <w:i/>
                <w:color w:val="000000"/>
                <w:sz w:val="20"/>
                <w:szCs w:val="20"/>
                <w:vertAlign w:val="subscript"/>
              </w:rPr>
              <w:t>2e</w:t>
            </w:r>
            <w:r w:rsidR="00EA6D2E">
              <w:rPr>
                <w:rFonts w:ascii="Times New Roman" w:hAnsi="Times New Roman"/>
                <w:i/>
                <w:color w:val="000000"/>
                <w:sz w:val="20"/>
                <w:szCs w:val="20"/>
                <w:vertAlign w:val="subscript"/>
              </w:rPr>
              <w:t xml:space="preserve"> </w:t>
            </w:r>
          </w:p>
        </w:tc>
      </w:tr>
      <w:tr w:rsidR="008B4E03" w:rsidRPr="00F91AB6" w14:paraId="6B11E3FB" w14:textId="77777777" w:rsidTr="0026104F">
        <w:trPr>
          <w:gridAfter w:val="1"/>
          <w:wAfter w:w="641" w:type="dxa"/>
          <w:trHeight w:val="593"/>
        </w:trPr>
        <w:tc>
          <w:tcPr>
            <w:tcW w:w="3960" w:type="dxa"/>
            <w:vMerge w:val="restart"/>
            <w:shd w:val="clear" w:color="auto" w:fill="auto"/>
          </w:tcPr>
          <w:p w14:paraId="50FF1000" w14:textId="48F365C9" w:rsidR="008B4E03" w:rsidRPr="00F91AB6" w:rsidRDefault="008B4E03" w:rsidP="00283E6E">
            <w:pPr>
              <w:numPr>
                <w:ilvl w:val="0"/>
                <w:numId w:val="4"/>
              </w:numPr>
              <w:spacing w:after="0" w:line="240" w:lineRule="auto"/>
              <w:ind w:left="252" w:hanging="240"/>
              <w:rPr>
                <w:rFonts w:ascii="Times New Roman" w:hAnsi="Times New Roman"/>
                <w:color w:val="000000"/>
                <w:sz w:val="20"/>
                <w:szCs w:val="20"/>
              </w:rPr>
            </w:pPr>
            <w:r w:rsidRPr="00F91AB6">
              <w:rPr>
                <w:rFonts w:ascii="Times New Roman" w:hAnsi="Times New Roman"/>
                <w:color w:val="000000"/>
                <w:sz w:val="20"/>
                <w:szCs w:val="20"/>
              </w:rPr>
              <w:t>Increase in phase-out, disposal and reduction of releases of POPs, ODS, mercury and other chemicals of global concern</w:t>
            </w:r>
          </w:p>
        </w:tc>
        <w:tc>
          <w:tcPr>
            <w:tcW w:w="4200" w:type="dxa"/>
            <w:shd w:val="clear" w:color="auto" w:fill="auto"/>
          </w:tcPr>
          <w:p w14:paraId="6415B1DB"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 xml:space="preserve">Disposal of 80,000 tons of POPs (PCB, obsolete pesticides) </w:t>
            </w:r>
          </w:p>
        </w:tc>
        <w:tc>
          <w:tcPr>
            <w:tcW w:w="2028" w:type="dxa"/>
            <w:shd w:val="clear" w:color="auto" w:fill="auto"/>
          </w:tcPr>
          <w:p w14:paraId="2F5500F1" w14:textId="77777777" w:rsidR="008B4E03" w:rsidRPr="00F91AB6" w:rsidRDefault="00A25D87" w:rsidP="0026104F">
            <w:pPr>
              <w:rPr>
                <w:rFonts w:ascii="Times New Roman" w:hAnsi="Times New Roman"/>
                <w:color w:val="000000"/>
                <w:sz w:val="20"/>
                <w:szCs w:val="20"/>
              </w:rPr>
            </w:pPr>
            <w:r w:rsidRPr="00F91AB6">
              <w:rPr>
                <w:rFonts w:ascii="Times New Roman" w:hAnsi="Times New Roman"/>
                <w:i/>
                <w:color w:val="000000"/>
                <w:sz w:val="20"/>
                <w:szCs w:val="20"/>
              </w:rPr>
              <w:fldChar w:fldCharType="begin">
                <w:ffData>
                  <w:name w:val="F_GEB_CW1"/>
                  <w:enabled/>
                  <w:calcOnExit w:val="0"/>
                  <w:textInput>
                    <w:type w:val="number"/>
                  </w:textInput>
                </w:ffData>
              </w:fldChar>
            </w:r>
            <w:bookmarkStart w:id="63" w:name="F_GEB_CW1"/>
            <w:r w:rsidR="008B4E03" w:rsidRPr="00F91AB6">
              <w:rPr>
                <w:rFonts w:ascii="Times New Roman" w:hAnsi="Times New Roman"/>
                <w:i/>
                <w:color w:val="000000"/>
                <w:sz w:val="20"/>
                <w:szCs w:val="20"/>
              </w:rPr>
              <w:instrText xml:space="preserve"> </w:instrText>
            </w:r>
            <w:r w:rsidR="008B4E03">
              <w:rPr>
                <w:rFonts w:ascii="Times New Roman" w:hAnsi="Times New Roman"/>
                <w:i/>
                <w:color w:val="000000"/>
                <w:sz w:val="20"/>
                <w:szCs w:val="20"/>
              </w:rPr>
              <w:instrText>FORMTEXT</w:instrText>
            </w:r>
            <w:r w:rsidR="008B4E03" w:rsidRPr="00F91AB6">
              <w:rPr>
                <w:rFonts w:ascii="Times New Roman" w:hAnsi="Times New Roman"/>
                <w:i/>
                <w:color w:val="000000"/>
                <w:sz w:val="20"/>
                <w:szCs w:val="20"/>
              </w:rPr>
              <w:instrText xml:space="preserve"> </w:instrText>
            </w:r>
            <w:r w:rsidRPr="00F91AB6">
              <w:rPr>
                <w:rFonts w:ascii="Times New Roman" w:hAnsi="Times New Roman"/>
                <w:i/>
                <w:color w:val="000000"/>
                <w:sz w:val="20"/>
                <w:szCs w:val="20"/>
              </w:rPr>
            </w:r>
            <w:r w:rsidRPr="00F91AB6">
              <w:rPr>
                <w:rFonts w:ascii="Times New Roman" w:hAnsi="Times New Roman"/>
                <w:i/>
                <w:color w:val="000000"/>
                <w:sz w:val="20"/>
                <w:szCs w:val="20"/>
              </w:rPr>
              <w:fldChar w:fldCharType="separate"/>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Pr="00F91AB6">
              <w:rPr>
                <w:rFonts w:ascii="Times New Roman" w:hAnsi="Times New Roman"/>
                <w:i/>
                <w:color w:val="000000"/>
                <w:sz w:val="20"/>
                <w:szCs w:val="20"/>
              </w:rPr>
              <w:fldChar w:fldCharType="end"/>
            </w:r>
            <w:bookmarkEnd w:id="63"/>
            <w:r w:rsidR="008B4E03" w:rsidRPr="00F91AB6">
              <w:rPr>
                <w:rFonts w:ascii="Times New Roman" w:hAnsi="Times New Roman"/>
                <w:i/>
                <w:color w:val="000000"/>
                <w:sz w:val="20"/>
                <w:szCs w:val="20"/>
              </w:rPr>
              <w:t xml:space="preserve"> metric tons</w:t>
            </w:r>
          </w:p>
        </w:tc>
      </w:tr>
      <w:tr w:rsidR="008B4E03" w:rsidRPr="00F91AB6" w14:paraId="7C9508A8" w14:textId="77777777" w:rsidTr="0026104F">
        <w:trPr>
          <w:gridAfter w:val="1"/>
          <w:wAfter w:w="641" w:type="dxa"/>
          <w:trHeight w:val="305"/>
        </w:trPr>
        <w:tc>
          <w:tcPr>
            <w:tcW w:w="3960" w:type="dxa"/>
            <w:vMerge/>
            <w:shd w:val="clear" w:color="auto" w:fill="auto"/>
          </w:tcPr>
          <w:p w14:paraId="28640A7F" w14:textId="77777777" w:rsidR="008B4E03" w:rsidRPr="00F91AB6" w:rsidRDefault="008B4E03" w:rsidP="00283E6E">
            <w:pPr>
              <w:numPr>
                <w:ilvl w:val="0"/>
                <w:numId w:val="4"/>
              </w:numPr>
              <w:spacing w:after="0" w:line="240" w:lineRule="auto"/>
              <w:ind w:left="12"/>
              <w:rPr>
                <w:rFonts w:ascii="Times New Roman" w:hAnsi="Times New Roman"/>
                <w:color w:val="000000"/>
                <w:sz w:val="20"/>
                <w:szCs w:val="20"/>
              </w:rPr>
            </w:pPr>
          </w:p>
        </w:tc>
        <w:tc>
          <w:tcPr>
            <w:tcW w:w="4200" w:type="dxa"/>
            <w:shd w:val="clear" w:color="auto" w:fill="auto"/>
          </w:tcPr>
          <w:p w14:paraId="20F37CC9" w14:textId="77777777" w:rsidR="008B4E03" w:rsidRPr="00F91AB6" w:rsidRDefault="008B4E03" w:rsidP="0026104F">
            <w:pPr>
              <w:spacing w:after="0" w:line="240" w:lineRule="auto"/>
              <w:rPr>
                <w:rFonts w:ascii="Times New Roman" w:hAnsi="Times New Roman"/>
                <w:color w:val="000000"/>
                <w:sz w:val="20"/>
                <w:szCs w:val="20"/>
              </w:rPr>
            </w:pPr>
            <w:r w:rsidRPr="00F91AB6">
              <w:rPr>
                <w:rFonts w:ascii="Times New Roman" w:hAnsi="Times New Roman"/>
                <w:color w:val="000000"/>
                <w:sz w:val="20"/>
                <w:szCs w:val="20"/>
              </w:rPr>
              <w:t>Reduction of 1000 tons of Mercury</w:t>
            </w:r>
          </w:p>
        </w:tc>
        <w:tc>
          <w:tcPr>
            <w:tcW w:w="2028" w:type="dxa"/>
            <w:shd w:val="clear" w:color="auto" w:fill="auto"/>
          </w:tcPr>
          <w:p w14:paraId="3806EBE9" w14:textId="77777777" w:rsidR="008B4E03" w:rsidRPr="00F91AB6" w:rsidRDefault="00A25D87" w:rsidP="0026104F">
            <w:pPr>
              <w:rPr>
                <w:rFonts w:ascii="Times New Roman" w:hAnsi="Times New Roman"/>
                <w:color w:val="000000"/>
                <w:sz w:val="20"/>
                <w:szCs w:val="20"/>
              </w:rPr>
            </w:pPr>
            <w:r w:rsidRPr="00F91AB6">
              <w:rPr>
                <w:rFonts w:ascii="Times New Roman" w:hAnsi="Times New Roman"/>
                <w:i/>
                <w:color w:val="000000"/>
                <w:sz w:val="20"/>
                <w:szCs w:val="20"/>
              </w:rPr>
              <w:fldChar w:fldCharType="begin">
                <w:ffData>
                  <w:name w:val="F_GEB_CW2"/>
                  <w:enabled/>
                  <w:calcOnExit w:val="0"/>
                  <w:textInput>
                    <w:type w:val="number"/>
                  </w:textInput>
                </w:ffData>
              </w:fldChar>
            </w:r>
            <w:bookmarkStart w:id="64" w:name="F_GEB_CW2"/>
            <w:r w:rsidR="008B4E03" w:rsidRPr="00F91AB6">
              <w:rPr>
                <w:rFonts w:ascii="Times New Roman" w:hAnsi="Times New Roman"/>
                <w:i/>
                <w:color w:val="000000"/>
                <w:sz w:val="20"/>
                <w:szCs w:val="20"/>
              </w:rPr>
              <w:instrText xml:space="preserve"> </w:instrText>
            </w:r>
            <w:r w:rsidR="008B4E03">
              <w:rPr>
                <w:rFonts w:ascii="Times New Roman" w:hAnsi="Times New Roman"/>
                <w:i/>
                <w:color w:val="000000"/>
                <w:sz w:val="20"/>
                <w:szCs w:val="20"/>
              </w:rPr>
              <w:instrText>FORMTEXT</w:instrText>
            </w:r>
            <w:r w:rsidR="008B4E03" w:rsidRPr="00F91AB6">
              <w:rPr>
                <w:rFonts w:ascii="Times New Roman" w:hAnsi="Times New Roman"/>
                <w:i/>
                <w:color w:val="000000"/>
                <w:sz w:val="20"/>
                <w:szCs w:val="20"/>
              </w:rPr>
              <w:instrText xml:space="preserve"> </w:instrText>
            </w:r>
            <w:r w:rsidRPr="00F91AB6">
              <w:rPr>
                <w:rFonts w:ascii="Times New Roman" w:hAnsi="Times New Roman"/>
                <w:i/>
                <w:color w:val="000000"/>
                <w:sz w:val="20"/>
                <w:szCs w:val="20"/>
              </w:rPr>
            </w:r>
            <w:r w:rsidRPr="00F91AB6">
              <w:rPr>
                <w:rFonts w:ascii="Times New Roman" w:hAnsi="Times New Roman"/>
                <w:i/>
                <w:color w:val="000000"/>
                <w:sz w:val="20"/>
                <w:szCs w:val="20"/>
              </w:rPr>
              <w:fldChar w:fldCharType="separate"/>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Pr="00F91AB6">
              <w:rPr>
                <w:rFonts w:ascii="Times New Roman" w:hAnsi="Times New Roman"/>
                <w:i/>
                <w:color w:val="000000"/>
                <w:sz w:val="20"/>
                <w:szCs w:val="20"/>
              </w:rPr>
              <w:fldChar w:fldCharType="end"/>
            </w:r>
            <w:bookmarkEnd w:id="64"/>
            <w:r w:rsidR="008B4E03" w:rsidRPr="00F91AB6">
              <w:rPr>
                <w:rFonts w:ascii="Times New Roman" w:hAnsi="Times New Roman"/>
                <w:i/>
                <w:color w:val="000000"/>
                <w:sz w:val="20"/>
                <w:szCs w:val="20"/>
              </w:rPr>
              <w:t xml:space="preserve"> metric tons</w:t>
            </w:r>
          </w:p>
        </w:tc>
      </w:tr>
      <w:tr w:rsidR="008B4E03" w:rsidRPr="00F91AB6" w14:paraId="5FF2DCC7" w14:textId="77777777" w:rsidTr="0026104F">
        <w:trPr>
          <w:gridAfter w:val="1"/>
          <w:wAfter w:w="641" w:type="dxa"/>
          <w:trHeight w:val="278"/>
        </w:trPr>
        <w:tc>
          <w:tcPr>
            <w:tcW w:w="3960" w:type="dxa"/>
            <w:vMerge/>
            <w:shd w:val="clear" w:color="auto" w:fill="auto"/>
          </w:tcPr>
          <w:p w14:paraId="7C7A0C04" w14:textId="77777777" w:rsidR="008B4E03" w:rsidRPr="00F91AB6" w:rsidRDefault="008B4E03" w:rsidP="00283E6E">
            <w:pPr>
              <w:numPr>
                <w:ilvl w:val="0"/>
                <w:numId w:val="4"/>
              </w:numPr>
              <w:spacing w:after="0" w:line="240" w:lineRule="auto"/>
              <w:ind w:left="12"/>
              <w:rPr>
                <w:rFonts w:ascii="Times New Roman" w:hAnsi="Times New Roman"/>
                <w:color w:val="000000"/>
                <w:sz w:val="20"/>
                <w:szCs w:val="20"/>
              </w:rPr>
            </w:pPr>
          </w:p>
        </w:tc>
        <w:tc>
          <w:tcPr>
            <w:tcW w:w="4200" w:type="dxa"/>
            <w:shd w:val="clear" w:color="auto" w:fill="auto"/>
          </w:tcPr>
          <w:p w14:paraId="712BE060"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Phase-out of 303.44 tons of ODP (HCFC)</w:t>
            </w:r>
          </w:p>
        </w:tc>
        <w:tc>
          <w:tcPr>
            <w:tcW w:w="2028" w:type="dxa"/>
            <w:shd w:val="clear" w:color="auto" w:fill="auto"/>
          </w:tcPr>
          <w:p w14:paraId="3B4BA482" w14:textId="02886785" w:rsidR="008B4E03" w:rsidRPr="00F91AB6" w:rsidRDefault="00A25D87" w:rsidP="0026104F">
            <w:pPr>
              <w:rPr>
                <w:rFonts w:ascii="Times New Roman" w:hAnsi="Times New Roman"/>
                <w:color w:val="000000"/>
                <w:sz w:val="20"/>
                <w:szCs w:val="20"/>
              </w:rPr>
            </w:pPr>
            <w:r w:rsidRPr="00F91AB6">
              <w:rPr>
                <w:rFonts w:ascii="Times New Roman" w:hAnsi="Times New Roman"/>
                <w:i/>
                <w:color w:val="000000"/>
                <w:sz w:val="20"/>
                <w:szCs w:val="20"/>
              </w:rPr>
              <w:fldChar w:fldCharType="begin">
                <w:ffData>
                  <w:name w:val="F_GEB_CW3"/>
                  <w:enabled/>
                  <w:calcOnExit w:val="0"/>
                  <w:textInput>
                    <w:type w:val="number"/>
                  </w:textInput>
                </w:ffData>
              </w:fldChar>
            </w:r>
            <w:bookmarkStart w:id="65" w:name="F_GEB_CW3"/>
            <w:r w:rsidR="008B4E03" w:rsidRPr="00F91AB6">
              <w:rPr>
                <w:rFonts w:ascii="Times New Roman" w:hAnsi="Times New Roman"/>
                <w:i/>
                <w:color w:val="000000"/>
                <w:sz w:val="20"/>
                <w:szCs w:val="20"/>
              </w:rPr>
              <w:instrText xml:space="preserve"> </w:instrText>
            </w:r>
            <w:r w:rsidR="008B4E03">
              <w:rPr>
                <w:rFonts w:ascii="Times New Roman" w:hAnsi="Times New Roman"/>
                <w:i/>
                <w:color w:val="000000"/>
                <w:sz w:val="20"/>
                <w:szCs w:val="20"/>
              </w:rPr>
              <w:instrText>FORMTEXT</w:instrText>
            </w:r>
            <w:r w:rsidR="008B4E03" w:rsidRPr="00F91AB6">
              <w:rPr>
                <w:rFonts w:ascii="Times New Roman" w:hAnsi="Times New Roman"/>
                <w:i/>
                <w:color w:val="000000"/>
                <w:sz w:val="20"/>
                <w:szCs w:val="20"/>
              </w:rPr>
              <w:instrText xml:space="preserve"> </w:instrText>
            </w:r>
            <w:r w:rsidRPr="00F91AB6">
              <w:rPr>
                <w:rFonts w:ascii="Times New Roman" w:hAnsi="Times New Roman"/>
                <w:i/>
                <w:color w:val="000000"/>
                <w:sz w:val="20"/>
                <w:szCs w:val="20"/>
              </w:rPr>
            </w:r>
            <w:r w:rsidRPr="00F91AB6">
              <w:rPr>
                <w:rFonts w:ascii="Times New Roman" w:hAnsi="Times New Roman"/>
                <w:i/>
                <w:color w:val="000000"/>
                <w:sz w:val="20"/>
                <w:szCs w:val="20"/>
              </w:rPr>
              <w:fldChar w:fldCharType="separate"/>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008B4E03" w:rsidRPr="00F91AB6">
              <w:rPr>
                <w:rFonts w:ascii="Times New Roman" w:hAnsi="Times New Roman"/>
                <w:i/>
                <w:noProof/>
                <w:color w:val="000000"/>
                <w:sz w:val="20"/>
                <w:szCs w:val="20"/>
              </w:rPr>
              <w:t> </w:t>
            </w:r>
            <w:r w:rsidRPr="00F91AB6">
              <w:rPr>
                <w:rFonts w:ascii="Times New Roman" w:hAnsi="Times New Roman"/>
                <w:i/>
                <w:color w:val="000000"/>
                <w:sz w:val="20"/>
                <w:szCs w:val="20"/>
              </w:rPr>
              <w:fldChar w:fldCharType="end"/>
            </w:r>
            <w:bookmarkEnd w:id="65"/>
            <w:r w:rsidR="008B4E03" w:rsidRPr="00F91AB6">
              <w:rPr>
                <w:rFonts w:ascii="Times New Roman" w:hAnsi="Times New Roman"/>
                <w:i/>
                <w:color w:val="000000"/>
                <w:sz w:val="20"/>
                <w:szCs w:val="20"/>
              </w:rPr>
              <w:t xml:space="preserve"> ODP tons</w:t>
            </w:r>
          </w:p>
        </w:tc>
      </w:tr>
      <w:tr w:rsidR="008B4E03" w:rsidRPr="00F91AB6" w14:paraId="35008B11" w14:textId="77777777" w:rsidTr="0026104F">
        <w:trPr>
          <w:gridAfter w:val="1"/>
          <w:wAfter w:w="641" w:type="dxa"/>
          <w:trHeight w:val="782"/>
        </w:trPr>
        <w:tc>
          <w:tcPr>
            <w:tcW w:w="3960" w:type="dxa"/>
            <w:vMerge w:val="restart"/>
            <w:shd w:val="clear" w:color="auto" w:fill="auto"/>
          </w:tcPr>
          <w:p w14:paraId="030C9810" w14:textId="77777777" w:rsidR="008B4E03" w:rsidRPr="00F91AB6" w:rsidRDefault="008B4E03" w:rsidP="00283E6E">
            <w:pPr>
              <w:numPr>
                <w:ilvl w:val="0"/>
                <w:numId w:val="5"/>
              </w:numPr>
              <w:spacing w:after="0" w:line="240" w:lineRule="auto"/>
              <w:ind w:left="252" w:hanging="240"/>
              <w:rPr>
                <w:rFonts w:ascii="Times New Roman" w:hAnsi="Times New Roman"/>
                <w:color w:val="000000"/>
                <w:sz w:val="20"/>
                <w:szCs w:val="20"/>
              </w:rPr>
            </w:pPr>
            <w:r w:rsidRPr="00F91AB6">
              <w:rPr>
                <w:rFonts w:ascii="Times New Roman" w:hAnsi="Times New Roman"/>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15324228"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Development and sectoral planning frameworks integrate measurable targets drawn from the MEAs in at least 10 countries</w:t>
            </w:r>
          </w:p>
        </w:tc>
        <w:tc>
          <w:tcPr>
            <w:tcW w:w="2028" w:type="dxa"/>
            <w:shd w:val="clear" w:color="auto" w:fill="auto"/>
          </w:tcPr>
          <w:p w14:paraId="4420AFAE" w14:textId="77777777" w:rsidR="008B4E03" w:rsidRPr="00F91AB6" w:rsidRDefault="008B4E03" w:rsidP="0026104F">
            <w:pPr>
              <w:rPr>
                <w:rFonts w:ascii="Times New Roman" w:hAnsi="Times New Roman"/>
                <w:i/>
                <w:color w:val="000000"/>
                <w:sz w:val="20"/>
                <w:szCs w:val="20"/>
              </w:rPr>
            </w:pPr>
            <w:r w:rsidRPr="00F91AB6">
              <w:rPr>
                <w:rFonts w:ascii="Times New Roman" w:hAnsi="Times New Roman"/>
                <w:i/>
                <w:color w:val="000000"/>
                <w:sz w:val="20"/>
                <w:szCs w:val="20"/>
              </w:rPr>
              <w:t xml:space="preserve">Number of Countries: </w:t>
            </w:r>
            <w:r w:rsidR="00A25D87" w:rsidRPr="00F91AB6">
              <w:rPr>
                <w:rFonts w:ascii="Times New Roman" w:hAnsi="Times New Roman"/>
                <w:i/>
                <w:color w:val="000000"/>
                <w:sz w:val="20"/>
                <w:szCs w:val="20"/>
              </w:rPr>
              <w:fldChar w:fldCharType="begin">
                <w:ffData>
                  <w:name w:val="F_GEB_CD1"/>
                  <w:enabled/>
                  <w:calcOnExit w:val="0"/>
                  <w:textInput>
                    <w:type w:val="number"/>
                  </w:textInput>
                </w:ffData>
              </w:fldChar>
            </w:r>
            <w:bookmarkStart w:id="66" w:name="F_GEB_CD1"/>
            <w:r w:rsidRPr="00F91AB6">
              <w:rPr>
                <w:rFonts w:ascii="Times New Roman" w:hAnsi="Times New Roman"/>
                <w:i/>
                <w:color w:val="000000"/>
                <w:sz w:val="20"/>
                <w:szCs w:val="20"/>
              </w:rPr>
              <w:instrText xml:space="preserve"> </w:instrText>
            </w:r>
            <w:r>
              <w:rPr>
                <w:rFonts w:ascii="Times New Roman" w:hAnsi="Times New Roman"/>
                <w:i/>
                <w:color w:val="000000"/>
                <w:sz w:val="20"/>
                <w:szCs w:val="20"/>
              </w:rPr>
              <w:instrText>FORMTEXT</w:instrText>
            </w:r>
            <w:r w:rsidRPr="00F91AB6">
              <w:rPr>
                <w:rFonts w:ascii="Times New Roman" w:hAnsi="Times New Roman"/>
                <w:i/>
                <w:color w:val="000000"/>
                <w:sz w:val="20"/>
                <w:szCs w:val="20"/>
              </w:rPr>
              <w:instrText xml:space="preserve"> </w:instrText>
            </w:r>
            <w:r w:rsidR="00A25D87" w:rsidRPr="00F91AB6">
              <w:rPr>
                <w:rFonts w:ascii="Times New Roman" w:hAnsi="Times New Roman"/>
                <w:i/>
                <w:color w:val="000000"/>
                <w:sz w:val="20"/>
                <w:szCs w:val="20"/>
              </w:rPr>
            </w:r>
            <w:r w:rsidR="00A25D87" w:rsidRPr="00F91AB6">
              <w:rPr>
                <w:rFonts w:ascii="Times New Roman" w:hAnsi="Times New Roman"/>
                <w:i/>
                <w:color w:val="000000"/>
                <w:sz w:val="20"/>
                <w:szCs w:val="20"/>
              </w:rPr>
              <w:fldChar w:fldCharType="separate"/>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00A25D87" w:rsidRPr="00F91AB6">
              <w:rPr>
                <w:rFonts w:ascii="Times New Roman" w:hAnsi="Times New Roman"/>
                <w:i/>
                <w:color w:val="000000"/>
                <w:sz w:val="20"/>
                <w:szCs w:val="20"/>
              </w:rPr>
              <w:fldChar w:fldCharType="end"/>
            </w:r>
            <w:bookmarkEnd w:id="66"/>
          </w:p>
        </w:tc>
      </w:tr>
      <w:tr w:rsidR="008B4E03" w:rsidRPr="00F91AB6" w14:paraId="27BDBFA1" w14:textId="77777777" w:rsidTr="0026104F">
        <w:trPr>
          <w:gridAfter w:val="1"/>
          <w:wAfter w:w="641" w:type="dxa"/>
          <w:trHeight w:val="782"/>
        </w:trPr>
        <w:tc>
          <w:tcPr>
            <w:tcW w:w="3960" w:type="dxa"/>
            <w:vMerge/>
            <w:shd w:val="clear" w:color="auto" w:fill="auto"/>
          </w:tcPr>
          <w:p w14:paraId="70E3D162" w14:textId="77777777" w:rsidR="008B4E03" w:rsidRPr="00F91AB6" w:rsidRDefault="008B4E03" w:rsidP="00283E6E">
            <w:pPr>
              <w:numPr>
                <w:ilvl w:val="0"/>
                <w:numId w:val="5"/>
              </w:numPr>
              <w:spacing w:after="0" w:line="240" w:lineRule="auto"/>
              <w:ind w:left="12"/>
              <w:rPr>
                <w:rFonts w:ascii="Times New Roman" w:hAnsi="Times New Roman"/>
                <w:color w:val="000000"/>
                <w:sz w:val="20"/>
                <w:szCs w:val="20"/>
              </w:rPr>
            </w:pPr>
          </w:p>
        </w:tc>
        <w:tc>
          <w:tcPr>
            <w:tcW w:w="4200" w:type="dxa"/>
            <w:shd w:val="clear" w:color="auto" w:fill="auto"/>
          </w:tcPr>
          <w:p w14:paraId="6EE47E01" w14:textId="77777777" w:rsidR="008B4E03" w:rsidRPr="00F91AB6" w:rsidRDefault="008B4E03" w:rsidP="0026104F">
            <w:pPr>
              <w:rPr>
                <w:rFonts w:ascii="Times New Roman" w:hAnsi="Times New Roman"/>
                <w:color w:val="000000"/>
                <w:sz w:val="20"/>
                <w:szCs w:val="20"/>
              </w:rPr>
            </w:pPr>
            <w:r w:rsidRPr="00F91AB6">
              <w:rPr>
                <w:rFonts w:ascii="Times New Roman" w:hAnsi="Times New Roman"/>
                <w:color w:val="000000"/>
                <w:sz w:val="20"/>
                <w:szCs w:val="20"/>
              </w:rPr>
              <w:t>Functional environmental information systems are established to support decision-making in at least 10 countries</w:t>
            </w:r>
          </w:p>
        </w:tc>
        <w:tc>
          <w:tcPr>
            <w:tcW w:w="2028" w:type="dxa"/>
            <w:shd w:val="clear" w:color="auto" w:fill="auto"/>
          </w:tcPr>
          <w:p w14:paraId="4EC2F1A9" w14:textId="77777777" w:rsidR="008B4E03" w:rsidRPr="00F91AB6" w:rsidRDefault="008B4E03" w:rsidP="0026104F">
            <w:pPr>
              <w:rPr>
                <w:rFonts w:ascii="Times New Roman" w:hAnsi="Times New Roman"/>
                <w:i/>
                <w:color w:val="000000"/>
                <w:sz w:val="20"/>
                <w:szCs w:val="20"/>
              </w:rPr>
            </w:pPr>
            <w:r w:rsidRPr="00F91AB6">
              <w:rPr>
                <w:rFonts w:ascii="Times New Roman" w:hAnsi="Times New Roman"/>
                <w:i/>
                <w:color w:val="000000"/>
                <w:sz w:val="20"/>
                <w:szCs w:val="20"/>
              </w:rPr>
              <w:t xml:space="preserve">Number of Countries: </w:t>
            </w:r>
            <w:r w:rsidR="00A25D87" w:rsidRPr="00F91AB6">
              <w:rPr>
                <w:rFonts w:ascii="Times New Roman" w:hAnsi="Times New Roman"/>
                <w:i/>
                <w:color w:val="000000"/>
                <w:sz w:val="20"/>
                <w:szCs w:val="20"/>
              </w:rPr>
              <w:fldChar w:fldCharType="begin">
                <w:ffData>
                  <w:name w:val="F_GEB_CD2"/>
                  <w:enabled/>
                  <w:calcOnExit w:val="0"/>
                  <w:textInput>
                    <w:type w:val="number"/>
                  </w:textInput>
                </w:ffData>
              </w:fldChar>
            </w:r>
            <w:bookmarkStart w:id="67" w:name="F_GEB_CD2"/>
            <w:r w:rsidRPr="00F91AB6">
              <w:rPr>
                <w:rFonts w:ascii="Times New Roman" w:hAnsi="Times New Roman"/>
                <w:i/>
                <w:color w:val="000000"/>
                <w:sz w:val="20"/>
                <w:szCs w:val="20"/>
              </w:rPr>
              <w:instrText xml:space="preserve"> </w:instrText>
            </w:r>
            <w:r>
              <w:rPr>
                <w:rFonts w:ascii="Times New Roman" w:hAnsi="Times New Roman"/>
                <w:i/>
                <w:color w:val="000000"/>
                <w:sz w:val="20"/>
                <w:szCs w:val="20"/>
              </w:rPr>
              <w:instrText>FORMTEXT</w:instrText>
            </w:r>
            <w:r w:rsidRPr="00F91AB6">
              <w:rPr>
                <w:rFonts w:ascii="Times New Roman" w:hAnsi="Times New Roman"/>
                <w:i/>
                <w:color w:val="000000"/>
                <w:sz w:val="20"/>
                <w:szCs w:val="20"/>
              </w:rPr>
              <w:instrText xml:space="preserve"> </w:instrText>
            </w:r>
            <w:r w:rsidR="00A25D87" w:rsidRPr="00F91AB6">
              <w:rPr>
                <w:rFonts w:ascii="Times New Roman" w:hAnsi="Times New Roman"/>
                <w:i/>
                <w:color w:val="000000"/>
                <w:sz w:val="20"/>
                <w:szCs w:val="20"/>
              </w:rPr>
            </w:r>
            <w:r w:rsidR="00A25D87" w:rsidRPr="00F91AB6">
              <w:rPr>
                <w:rFonts w:ascii="Times New Roman" w:hAnsi="Times New Roman"/>
                <w:i/>
                <w:color w:val="000000"/>
                <w:sz w:val="20"/>
                <w:szCs w:val="20"/>
              </w:rPr>
              <w:fldChar w:fldCharType="separate"/>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Pr="00F91AB6">
              <w:rPr>
                <w:rFonts w:ascii="Times New Roman" w:hAnsi="Times New Roman"/>
                <w:i/>
                <w:noProof/>
                <w:color w:val="000000"/>
                <w:sz w:val="20"/>
                <w:szCs w:val="20"/>
              </w:rPr>
              <w:t> </w:t>
            </w:r>
            <w:r w:rsidR="00A25D87" w:rsidRPr="00F91AB6">
              <w:rPr>
                <w:rFonts w:ascii="Times New Roman" w:hAnsi="Times New Roman"/>
                <w:i/>
                <w:color w:val="000000"/>
                <w:sz w:val="20"/>
                <w:szCs w:val="20"/>
              </w:rPr>
              <w:fldChar w:fldCharType="end"/>
            </w:r>
            <w:bookmarkEnd w:id="67"/>
          </w:p>
        </w:tc>
      </w:tr>
      <w:tr w:rsidR="00235472" w:rsidRPr="00F91AB6" w14:paraId="63AD0339" w14:textId="77777777" w:rsidTr="00FC32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29" w:type="dxa"/>
            <w:gridSpan w:val="4"/>
          </w:tcPr>
          <w:p w14:paraId="65ECD178" w14:textId="77777777" w:rsidR="00061479" w:rsidRPr="00061479" w:rsidRDefault="00061479" w:rsidP="00061479"/>
          <w:p w14:paraId="3EDBDA1D" w14:textId="77777777" w:rsidR="00235472" w:rsidRPr="00724E69" w:rsidRDefault="00235472" w:rsidP="00724E69">
            <w:pPr>
              <w:pStyle w:val="Heading2"/>
              <w:keepNext w:val="0"/>
              <w:numPr>
                <w:ilvl w:val="0"/>
                <w:numId w:val="1"/>
              </w:numPr>
              <w:tabs>
                <w:tab w:val="clear" w:pos="360"/>
                <w:tab w:val="left" w:pos="1560"/>
                <w:tab w:val="center" w:pos="4320"/>
                <w:tab w:val="right" w:pos="8640"/>
              </w:tabs>
              <w:contextualSpacing/>
              <w:jc w:val="both"/>
              <w:rPr>
                <w:b/>
                <w:i w:val="0"/>
                <w:iCs w:val="0"/>
                <w:caps/>
                <w:color w:val="000000"/>
                <w:sz w:val="22"/>
                <w:szCs w:val="18"/>
                <w:lang w:val="en-GB"/>
              </w:rPr>
            </w:pPr>
            <w:bookmarkStart w:id="68" w:name="_Toc493162827"/>
            <w:r w:rsidRPr="00724E69">
              <w:rPr>
                <w:bCs/>
                <w:i w:val="0"/>
                <w:iCs w:val="0"/>
                <w:caps/>
                <w:color w:val="000000"/>
                <w:sz w:val="22"/>
                <w:szCs w:val="18"/>
                <w:lang w:val="en-GB"/>
              </w:rPr>
              <w:t xml:space="preserve">Does the Project include a </w:t>
            </w:r>
            <w:hyperlink r:id="rId14" w:history="1">
              <w:r w:rsidRPr="00724E69">
                <w:rPr>
                  <w:bCs/>
                  <w:i w:val="0"/>
                  <w:iCs w:val="0"/>
                  <w:caps/>
                  <w:color w:val="000000"/>
                  <w:sz w:val="22"/>
                  <w:szCs w:val="18"/>
                  <w:lang w:val="en-GB"/>
                </w:rPr>
                <w:t>“Non-grant” Instrument</w:t>
              </w:r>
            </w:hyperlink>
            <w:r w:rsidRPr="00724E69">
              <w:rPr>
                <w:bCs/>
                <w:i w:val="0"/>
                <w:iCs w:val="0"/>
                <w:caps/>
                <w:color w:val="000000"/>
                <w:sz w:val="22"/>
                <w:szCs w:val="18"/>
                <w:lang w:val="en-GB"/>
              </w:rPr>
              <w:t>?</w:t>
            </w:r>
            <w:r w:rsidRPr="00724E69">
              <w:rPr>
                <w:rStyle w:val="Heading3Char"/>
              </w:rPr>
              <w:t xml:space="preserve">  </w:t>
            </w:r>
            <w:r w:rsidRPr="00724E69">
              <w:rPr>
                <w:lang w:val="en-GB"/>
              </w:rPr>
              <w:t xml:space="preserve">  </w:t>
            </w:r>
            <w:bookmarkStart w:id="69" w:name="NonGrantIns"/>
            <w:r w:rsidR="00A25D87" w:rsidRPr="00724E69">
              <w:rPr>
                <w:lang w:val="en-GB"/>
              </w:rPr>
              <w:fldChar w:fldCharType="begin">
                <w:ffData>
                  <w:name w:val="NonGrantIns"/>
                  <w:enabled/>
                  <w:calcOnExit w:val="0"/>
                  <w:ddList>
                    <w:listEntry w:val="(Select)"/>
                    <w:listEntry w:val="Yes"/>
                    <w:listEntry w:val="No"/>
                  </w:ddList>
                </w:ffData>
              </w:fldChar>
            </w:r>
            <w:r w:rsidRPr="00724E69">
              <w:rPr>
                <w:lang w:val="en-GB"/>
              </w:rPr>
              <w:instrText xml:space="preserve"> FORMDROPDOWN </w:instrText>
            </w:r>
            <w:r w:rsidR="00867D0E">
              <w:rPr>
                <w:lang w:val="en-GB"/>
              </w:rPr>
            </w:r>
            <w:r w:rsidR="00867D0E">
              <w:rPr>
                <w:lang w:val="en-GB"/>
              </w:rPr>
              <w:fldChar w:fldCharType="separate"/>
            </w:r>
            <w:r w:rsidR="00A25D87" w:rsidRPr="00724E69">
              <w:rPr>
                <w:lang w:val="en-GB"/>
              </w:rPr>
              <w:fldChar w:fldCharType="end"/>
            </w:r>
            <w:bookmarkEnd w:id="68"/>
            <w:bookmarkEnd w:id="69"/>
            <w:r w:rsidRPr="00724E69">
              <w:rPr>
                <w:lang w:val="en-GB"/>
              </w:rPr>
              <w:t xml:space="preserve"> </w:t>
            </w:r>
          </w:p>
          <w:p w14:paraId="134B4D60" w14:textId="7EED502C" w:rsidR="00235472" w:rsidRDefault="00235472" w:rsidP="00774692">
            <w:pPr>
              <w:pStyle w:val="Footer"/>
              <w:tabs>
                <w:tab w:val="clear" w:pos="4320"/>
                <w:tab w:val="clear" w:pos="8640"/>
                <w:tab w:val="num" w:pos="360"/>
              </w:tabs>
              <w:snapToGrid w:val="0"/>
              <w:spacing w:after="80"/>
              <w:rPr>
                <w:color w:val="000000"/>
                <w:sz w:val="22"/>
                <w:szCs w:val="22"/>
              </w:rPr>
            </w:pPr>
            <w:r w:rsidRPr="00F91AB6">
              <w:rPr>
                <w:color w:val="000000"/>
                <w:sz w:val="22"/>
                <w:szCs w:val="22"/>
              </w:rPr>
              <w:t xml:space="preserve">(If non-grant instruments are used, </w:t>
            </w:r>
            <w:r w:rsidR="00234D3B" w:rsidRPr="00F91AB6">
              <w:rPr>
                <w:color w:val="000000"/>
                <w:sz w:val="22"/>
                <w:szCs w:val="22"/>
              </w:rPr>
              <w:t>provid</w:t>
            </w:r>
            <w:r w:rsidR="00234D3B">
              <w:rPr>
                <w:color w:val="000000"/>
                <w:sz w:val="22"/>
                <w:szCs w:val="22"/>
              </w:rPr>
              <w:t>e</w:t>
            </w:r>
            <w:r w:rsidRPr="00F91AB6">
              <w:rPr>
                <w:color w:val="000000"/>
                <w:sz w:val="22"/>
                <w:szCs w:val="22"/>
              </w:rPr>
              <w:t xml:space="preserve"> an indicative calendar of expected reflows to your Agency and to the GEF/LDCF/SCCF/CBIT Trust Fund) in Annex D.</w:t>
            </w:r>
          </w:p>
          <w:p w14:paraId="2A503FD1" w14:textId="77777777" w:rsidR="00235472" w:rsidRPr="00F91AB6" w:rsidRDefault="008B4E03" w:rsidP="00774692">
            <w:pPr>
              <w:tabs>
                <w:tab w:val="num" w:pos="360"/>
              </w:tabs>
              <w:snapToGrid w:val="0"/>
              <w:spacing w:after="0" w:line="240" w:lineRule="auto"/>
              <w:rPr>
                <w:rFonts w:ascii="Times New Roman" w:eastAsia="Times New Roman" w:hAnsi="Times New Roman"/>
                <w:b/>
                <w:caps/>
                <w:color w:val="000000"/>
                <w:u w:val="single"/>
              </w:rPr>
            </w:pPr>
            <w:r>
              <w:rPr>
                <w:rFonts w:ascii="Times New Roman" w:eastAsia="Times New Roman" w:hAnsi="Times New Roman"/>
              </w:rPr>
              <w:t>N/A</w:t>
            </w:r>
          </w:p>
        </w:tc>
      </w:tr>
    </w:tbl>
    <w:p w14:paraId="5E7C259A" w14:textId="3D4C9434" w:rsidR="003A27D9" w:rsidRDefault="003A27D9">
      <w:pPr>
        <w:spacing w:after="0" w:line="240" w:lineRule="auto"/>
        <w:rPr>
          <w:rFonts w:ascii="Times New Roman" w:eastAsia="Times New Roman" w:hAnsi="Times New Roman"/>
          <w:b/>
          <w:bCs/>
          <w:color w:val="00B0F0"/>
          <w:u w:val="single"/>
        </w:rPr>
      </w:pPr>
    </w:p>
    <w:p w14:paraId="5BBB6647" w14:textId="77777777" w:rsidR="00591870" w:rsidRPr="00F91AB6" w:rsidRDefault="001C6371" w:rsidP="001C6371">
      <w:pPr>
        <w:pStyle w:val="Heading1"/>
        <w:tabs>
          <w:tab w:val="left" w:pos="1560"/>
        </w:tabs>
        <w:rPr>
          <w:b w:val="0"/>
          <w:caps/>
          <w:color w:val="000000"/>
        </w:rPr>
      </w:pPr>
      <w:bookmarkStart w:id="70" w:name="_Toc493162828"/>
      <w:r>
        <w:rPr>
          <w:color w:val="00B0F0"/>
          <w:sz w:val="22"/>
          <w:szCs w:val="22"/>
        </w:rPr>
        <w:t>PART II: PROJECT JUSTIFICATION</w:t>
      </w:r>
      <w:bookmarkEnd w:id="70"/>
    </w:p>
    <w:p w14:paraId="3F4F89C2"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rPr>
      </w:pPr>
    </w:p>
    <w:p w14:paraId="6964BAC1" w14:textId="77777777" w:rsidR="007F382D" w:rsidRPr="00F91AB6" w:rsidRDefault="007F382D" w:rsidP="00591870">
      <w:pPr>
        <w:tabs>
          <w:tab w:val="num" w:pos="360"/>
          <w:tab w:val="center" w:pos="4320"/>
          <w:tab w:val="right" w:pos="8640"/>
        </w:tabs>
        <w:spacing w:after="0" w:line="240" w:lineRule="auto"/>
        <w:rPr>
          <w:rFonts w:ascii="Times New Roman" w:eastAsia="Times New Roman" w:hAnsi="Times New Roman"/>
          <w:b/>
          <w:caps/>
          <w:color w:val="000000"/>
        </w:rPr>
      </w:pPr>
    </w:p>
    <w:p w14:paraId="585D71CD" w14:textId="77777777" w:rsidR="00591870" w:rsidRPr="001C6371" w:rsidRDefault="00591870" w:rsidP="001C6371">
      <w:pPr>
        <w:pStyle w:val="Heading2"/>
        <w:keepNext w:val="0"/>
        <w:tabs>
          <w:tab w:val="left" w:pos="1560"/>
          <w:tab w:val="center" w:pos="4320"/>
          <w:tab w:val="right" w:pos="8640"/>
        </w:tabs>
        <w:ind w:left="360"/>
        <w:contextualSpacing/>
        <w:jc w:val="both"/>
        <w:rPr>
          <w:b/>
          <w:caps/>
          <w:color w:val="000000"/>
          <w:sz w:val="22"/>
          <w:szCs w:val="18"/>
          <w:lang w:val="en-GB"/>
        </w:rPr>
      </w:pPr>
      <w:bookmarkStart w:id="71" w:name="_Toc493162829"/>
      <w:r w:rsidRPr="001C6371">
        <w:rPr>
          <w:b/>
          <w:caps/>
          <w:color w:val="000000"/>
          <w:sz w:val="22"/>
          <w:szCs w:val="18"/>
          <w:lang w:val="en-GB"/>
        </w:rPr>
        <w:t>A</w:t>
      </w:r>
      <w:r w:rsidR="00477681" w:rsidRPr="001C6371">
        <w:rPr>
          <w:b/>
          <w:caps/>
          <w:color w:val="000000"/>
          <w:sz w:val="22"/>
          <w:szCs w:val="18"/>
          <w:lang w:val="en-GB"/>
        </w:rPr>
        <w:t>.0</w:t>
      </w:r>
      <w:r w:rsidRPr="001C6371">
        <w:rPr>
          <w:b/>
          <w:caps/>
          <w:color w:val="000000"/>
          <w:sz w:val="22"/>
          <w:szCs w:val="18"/>
          <w:lang w:val="en-GB"/>
        </w:rPr>
        <w:t xml:space="preserve">. </w:t>
      </w:r>
      <w:r w:rsidR="00477681" w:rsidRPr="001C6371">
        <w:rPr>
          <w:b/>
          <w:caps/>
          <w:color w:val="000000"/>
          <w:sz w:val="22"/>
          <w:szCs w:val="18"/>
          <w:lang w:val="en-GB"/>
        </w:rPr>
        <w:t>D</w:t>
      </w:r>
      <w:r w:rsidRPr="001C6371">
        <w:rPr>
          <w:b/>
          <w:caps/>
          <w:color w:val="000000"/>
          <w:sz w:val="22"/>
          <w:szCs w:val="18"/>
          <w:lang w:val="en-GB"/>
        </w:rPr>
        <w:t xml:space="preserve">escribe any changes in alignment with the project design </w:t>
      </w:r>
      <w:r w:rsidR="0052782E" w:rsidRPr="001C6371">
        <w:rPr>
          <w:b/>
          <w:caps/>
          <w:color w:val="000000"/>
          <w:sz w:val="22"/>
          <w:szCs w:val="18"/>
          <w:lang w:val="en-GB"/>
        </w:rPr>
        <w:t>with</w:t>
      </w:r>
      <w:r w:rsidRPr="001C6371">
        <w:rPr>
          <w:b/>
          <w:caps/>
          <w:color w:val="000000"/>
          <w:sz w:val="22"/>
          <w:szCs w:val="18"/>
          <w:lang w:val="en-GB"/>
        </w:rPr>
        <w:t xml:space="preserve"> the original </w:t>
      </w:r>
      <w:r w:rsidR="00477681" w:rsidRPr="001C6371">
        <w:rPr>
          <w:b/>
          <w:caps/>
          <w:color w:val="000000"/>
          <w:sz w:val="22"/>
          <w:szCs w:val="18"/>
          <w:lang w:val="en-GB"/>
        </w:rPr>
        <w:t>PIF</w:t>
      </w:r>
      <w:bookmarkEnd w:id="71"/>
      <w:r w:rsidRPr="001C6371">
        <w:rPr>
          <w:b/>
          <w:caps/>
          <w:color w:val="000000"/>
          <w:sz w:val="22"/>
          <w:szCs w:val="18"/>
          <w:lang w:val="en-GB"/>
        </w:rPr>
        <w:t xml:space="preserve"> </w:t>
      </w:r>
    </w:p>
    <w:p w14:paraId="13E3B0B3" w14:textId="77777777" w:rsidR="00E545A3" w:rsidRPr="00212C17" w:rsidRDefault="00E545A3" w:rsidP="00591870">
      <w:pPr>
        <w:tabs>
          <w:tab w:val="num" w:pos="360"/>
          <w:tab w:val="center" w:pos="4320"/>
          <w:tab w:val="right" w:pos="8640"/>
        </w:tabs>
        <w:spacing w:after="0" w:line="240" w:lineRule="auto"/>
        <w:rPr>
          <w:rFonts w:ascii="Times New Roman" w:eastAsia="Times New Roman" w:hAnsi="Times New Roman"/>
          <w:bCs/>
          <w:i/>
          <w:color w:val="000000"/>
        </w:rPr>
      </w:pPr>
    </w:p>
    <w:p w14:paraId="20FE73BC" w14:textId="77777777" w:rsidR="00A91859" w:rsidRPr="00212C17" w:rsidRDefault="00A91859" w:rsidP="00B70E98">
      <w:pPr>
        <w:tabs>
          <w:tab w:val="left" w:pos="1560"/>
        </w:tabs>
        <w:spacing w:after="0" w:line="240" w:lineRule="auto"/>
        <w:jc w:val="both"/>
        <w:rPr>
          <w:rFonts w:ascii="Times New Roman" w:eastAsia="Calibri" w:hAnsi="Times New Roman"/>
          <w:color w:val="000000"/>
        </w:rPr>
      </w:pPr>
      <w:r w:rsidRPr="00212C17">
        <w:rPr>
          <w:rFonts w:ascii="Times New Roman" w:eastAsia="Calibri" w:hAnsi="Times New Roman"/>
          <w:color w:val="000000"/>
        </w:rPr>
        <w:t xml:space="preserve">The project design is </w:t>
      </w:r>
      <w:r w:rsidR="007C7CB8" w:rsidRPr="00212C17">
        <w:rPr>
          <w:rFonts w:ascii="Times New Roman" w:eastAsia="Calibri" w:hAnsi="Times New Roman"/>
          <w:color w:val="000000"/>
        </w:rPr>
        <w:t xml:space="preserve">fully </w:t>
      </w:r>
      <w:r w:rsidRPr="00212C17">
        <w:rPr>
          <w:rFonts w:ascii="Times New Roman" w:eastAsia="Calibri" w:hAnsi="Times New Roman"/>
          <w:color w:val="000000"/>
        </w:rPr>
        <w:t>in line with the original PIF</w:t>
      </w:r>
      <w:r w:rsidR="007C7CB8" w:rsidRPr="00212C17">
        <w:rPr>
          <w:rFonts w:ascii="Times New Roman" w:eastAsia="Calibri" w:hAnsi="Times New Roman"/>
          <w:color w:val="000000"/>
        </w:rPr>
        <w:t>.</w:t>
      </w:r>
      <w:r w:rsidRPr="00212C17">
        <w:rPr>
          <w:rFonts w:ascii="Times New Roman" w:eastAsia="Calibri" w:hAnsi="Times New Roman"/>
          <w:color w:val="000000"/>
        </w:rPr>
        <w:t xml:space="preserve"> </w:t>
      </w:r>
      <w:r w:rsidR="008B4E03" w:rsidRPr="00212C17">
        <w:rPr>
          <w:rFonts w:ascii="Times New Roman" w:eastAsia="Calibri" w:hAnsi="Times New Roman"/>
          <w:color w:val="000000"/>
        </w:rPr>
        <w:t xml:space="preserve">Outputs were not stated at the PIF stage and have been designed at the preparation phase through a consultation process. In addition </w:t>
      </w:r>
      <w:r w:rsidRPr="00212C17">
        <w:rPr>
          <w:rFonts w:ascii="Times New Roman" w:eastAsia="Calibri" w:hAnsi="Times New Roman"/>
          <w:color w:val="000000"/>
        </w:rPr>
        <w:t xml:space="preserve">some minor changes have been introduced in the </w:t>
      </w:r>
      <w:r w:rsidRPr="00212C17">
        <w:rPr>
          <w:rFonts w:ascii="Times New Roman" w:eastAsia="Calibri" w:hAnsi="Times New Roman"/>
          <w:color w:val="000000"/>
        </w:rPr>
        <w:lastRenderedPageBreak/>
        <w:t xml:space="preserve">wording of outcomes and in the budget, guided by new data and information collected in the project </w:t>
      </w:r>
      <w:r w:rsidR="008B4E03" w:rsidRPr="00212C17">
        <w:rPr>
          <w:rFonts w:ascii="Times New Roman" w:eastAsia="Calibri" w:hAnsi="Times New Roman"/>
          <w:color w:val="000000"/>
        </w:rPr>
        <w:t xml:space="preserve">preparation </w:t>
      </w:r>
      <w:r w:rsidRPr="00212C17">
        <w:rPr>
          <w:rFonts w:ascii="Times New Roman" w:eastAsia="Calibri" w:hAnsi="Times New Roman"/>
          <w:color w:val="000000"/>
        </w:rPr>
        <w:t xml:space="preserve">phase with inputs and suggestions provided by public </w:t>
      </w:r>
      <w:r w:rsidR="00EE6A0E" w:rsidRPr="00212C17">
        <w:rPr>
          <w:rFonts w:ascii="Times New Roman" w:eastAsia="Calibri" w:hAnsi="Times New Roman"/>
          <w:color w:val="000000"/>
        </w:rPr>
        <w:t xml:space="preserve">information </w:t>
      </w:r>
      <w:r w:rsidRPr="00212C17">
        <w:rPr>
          <w:rFonts w:ascii="Times New Roman" w:eastAsia="Calibri" w:hAnsi="Times New Roman"/>
          <w:color w:val="000000"/>
        </w:rPr>
        <w:t>and relevant stakeholders</w:t>
      </w:r>
      <w:r w:rsidR="007C7CB8" w:rsidRPr="00212C17">
        <w:rPr>
          <w:rFonts w:ascii="Times New Roman" w:eastAsia="Calibri" w:hAnsi="Times New Roman"/>
          <w:color w:val="000000"/>
        </w:rPr>
        <w:t>, as summarized in the Table A.0.1 below.</w:t>
      </w:r>
      <w:r w:rsidR="008B4E03" w:rsidRPr="00212C17">
        <w:rPr>
          <w:rFonts w:ascii="Times New Roman" w:eastAsia="Calibri" w:hAnsi="Times New Roman"/>
          <w:color w:val="000000"/>
        </w:rPr>
        <w:t xml:space="preserve"> </w:t>
      </w:r>
    </w:p>
    <w:p w14:paraId="5CAAA952" w14:textId="77777777" w:rsidR="00A769CE" w:rsidRPr="00212C17" w:rsidRDefault="00A769CE" w:rsidP="00B70E98">
      <w:pPr>
        <w:tabs>
          <w:tab w:val="left" w:pos="1560"/>
        </w:tabs>
        <w:spacing w:after="0" w:line="240" w:lineRule="auto"/>
        <w:jc w:val="both"/>
        <w:rPr>
          <w:rFonts w:ascii="Times New Roman" w:eastAsia="Calibri" w:hAnsi="Times New Roman"/>
          <w:color w:val="000000"/>
        </w:rPr>
      </w:pPr>
    </w:p>
    <w:p w14:paraId="1A2E8735" w14:textId="77777777" w:rsidR="00C33098" w:rsidRPr="00212C17" w:rsidRDefault="007C7CB8" w:rsidP="00B70E98">
      <w:pPr>
        <w:tabs>
          <w:tab w:val="left" w:pos="1560"/>
        </w:tabs>
        <w:spacing w:after="0" w:line="240" w:lineRule="auto"/>
        <w:jc w:val="both"/>
        <w:rPr>
          <w:rFonts w:ascii="Times New Roman" w:eastAsia="Calibri" w:hAnsi="Times New Roman"/>
          <w:color w:val="000000"/>
        </w:rPr>
      </w:pPr>
      <w:r w:rsidRPr="00212C17">
        <w:rPr>
          <w:rFonts w:ascii="Times New Roman" w:eastAsia="Calibri" w:hAnsi="Times New Roman"/>
          <w:color w:val="000000"/>
        </w:rPr>
        <w:t>Table A.0.1 Summary of the changes in the project design and the original PIF</w:t>
      </w:r>
    </w:p>
    <w:p w14:paraId="0605BC9F" w14:textId="77777777" w:rsidR="007C7CB8" w:rsidRDefault="007C7CB8" w:rsidP="00B70E98">
      <w:pPr>
        <w:tabs>
          <w:tab w:val="left" w:pos="1560"/>
        </w:tabs>
        <w:spacing w:after="0" w:line="240" w:lineRule="auto"/>
        <w:jc w:val="both"/>
        <w:rPr>
          <w:rFonts w:ascii="Times New Roman" w:eastAsia="Calibri" w:hAnsi="Times New Roman"/>
          <w:color w:val="000000"/>
          <w:sz w:val="20"/>
        </w:rPr>
      </w:pPr>
    </w:p>
    <w:tbl>
      <w:tblPr>
        <w:tblStyle w:val="TableGrid"/>
        <w:tblW w:w="0" w:type="auto"/>
        <w:tblLook w:val="04A0" w:firstRow="1" w:lastRow="0" w:firstColumn="1" w:lastColumn="0" w:noHBand="0" w:noVBand="1"/>
      </w:tblPr>
      <w:tblGrid>
        <w:gridCol w:w="3536"/>
        <w:gridCol w:w="3537"/>
        <w:gridCol w:w="3537"/>
      </w:tblGrid>
      <w:tr w:rsidR="00BF3525" w14:paraId="16C35915" w14:textId="77777777" w:rsidTr="00BF3525">
        <w:tc>
          <w:tcPr>
            <w:tcW w:w="3536" w:type="dxa"/>
          </w:tcPr>
          <w:p w14:paraId="171323FB" w14:textId="7F448A1F" w:rsidR="00BF3525" w:rsidRDefault="00BF3525" w:rsidP="00BF3525">
            <w:pPr>
              <w:tabs>
                <w:tab w:val="left" w:pos="1560"/>
              </w:tabs>
              <w:spacing w:after="0" w:line="240" w:lineRule="auto"/>
              <w:jc w:val="both"/>
              <w:rPr>
                <w:rFonts w:eastAsia="Calibri"/>
                <w:color w:val="000000"/>
                <w:sz w:val="20"/>
              </w:rPr>
            </w:pPr>
            <w:r w:rsidRPr="00AE0AA5">
              <w:rPr>
                <w:b/>
                <w:sz w:val="20"/>
                <w:szCs w:val="20"/>
              </w:rPr>
              <w:t>Original PIF</w:t>
            </w:r>
          </w:p>
        </w:tc>
        <w:tc>
          <w:tcPr>
            <w:tcW w:w="3537" w:type="dxa"/>
          </w:tcPr>
          <w:p w14:paraId="54580124" w14:textId="0373B57C" w:rsidR="00BF3525" w:rsidRDefault="00BF3525" w:rsidP="00BF3525">
            <w:pPr>
              <w:tabs>
                <w:tab w:val="left" w:pos="1560"/>
              </w:tabs>
              <w:spacing w:after="0" w:line="240" w:lineRule="auto"/>
              <w:jc w:val="both"/>
              <w:rPr>
                <w:rFonts w:eastAsia="Calibri"/>
                <w:color w:val="000000"/>
                <w:sz w:val="20"/>
              </w:rPr>
            </w:pPr>
            <w:r w:rsidRPr="00AE0AA5">
              <w:rPr>
                <w:b/>
                <w:sz w:val="20"/>
                <w:szCs w:val="20"/>
              </w:rPr>
              <w:t xml:space="preserve">Changes proposed at </w:t>
            </w:r>
            <w:r>
              <w:rPr>
                <w:b/>
                <w:sz w:val="20"/>
                <w:szCs w:val="20"/>
              </w:rPr>
              <w:br/>
            </w:r>
            <w:r w:rsidRPr="00AE0AA5">
              <w:rPr>
                <w:b/>
                <w:sz w:val="20"/>
                <w:szCs w:val="20"/>
              </w:rPr>
              <w:t>CEO Endorsement</w:t>
            </w:r>
          </w:p>
        </w:tc>
        <w:tc>
          <w:tcPr>
            <w:tcW w:w="3537" w:type="dxa"/>
          </w:tcPr>
          <w:p w14:paraId="4F309B51" w14:textId="09061105" w:rsidR="00BF3525" w:rsidRDefault="00BF3525" w:rsidP="00BF3525">
            <w:pPr>
              <w:tabs>
                <w:tab w:val="left" w:pos="1560"/>
              </w:tabs>
              <w:spacing w:after="0" w:line="240" w:lineRule="auto"/>
              <w:jc w:val="both"/>
              <w:rPr>
                <w:rFonts w:eastAsia="Calibri"/>
                <w:color w:val="000000"/>
                <w:sz w:val="20"/>
              </w:rPr>
            </w:pPr>
            <w:r w:rsidRPr="00AE0AA5">
              <w:rPr>
                <w:b/>
                <w:sz w:val="20"/>
                <w:szCs w:val="20"/>
              </w:rPr>
              <w:t>Rational for changes</w:t>
            </w:r>
          </w:p>
        </w:tc>
      </w:tr>
      <w:tr w:rsidR="00BF3525" w14:paraId="4164CA50" w14:textId="77777777" w:rsidTr="00BF3525">
        <w:tc>
          <w:tcPr>
            <w:tcW w:w="3536" w:type="dxa"/>
          </w:tcPr>
          <w:p w14:paraId="48C79E6B" w14:textId="77777777" w:rsidR="00BF3525" w:rsidRPr="00EE6A0E" w:rsidRDefault="00BF3525" w:rsidP="00BF3525">
            <w:pPr>
              <w:keepNext/>
              <w:spacing w:after="0" w:line="240" w:lineRule="auto"/>
              <w:outlineLvl w:val="2"/>
              <w:rPr>
                <w:rFonts w:eastAsia="Calibri"/>
                <w:color w:val="000000"/>
                <w:sz w:val="20"/>
                <w:szCs w:val="20"/>
              </w:rPr>
            </w:pPr>
            <w:bookmarkStart w:id="72" w:name="_Toc493162830"/>
            <w:r>
              <w:rPr>
                <w:rFonts w:eastAsia="Calibri"/>
                <w:color w:val="000000"/>
                <w:sz w:val="20"/>
                <w:szCs w:val="20"/>
              </w:rPr>
              <w:t>Objective</w:t>
            </w:r>
            <w:bookmarkEnd w:id="72"/>
          </w:p>
          <w:p w14:paraId="5F3D2842" w14:textId="77777777" w:rsidR="00BF3525" w:rsidRDefault="00BF3525" w:rsidP="00BF3525">
            <w:pPr>
              <w:tabs>
                <w:tab w:val="left" w:pos="1560"/>
              </w:tabs>
              <w:spacing w:after="0" w:line="240" w:lineRule="auto"/>
              <w:jc w:val="both"/>
              <w:rPr>
                <w:rFonts w:eastAsia="Calibri"/>
                <w:color w:val="000000"/>
                <w:sz w:val="20"/>
              </w:rPr>
            </w:pPr>
          </w:p>
        </w:tc>
        <w:tc>
          <w:tcPr>
            <w:tcW w:w="3537" w:type="dxa"/>
          </w:tcPr>
          <w:p w14:paraId="2D155227" w14:textId="77777777" w:rsidR="00BF3525" w:rsidRDefault="00BF3525" w:rsidP="00BF3525">
            <w:pPr>
              <w:tabs>
                <w:tab w:val="left" w:pos="1560"/>
              </w:tabs>
              <w:spacing w:after="0" w:line="240" w:lineRule="auto"/>
              <w:rPr>
                <w:rFonts w:eastAsia="Calibri"/>
                <w:color w:val="000000"/>
                <w:sz w:val="20"/>
                <w:szCs w:val="20"/>
              </w:rPr>
            </w:pPr>
            <w:r>
              <w:rPr>
                <w:rFonts w:eastAsia="Calibri"/>
                <w:color w:val="000000"/>
                <w:sz w:val="20"/>
                <w:szCs w:val="20"/>
              </w:rPr>
              <w:t xml:space="preserve">Project Objective: </w:t>
            </w:r>
            <w:r w:rsidRPr="003B6C7A">
              <w:rPr>
                <w:rFonts w:eastAsia="Calibri"/>
                <w:i/>
                <w:color w:val="000000"/>
                <w:sz w:val="20"/>
                <w:szCs w:val="20"/>
              </w:rPr>
              <w:t>Accelerating</w:t>
            </w:r>
            <w:r w:rsidRPr="00854B22">
              <w:rPr>
                <w:rFonts w:eastAsia="Calibri"/>
                <w:color w:val="000000"/>
                <w:sz w:val="20"/>
                <w:szCs w:val="20"/>
              </w:rPr>
              <w:t xml:space="preserve"> </w:t>
            </w:r>
            <w:r>
              <w:rPr>
                <w:rFonts w:eastAsia="Calibri"/>
                <w:color w:val="000000"/>
                <w:sz w:val="20"/>
                <w:szCs w:val="20"/>
              </w:rPr>
              <w:t xml:space="preserve">transformation of </w:t>
            </w:r>
            <w:r w:rsidRPr="00854B22">
              <w:rPr>
                <w:rFonts w:eastAsia="Calibri"/>
                <w:color w:val="000000"/>
                <w:sz w:val="20"/>
                <w:szCs w:val="20"/>
              </w:rPr>
              <w:t xml:space="preserve">Chile's markets to </w:t>
            </w:r>
            <w:r>
              <w:rPr>
                <w:rFonts w:eastAsia="Calibri"/>
                <w:color w:val="000000"/>
                <w:sz w:val="20"/>
                <w:szCs w:val="20"/>
              </w:rPr>
              <w:t xml:space="preserve">more </w:t>
            </w:r>
            <w:r w:rsidRPr="00854B22">
              <w:rPr>
                <w:rFonts w:eastAsia="Calibri"/>
                <w:color w:val="000000"/>
                <w:sz w:val="20"/>
                <w:szCs w:val="20"/>
              </w:rPr>
              <w:t xml:space="preserve">energy efficient residential refrigerators/freezers </w:t>
            </w:r>
            <w:r>
              <w:rPr>
                <w:rFonts w:eastAsia="Calibri"/>
                <w:color w:val="000000"/>
                <w:sz w:val="20"/>
                <w:szCs w:val="20"/>
              </w:rPr>
              <w:t>thereby achieving</w:t>
            </w:r>
            <w:r w:rsidRPr="00854B22">
              <w:rPr>
                <w:rFonts w:eastAsia="Calibri"/>
                <w:color w:val="000000"/>
                <w:sz w:val="20"/>
                <w:szCs w:val="20"/>
              </w:rPr>
              <w:t xml:space="preserve"> </w:t>
            </w:r>
            <w:r>
              <w:rPr>
                <w:rFonts w:eastAsia="Calibri"/>
                <w:color w:val="000000"/>
                <w:sz w:val="20"/>
                <w:szCs w:val="20"/>
              </w:rPr>
              <w:t xml:space="preserve">reduction of GHG emissions </w:t>
            </w:r>
            <w:r w:rsidRPr="00854B22">
              <w:rPr>
                <w:rFonts w:eastAsia="Calibri"/>
                <w:color w:val="000000"/>
                <w:sz w:val="20"/>
                <w:szCs w:val="20"/>
              </w:rPr>
              <w:t xml:space="preserve">and </w:t>
            </w:r>
            <w:r>
              <w:rPr>
                <w:rFonts w:eastAsia="Calibri"/>
                <w:color w:val="000000"/>
                <w:sz w:val="20"/>
                <w:szCs w:val="20"/>
              </w:rPr>
              <w:t>contributing to improved</w:t>
            </w:r>
            <w:r w:rsidRPr="00854B22">
              <w:rPr>
                <w:rFonts w:eastAsia="Calibri"/>
                <w:color w:val="000000"/>
                <w:sz w:val="20"/>
                <w:szCs w:val="20"/>
              </w:rPr>
              <w:t xml:space="preserve"> energy access</w:t>
            </w:r>
            <w:r>
              <w:rPr>
                <w:rFonts w:eastAsia="Calibri"/>
                <w:color w:val="000000"/>
                <w:sz w:val="20"/>
                <w:szCs w:val="20"/>
              </w:rPr>
              <w:t xml:space="preserve"> and </w:t>
            </w:r>
            <w:r w:rsidRPr="003B6C7A">
              <w:rPr>
                <w:rFonts w:eastAsia="Calibri"/>
                <w:i/>
                <w:color w:val="000000"/>
                <w:sz w:val="20"/>
                <w:szCs w:val="20"/>
              </w:rPr>
              <w:t>energy security</w:t>
            </w:r>
            <w:r w:rsidRPr="00854B22">
              <w:rPr>
                <w:rFonts w:eastAsia="Calibri"/>
                <w:color w:val="000000"/>
                <w:sz w:val="20"/>
                <w:szCs w:val="20"/>
              </w:rPr>
              <w:t>.</w:t>
            </w:r>
          </w:p>
          <w:p w14:paraId="483E5D91" w14:textId="77777777" w:rsidR="00BF3525" w:rsidRDefault="00BF3525" w:rsidP="00BF3525">
            <w:pPr>
              <w:tabs>
                <w:tab w:val="left" w:pos="1560"/>
              </w:tabs>
              <w:spacing w:after="0" w:line="240" w:lineRule="auto"/>
              <w:jc w:val="both"/>
              <w:rPr>
                <w:rFonts w:eastAsia="Calibri"/>
                <w:color w:val="000000"/>
                <w:sz w:val="20"/>
              </w:rPr>
            </w:pPr>
          </w:p>
        </w:tc>
        <w:tc>
          <w:tcPr>
            <w:tcW w:w="3537" w:type="dxa"/>
          </w:tcPr>
          <w:p w14:paraId="1B986B9B" w14:textId="25FD6F7F" w:rsidR="00BF3525" w:rsidRDefault="00BF3525" w:rsidP="00BF3525">
            <w:pPr>
              <w:tabs>
                <w:tab w:val="left" w:pos="1560"/>
              </w:tabs>
              <w:spacing w:after="0" w:line="240" w:lineRule="auto"/>
              <w:jc w:val="both"/>
              <w:rPr>
                <w:rFonts w:eastAsia="Calibri"/>
                <w:color w:val="000000"/>
                <w:sz w:val="20"/>
              </w:rPr>
            </w:pPr>
            <w:r>
              <w:rPr>
                <w:sz w:val="20"/>
                <w:szCs w:val="20"/>
              </w:rPr>
              <w:t>Slight revision of the project objective stated has been proposed (see highlights in Italic) to better reflect the envisaged impact of the project on market transformation and its ancillary sustainable development benefits.</w:t>
            </w:r>
            <w:r w:rsidRPr="00EE6A0E">
              <w:rPr>
                <w:sz w:val="20"/>
                <w:szCs w:val="20"/>
              </w:rPr>
              <w:t xml:space="preserve"> </w:t>
            </w:r>
          </w:p>
        </w:tc>
      </w:tr>
      <w:tr w:rsidR="00BF3525" w14:paraId="0CE89A9F" w14:textId="77777777" w:rsidTr="00BF3525">
        <w:tc>
          <w:tcPr>
            <w:tcW w:w="3536" w:type="dxa"/>
          </w:tcPr>
          <w:p w14:paraId="52B230F5" w14:textId="06AB2000" w:rsidR="00BF3525" w:rsidRDefault="00BF3525" w:rsidP="00BF3525">
            <w:pPr>
              <w:tabs>
                <w:tab w:val="left" w:pos="1560"/>
              </w:tabs>
              <w:spacing w:after="0" w:line="240" w:lineRule="auto"/>
              <w:jc w:val="both"/>
              <w:rPr>
                <w:rFonts w:eastAsia="Calibri"/>
                <w:color w:val="000000"/>
                <w:sz w:val="20"/>
              </w:rPr>
            </w:pPr>
            <w:r w:rsidRPr="003B6C7A">
              <w:rPr>
                <w:sz w:val="20"/>
                <w:szCs w:val="20"/>
                <w:lang w:val="es-CL"/>
              </w:rPr>
              <w:t>Outcomes</w:t>
            </w:r>
          </w:p>
        </w:tc>
        <w:tc>
          <w:tcPr>
            <w:tcW w:w="3537" w:type="dxa"/>
          </w:tcPr>
          <w:p w14:paraId="6DF750B3" w14:textId="77777777" w:rsidR="00BF3525" w:rsidRPr="006A0B30" w:rsidRDefault="00BF3525" w:rsidP="00BF3525">
            <w:pPr>
              <w:pStyle w:val="GEFFieldtoFillout"/>
              <w:ind w:left="0"/>
              <w:rPr>
                <w:sz w:val="20"/>
                <w:szCs w:val="20"/>
              </w:rPr>
            </w:pPr>
            <w:r w:rsidRPr="003B6C7A">
              <w:rPr>
                <w:sz w:val="20"/>
                <w:szCs w:val="20"/>
              </w:rPr>
              <w:t>Outcomes 3.2 and 3.3 in the original PIF have been merged into one Outcome 3.2 (INV) “</w:t>
            </w:r>
            <w:r w:rsidRPr="002922CD">
              <w:rPr>
                <w:sz w:val="20"/>
                <w:szCs w:val="20"/>
              </w:rPr>
              <w:t>Successful replacement model for inefficient refrigerators demonstrated</w:t>
            </w:r>
            <w:r w:rsidRPr="008C4862">
              <w:rPr>
                <w:sz w:val="20"/>
                <w:szCs w:val="20"/>
              </w:rPr>
              <w:t>”</w:t>
            </w:r>
          </w:p>
          <w:p w14:paraId="190D154D" w14:textId="77777777" w:rsidR="00BF3525" w:rsidRDefault="00BF3525" w:rsidP="00BF3525">
            <w:pPr>
              <w:tabs>
                <w:tab w:val="left" w:pos="1560"/>
              </w:tabs>
              <w:spacing w:after="0" w:line="240" w:lineRule="auto"/>
              <w:jc w:val="both"/>
              <w:rPr>
                <w:rFonts w:eastAsia="Calibri"/>
                <w:color w:val="000000"/>
                <w:sz w:val="20"/>
              </w:rPr>
            </w:pPr>
          </w:p>
        </w:tc>
        <w:tc>
          <w:tcPr>
            <w:tcW w:w="3537" w:type="dxa"/>
          </w:tcPr>
          <w:p w14:paraId="25F6ECD6" w14:textId="43DFE5C7" w:rsidR="00BF3525" w:rsidRDefault="00BF3525" w:rsidP="00BF3525">
            <w:pPr>
              <w:tabs>
                <w:tab w:val="left" w:pos="1560"/>
              </w:tabs>
              <w:spacing w:after="0" w:line="240" w:lineRule="auto"/>
              <w:jc w:val="both"/>
              <w:rPr>
                <w:rFonts w:eastAsia="Calibri"/>
                <w:color w:val="000000"/>
                <w:sz w:val="20"/>
              </w:rPr>
            </w:pPr>
            <w:r>
              <w:rPr>
                <w:sz w:val="20"/>
                <w:szCs w:val="20"/>
              </w:rPr>
              <w:t xml:space="preserve">Outcome 3.2 will provide various incentives to consumers in order to encourage investment in more EE appliances thus essentially helping to overcome the barrier related to the higher initial purchase price of the product. </w:t>
            </w:r>
          </w:p>
        </w:tc>
      </w:tr>
      <w:tr w:rsidR="00BF3525" w14:paraId="00208783" w14:textId="77777777" w:rsidTr="00BF3525">
        <w:tc>
          <w:tcPr>
            <w:tcW w:w="3536" w:type="dxa"/>
          </w:tcPr>
          <w:p w14:paraId="5280872C" w14:textId="77777777" w:rsidR="00BF3525" w:rsidRDefault="00BF3525" w:rsidP="00BF3525">
            <w:pPr>
              <w:tabs>
                <w:tab w:val="left" w:pos="1560"/>
              </w:tabs>
              <w:spacing w:after="0" w:line="240" w:lineRule="auto"/>
              <w:jc w:val="both"/>
              <w:rPr>
                <w:rFonts w:eastAsia="Calibri"/>
                <w:color w:val="000000"/>
                <w:sz w:val="20"/>
              </w:rPr>
            </w:pPr>
          </w:p>
        </w:tc>
        <w:tc>
          <w:tcPr>
            <w:tcW w:w="3537" w:type="dxa"/>
          </w:tcPr>
          <w:p w14:paraId="7F7EDBC8" w14:textId="77777777" w:rsidR="00BF3525" w:rsidRPr="006A0B30" w:rsidRDefault="00BF3525" w:rsidP="00BF3525">
            <w:pPr>
              <w:pStyle w:val="GEFFieldtoFillout"/>
              <w:ind w:left="0"/>
              <w:rPr>
                <w:sz w:val="20"/>
                <w:szCs w:val="20"/>
              </w:rPr>
            </w:pPr>
            <w:r w:rsidRPr="00AB4B24">
              <w:rPr>
                <w:sz w:val="20"/>
                <w:szCs w:val="20"/>
              </w:rPr>
              <w:t>Outcomes 4.1 and 4.2 in the original PIF have been merged into one Outcome 4. “Strategy proposal  for a national framework and an environmentally sound management of refrigerators/freezers developed and communicated to local stakeholders and implementation  began in on a voluntary bas</w:t>
            </w:r>
            <w:r>
              <w:rPr>
                <w:sz w:val="20"/>
                <w:szCs w:val="20"/>
              </w:rPr>
              <w:t>i</w:t>
            </w:r>
            <w:r w:rsidRPr="00AB4B24">
              <w:rPr>
                <w:sz w:val="20"/>
                <w:szCs w:val="20"/>
              </w:rPr>
              <w:t>s</w:t>
            </w:r>
            <w:r w:rsidRPr="008C4862">
              <w:rPr>
                <w:sz w:val="20"/>
                <w:szCs w:val="20"/>
              </w:rPr>
              <w:t>”</w:t>
            </w:r>
          </w:p>
          <w:p w14:paraId="40C2755A" w14:textId="77777777" w:rsidR="00BF3525" w:rsidRPr="006A0B30" w:rsidRDefault="00BF3525" w:rsidP="00BF3525">
            <w:pPr>
              <w:pStyle w:val="GEFFieldtoFillout"/>
              <w:ind w:left="0"/>
              <w:rPr>
                <w:sz w:val="20"/>
                <w:szCs w:val="20"/>
              </w:rPr>
            </w:pPr>
          </w:p>
          <w:p w14:paraId="27CE92C7" w14:textId="77777777" w:rsidR="00BF3525" w:rsidRDefault="00BF3525" w:rsidP="00BF3525">
            <w:pPr>
              <w:tabs>
                <w:tab w:val="left" w:pos="1560"/>
              </w:tabs>
              <w:spacing w:after="0" w:line="240" w:lineRule="auto"/>
              <w:jc w:val="both"/>
              <w:rPr>
                <w:rFonts w:eastAsia="Calibri"/>
                <w:color w:val="000000"/>
                <w:sz w:val="20"/>
              </w:rPr>
            </w:pPr>
          </w:p>
        </w:tc>
        <w:tc>
          <w:tcPr>
            <w:tcW w:w="3537" w:type="dxa"/>
          </w:tcPr>
          <w:p w14:paraId="3AE1B66F" w14:textId="61870D45" w:rsidR="00BF3525" w:rsidRDefault="00BF3525" w:rsidP="00BF3525">
            <w:pPr>
              <w:tabs>
                <w:tab w:val="left" w:pos="1560"/>
              </w:tabs>
              <w:spacing w:after="0" w:line="240" w:lineRule="auto"/>
              <w:jc w:val="both"/>
              <w:rPr>
                <w:rFonts w:eastAsia="Calibri"/>
                <w:color w:val="000000"/>
                <w:sz w:val="20"/>
              </w:rPr>
            </w:pPr>
            <w:r>
              <w:rPr>
                <w:sz w:val="20"/>
                <w:szCs w:val="20"/>
              </w:rPr>
              <w:t xml:space="preserve">Outcome 4. will take account of government delays in enabling regulations </w:t>
            </w:r>
            <w:r w:rsidR="00B758A8">
              <w:rPr>
                <w:sz w:val="20"/>
                <w:szCs w:val="20"/>
              </w:rPr>
              <w:t>for Extended</w:t>
            </w:r>
            <w:r w:rsidRPr="00C22BBA">
              <w:rPr>
                <w:sz w:val="20"/>
                <w:szCs w:val="20"/>
              </w:rPr>
              <w:t xml:space="preserve"> Producer Responsibility Act</w:t>
            </w:r>
            <w:r>
              <w:rPr>
                <w:sz w:val="20"/>
                <w:szCs w:val="20"/>
              </w:rPr>
              <w:t xml:space="preserve"> (in place from June 2016) supporting the Ministry of Environment in prioritize refrigerators and accelerate regulations. Additionally, support for implementing voluntary replacement programs including CRSO schemes.</w:t>
            </w:r>
          </w:p>
        </w:tc>
      </w:tr>
      <w:tr w:rsidR="00BF3525" w14:paraId="301D4C52" w14:textId="77777777" w:rsidTr="00BF3525">
        <w:tc>
          <w:tcPr>
            <w:tcW w:w="3536" w:type="dxa"/>
          </w:tcPr>
          <w:p w14:paraId="12D12AE0" w14:textId="425AEEFF" w:rsidR="00BF3525" w:rsidRDefault="00BF3525" w:rsidP="00BF3525">
            <w:pPr>
              <w:tabs>
                <w:tab w:val="left" w:pos="1560"/>
              </w:tabs>
              <w:spacing w:after="0" w:line="240" w:lineRule="auto"/>
              <w:jc w:val="both"/>
              <w:rPr>
                <w:rFonts w:eastAsia="Calibri"/>
                <w:color w:val="000000"/>
                <w:sz w:val="20"/>
              </w:rPr>
            </w:pPr>
            <w:r w:rsidRPr="001E18C8">
              <w:rPr>
                <w:sz w:val="20"/>
                <w:szCs w:val="20"/>
              </w:rPr>
              <w:t xml:space="preserve">Co-financing </w:t>
            </w:r>
          </w:p>
        </w:tc>
        <w:tc>
          <w:tcPr>
            <w:tcW w:w="3537" w:type="dxa"/>
          </w:tcPr>
          <w:p w14:paraId="7D668AD2" w14:textId="358F7551" w:rsidR="00BF3525" w:rsidRPr="00AB4B24" w:rsidRDefault="00BF3525" w:rsidP="00BF3525">
            <w:pPr>
              <w:pStyle w:val="GEFFieldtoFillout"/>
              <w:ind w:left="0"/>
              <w:rPr>
                <w:sz w:val="20"/>
                <w:szCs w:val="20"/>
              </w:rPr>
            </w:pPr>
            <w:r w:rsidRPr="001E18C8">
              <w:rPr>
                <w:sz w:val="20"/>
                <w:szCs w:val="20"/>
              </w:rPr>
              <w:t xml:space="preserve">Co-financing at PIF stage has been tentatively estimated at USD 7.5 million and included mainly co-financing from the Government (USD 2.5 million) refrigerators manufacturers (USD 4.5 million), as well as partner NGOs and GEF Agency (USD 0.5 million). </w:t>
            </w:r>
          </w:p>
        </w:tc>
        <w:tc>
          <w:tcPr>
            <w:tcW w:w="3537" w:type="dxa"/>
          </w:tcPr>
          <w:p w14:paraId="5B94859B" w14:textId="77777777" w:rsidR="00BF3525" w:rsidRPr="001E18C8" w:rsidRDefault="00BF3525" w:rsidP="00BF3525">
            <w:pPr>
              <w:pStyle w:val="GEFFieldtoFillout"/>
              <w:ind w:left="0"/>
              <w:rPr>
                <w:sz w:val="20"/>
                <w:szCs w:val="20"/>
              </w:rPr>
            </w:pPr>
            <w:r w:rsidRPr="001E18C8">
              <w:rPr>
                <w:sz w:val="20"/>
                <w:szCs w:val="20"/>
              </w:rPr>
              <w:t>As a result of stakeholder consultation at PPG stage, the following changes have been made:</w:t>
            </w:r>
          </w:p>
          <w:p w14:paraId="6BD67BB3" w14:textId="77777777" w:rsidR="00BF3525" w:rsidRPr="001E18C8" w:rsidRDefault="00BF3525" w:rsidP="00BF3525">
            <w:pPr>
              <w:pStyle w:val="GEFFieldtoFillout"/>
              <w:ind w:left="0"/>
              <w:rPr>
                <w:sz w:val="20"/>
                <w:szCs w:val="20"/>
              </w:rPr>
            </w:pPr>
          </w:p>
          <w:p w14:paraId="1E546D8D" w14:textId="77777777" w:rsidR="00BF3525" w:rsidRPr="001E18C8" w:rsidRDefault="00BF3525" w:rsidP="00BF3525">
            <w:pPr>
              <w:pStyle w:val="GEFFieldtoFillout"/>
              <w:ind w:left="0"/>
              <w:rPr>
                <w:sz w:val="20"/>
                <w:szCs w:val="20"/>
              </w:rPr>
            </w:pPr>
            <w:r w:rsidRPr="001E18C8">
              <w:rPr>
                <w:sz w:val="20"/>
                <w:szCs w:val="20"/>
              </w:rPr>
              <w:t xml:space="preserve">a) Co-financing from public entities has been slightly increased from USD 2.5 million to USD 2.8 million thanks to a more active participation of </w:t>
            </w:r>
            <w:r>
              <w:rPr>
                <w:sz w:val="20"/>
                <w:szCs w:val="20"/>
              </w:rPr>
              <w:t>Superintendence</w:t>
            </w:r>
            <w:r w:rsidRPr="001E18C8">
              <w:rPr>
                <w:sz w:val="20"/>
                <w:szCs w:val="20"/>
              </w:rPr>
              <w:t xml:space="preserve"> of Electricity and Fuels in the project;</w:t>
            </w:r>
          </w:p>
          <w:p w14:paraId="27FB86E0" w14:textId="77777777" w:rsidR="00BF3525" w:rsidRPr="001E18C8" w:rsidRDefault="00BF3525" w:rsidP="00BF3525">
            <w:pPr>
              <w:pStyle w:val="GEFFieldtoFillout"/>
              <w:ind w:left="0"/>
              <w:rPr>
                <w:sz w:val="20"/>
                <w:szCs w:val="20"/>
              </w:rPr>
            </w:pPr>
          </w:p>
          <w:p w14:paraId="7772123E" w14:textId="2BC61414" w:rsidR="00BF3525" w:rsidRPr="001E18C8" w:rsidRDefault="00BF3525" w:rsidP="00BF3525">
            <w:pPr>
              <w:pStyle w:val="GEFFieldtoFillout"/>
              <w:ind w:left="0"/>
              <w:rPr>
                <w:sz w:val="20"/>
                <w:szCs w:val="20"/>
              </w:rPr>
            </w:pPr>
            <w:r w:rsidRPr="001E18C8">
              <w:rPr>
                <w:sz w:val="20"/>
                <w:szCs w:val="20"/>
              </w:rPr>
              <w:t xml:space="preserve">b) Cofinancing from refrigerators manufacturers has been decreased from USD 4.7 million to USD 1.45 million. This is largely due to delay in enforcing mandatory policies as envisaged in the Energy Efficiency Act and Extended Producer Responsibility Act. This reduces interest of private manufacturers and increases the supporting public initiatives from Ministries and </w:t>
            </w:r>
            <w:r>
              <w:rPr>
                <w:sz w:val="20"/>
                <w:szCs w:val="20"/>
              </w:rPr>
              <w:t>Superintendence</w:t>
            </w:r>
            <w:r w:rsidRPr="001E18C8">
              <w:rPr>
                <w:sz w:val="20"/>
                <w:szCs w:val="20"/>
              </w:rPr>
              <w:t>. This is also due to the fact that one of the key private actors in the market for internal reasons is not able to confirm specific amount of co-</w:t>
            </w:r>
            <w:r w:rsidRPr="001E18C8">
              <w:rPr>
                <w:sz w:val="20"/>
                <w:szCs w:val="20"/>
              </w:rPr>
              <w:lastRenderedPageBreak/>
              <w:t xml:space="preserve">financing though is interested in participating in the project, as per letter included </w:t>
            </w:r>
            <w:r>
              <w:rPr>
                <w:sz w:val="20"/>
                <w:szCs w:val="20"/>
              </w:rPr>
              <w:t>at the end of</w:t>
            </w:r>
            <w:r w:rsidRPr="001E18C8">
              <w:rPr>
                <w:sz w:val="20"/>
                <w:szCs w:val="20"/>
              </w:rPr>
              <w:t xml:space="preserve"> Annex L. </w:t>
            </w:r>
          </w:p>
          <w:p w14:paraId="6E32D0AD" w14:textId="77777777" w:rsidR="00BF3525" w:rsidRPr="00026D07" w:rsidRDefault="00BF3525" w:rsidP="00BF3525">
            <w:pPr>
              <w:pStyle w:val="CommentText"/>
            </w:pPr>
          </w:p>
          <w:p w14:paraId="2E7C7C4D" w14:textId="77777777" w:rsidR="00BF3525" w:rsidRPr="001E18C8" w:rsidRDefault="00BF3525" w:rsidP="00BF3525">
            <w:pPr>
              <w:pStyle w:val="CommentText"/>
            </w:pPr>
            <w:r w:rsidRPr="001E18C8">
              <w:t>c) To overcome the shortfall in expected co-financing, new private sector partners were identified and were involved in the consultation process. As a result, the number of private sector partners with confirmed co-financing has been increased from 3 (at PIF) up to 9 (at CEO endorsement stage). Such diversity of private actors contributing to co-finance shows the strong commitment of many local stakeholders including laboratories, manufacturers, recycling companies.</w:t>
            </w:r>
          </w:p>
          <w:p w14:paraId="78B96EC2" w14:textId="77777777" w:rsidR="00BF3525" w:rsidRPr="001E18C8" w:rsidRDefault="00BF3525" w:rsidP="00BF3525">
            <w:pPr>
              <w:pStyle w:val="CommentText"/>
            </w:pPr>
          </w:p>
          <w:p w14:paraId="7CDB120B" w14:textId="77777777" w:rsidR="00BF3525" w:rsidRPr="001E18C8" w:rsidRDefault="00BF3525" w:rsidP="00BF3525">
            <w:pPr>
              <w:pStyle w:val="CommentText"/>
            </w:pPr>
            <w:r w:rsidRPr="001E18C8">
              <w:t>d) One of the co-financers can only commit the budget for one year, but is willing to renew its commitment every year.</w:t>
            </w:r>
          </w:p>
          <w:p w14:paraId="7B501CB7" w14:textId="77777777" w:rsidR="00BF3525" w:rsidRPr="001E18C8" w:rsidRDefault="00BF3525" w:rsidP="00BF3525">
            <w:pPr>
              <w:pStyle w:val="CommentText"/>
            </w:pPr>
          </w:p>
          <w:p w14:paraId="61E88403" w14:textId="4B6A87E6" w:rsidR="00BF3525" w:rsidRDefault="00BF3525" w:rsidP="00BF3525">
            <w:pPr>
              <w:tabs>
                <w:tab w:val="left" w:pos="1560"/>
              </w:tabs>
              <w:spacing w:after="0" w:line="240" w:lineRule="auto"/>
              <w:jc w:val="both"/>
              <w:rPr>
                <w:sz w:val="20"/>
                <w:szCs w:val="20"/>
              </w:rPr>
            </w:pPr>
            <w:r w:rsidRPr="00BF3525">
              <w:rPr>
                <w:sz w:val="20"/>
              </w:rPr>
              <w:t xml:space="preserve">All in all, the total amount of co-finance remain only marginally changed, i.e. 7,411,551 USD; however the range and type of commitments has been expanded contributing to overall sustainability and ownership of the project by various market stakeholders. </w:t>
            </w:r>
          </w:p>
        </w:tc>
      </w:tr>
      <w:tr w:rsidR="00BF3525" w14:paraId="0B8C9B2A" w14:textId="77777777" w:rsidTr="00BF3525">
        <w:tc>
          <w:tcPr>
            <w:tcW w:w="3536" w:type="dxa"/>
          </w:tcPr>
          <w:p w14:paraId="0E8B475D" w14:textId="79CD9C0D" w:rsidR="00BF3525" w:rsidRDefault="00BF3525" w:rsidP="00BF3525">
            <w:pPr>
              <w:tabs>
                <w:tab w:val="left" w:pos="1560"/>
              </w:tabs>
              <w:spacing w:after="0" w:line="240" w:lineRule="auto"/>
              <w:jc w:val="both"/>
              <w:rPr>
                <w:rFonts w:eastAsia="Calibri"/>
                <w:color w:val="000000"/>
                <w:sz w:val="20"/>
              </w:rPr>
            </w:pPr>
            <w:r w:rsidRPr="006A0B30">
              <w:rPr>
                <w:sz w:val="20"/>
                <w:szCs w:val="20"/>
              </w:rPr>
              <w:lastRenderedPageBreak/>
              <w:t>Global environmental benefits</w:t>
            </w:r>
          </w:p>
        </w:tc>
        <w:tc>
          <w:tcPr>
            <w:tcW w:w="3537" w:type="dxa"/>
          </w:tcPr>
          <w:p w14:paraId="5FE88885" w14:textId="77777777" w:rsidR="00BF3525" w:rsidRPr="001E18C8" w:rsidRDefault="00BF3525" w:rsidP="00BF3525">
            <w:pPr>
              <w:pStyle w:val="GEFFieldtoFillout"/>
              <w:ind w:left="0"/>
              <w:rPr>
                <w:sz w:val="20"/>
                <w:szCs w:val="20"/>
              </w:rPr>
            </w:pPr>
            <w:r w:rsidRPr="001E18C8">
              <w:rPr>
                <w:sz w:val="20"/>
                <w:szCs w:val="20"/>
              </w:rPr>
              <w:t xml:space="preserve">At PIF approval, annual CO2 Emissions to be avoided by 2030 due to increased energy efficiency of refrigerators have been estimated at 620,000 tCO2e through a reduced demand of energy consumption based on the </w:t>
            </w:r>
            <w:r>
              <w:rPr>
                <w:sz w:val="20"/>
                <w:szCs w:val="20"/>
              </w:rPr>
              <w:t>United for Efficiency (</w:t>
            </w:r>
            <w:r w:rsidRPr="001E18C8">
              <w:rPr>
                <w:sz w:val="20"/>
                <w:szCs w:val="20"/>
              </w:rPr>
              <w:t>U4E</w:t>
            </w:r>
            <w:r>
              <w:rPr>
                <w:sz w:val="20"/>
                <w:szCs w:val="20"/>
              </w:rPr>
              <w:t>)</w:t>
            </w:r>
            <w:r w:rsidRPr="001E18C8">
              <w:rPr>
                <w:sz w:val="20"/>
                <w:szCs w:val="20"/>
              </w:rPr>
              <w:t xml:space="preserve"> Country Assessment using CLASP‘s and LBNL's Policy Analysis Modeling System (PAMS) to forecast the impacts from implementing policies that improve the energy efficiency of new household air conditioners and refrigerators.</w:t>
            </w:r>
          </w:p>
          <w:p w14:paraId="103D6593" w14:textId="77777777" w:rsidR="00BF3525" w:rsidRPr="00AB4B24" w:rsidRDefault="00BF3525" w:rsidP="00BF3525">
            <w:pPr>
              <w:pStyle w:val="GEFFieldtoFillout"/>
              <w:ind w:left="0"/>
              <w:rPr>
                <w:sz w:val="20"/>
                <w:szCs w:val="20"/>
              </w:rPr>
            </w:pPr>
          </w:p>
        </w:tc>
        <w:tc>
          <w:tcPr>
            <w:tcW w:w="3537" w:type="dxa"/>
          </w:tcPr>
          <w:p w14:paraId="76CA426F" w14:textId="77777777" w:rsidR="00BF3525" w:rsidRPr="001E18C8" w:rsidRDefault="00BF3525" w:rsidP="00BF3525">
            <w:pPr>
              <w:pStyle w:val="GEFFieldtoFillout"/>
              <w:ind w:left="0"/>
              <w:rPr>
                <w:sz w:val="20"/>
                <w:szCs w:val="20"/>
              </w:rPr>
            </w:pPr>
            <w:r w:rsidRPr="001E18C8">
              <w:rPr>
                <w:sz w:val="20"/>
                <w:szCs w:val="20"/>
              </w:rPr>
              <w:t xml:space="preserve">At CEO Endorsement, GHG emission reduction benefits have been assessed using relevant GEF-STAP guidance, including direct and post-project direct, as well as consequential GHG emission reductions. Also, an agreement regarding distribution of global environmental benefits between Global and Child projects have been taken into account. Consequently, the following results have been obtained, which are much higher than the original total estimates at PIF: </w:t>
            </w:r>
          </w:p>
          <w:p w14:paraId="4863A0A6" w14:textId="77777777" w:rsidR="00BF3525" w:rsidRPr="001E18C8" w:rsidRDefault="00BF3525" w:rsidP="00BF3525">
            <w:pPr>
              <w:spacing w:after="0"/>
              <w:rPr>
                <w:i/>
                <w:color w:val="000000"/>
                <w:sz w:val="20"/>
                <w:szCs w:val="20"/>
              </w:rPr>
            </w:pPr>
          </w:p>
          <w:p w14:paraId="3116D1C1" w14:textId="77777777" w:rsidR="00BF3525" w:rsidRPr="001E18C8" w:rsidRDefault="00BF3525" w:rsidP="00BF3525">
            <w:pPr>
              <w:spacing w:after="0"/>
              <w:rPr>
                <w:i/>
                <w:color w:val="000000"/>
                <w:sz w:val="20"/>
                <w:szCs w:val="20"/>
              </w:rPr>
            </w:pPr>
            <w:r w:rsidRPr="001E18C8">
              <w:rPr>
                <w:i/>
                <w:color w:val="000000"/>
                <w:sz w:val="20"/>
                <w:szCs w:val="20"/>
              </w:rPr>
              <w:t>Direct:  547,462 tCO</w:t>
            </w:r>
            <w:r w:rsidRPr="001E18C8">
              <w:rPr>
                <w:i/>
                <w:color w:val="000000"/>
                <w:sz w:val="20"/>
                <w:szCs w:val="20"/>
                <w:vertAlign w:val="subscript"/>
              </w:rPr>
              <w:t>2e</w:t>
            </w:r>
          </w:p>
          <w:p w14:paraId="53799D99" w14:textId="77777777" w:rsidR="00BF3525" w:rsidRPr="001E18C8" w:rsidRDefault="00BF3525" w:rsidP="00BF3525">
            <w:pPr>
              <w:spacing w:after="0"/>
              <w:rPr>
                <w:i/>
                <w:color w:val="000000"/>
                <w:sz w:val="20"/>
                <w:szCs w:val="20"/>
              </w:rPr>
            </w:pPr>
            <w:r w:rsidRPr="001E18C8">
              <w:rPr>
                <w:i/>
                <w:color w:val="000000"/>
                <w:sz w:val="20"/>
                <w:szCs w:val="20"/>
              </w:rPr>
              <w:t>Post-project direct: 3,093,088 tCO</w:t>
            </w:r>
            <w:r w:rsidRPr="001E18C8">
              <w:rPr>
                <w:i/>
                <w:color w:val="000000"/>
                <w:sz w:val="20"/>
                <w:szCs w:val="20"/>
                <w:vertAlign w:val="subscript"/>
              </w:rPr>
              <w:t>2e</w:t>
            </w:r>
          </w:p>
          <w:p w14:paraId="7B9FD12B" w14:textId="77777777" w:rsidR="00BF3525" w:rsidRPr="001E18C8" w:rsidRDefault="00BF3525" w:rsidP="00BF3525">
            <w:pPr>
              <w:spacing w:after="0"/>
              <w:rPr>
                <w:i/>
                <w:color w:val="000000"/>
                <w:sz w:val="20"/>
                <w:szCs w:val="20"/>
              </w:rPr>
            </w:pPr>
          </w:p>
          <w:p w14:paraId="3D284F9D" w14:textId="73D6B898" w:rsidR="00BF3525" w:rsidRPr="001E18C8" w:rsidRDefault="00BF3525" w:rsidP="00BF3525">
            <w:pPr>
              <w:pStyle w:val="GEFFieldtoFillout"/>
              <w:ind w:left="0"/>
              <w:rPr>
                <w:sz w:val="20"/>
                <w:szCs w:val="20"/>
              </w:rPr>
            </w:pPr>
            <w:r w:rsidRPr="001E18C8">
              <w:rPr>
                <w:i/>
                <w:sz w:val="20"/>
                <w:szCs w:val="20"/>
              </w:rPr>
              <w:t>Consequential: 12,355 tCO</w:t>
            </w:r>
            <w:r w:rsidRPr="001E18C8">
              <w:rPr>
                <w:i/>
                <w:sz w:val="20"/>
                <w:szCs w:val="20"/>
                <w:vertAlign w:val="subscript"/>
              </w:rPr>
              <w:t>2e</w:t>
            </w:r>
            <w:r w:rsidRPr="001E18C8">
              <w:rPr>
                <w:i/>
                <w:sz w:val="20"/>
                <w:szCs w:val="20"/>
              </w:rPr>
              <w:t xml:space="preserve"> (bottom-up) and 3,</w:t>
            </w:r>
            <w:r w:rsidR="006205D4">
              <w:rPr>
                <w:i/>
                <w:sz w:val="20"/>
                <w:szCs w:val="20"/>
              </w:rPr>
              <w:t>855,109</w:t>
            </w:r>
            <w:r w:rsidRPr="001E18C8">
              <w:rPr>
                <w:i/>
                <w:sz w:val="20"/>
                <w:szCs w:val="20"/>
              </w:rPr>
              <w:t xml:space="preserve"> tCO</w:t>
            </w:r>
            <w:r w:rsidRPr="001E18C8">
              <w:rPr>
                <w:i/>
                <w:sz w:val="20"/>
                <w:szCs w:val="20"/>
                <w:vertAlign w:val="subscript"/>
              </w:rPr>
              <w:t xml:space="preserve">2e </w:t>
            </w:r>
            <w:r w:rsidRPr="001E18C8">
              <w:rPr>
                <w:i/>
                <w:sz w:val="20"/>
                <w:szCs w:val="20"/>
              </w:rPr>
              <w:t>(top-down)</w:t>
            </w:r>
          </w:p>
          <w:p w14:paraId="1E6E6104" w14:textId="77777777" w:rsidR="00BF3525" w:rsidRDefault="00BF3525" w:rsidP="00BF3525">
            <w:pPr>
              <w:tabs>
                <w:tab w:val="left" w:pos="1560"/>
              </w:tabs>
              <w:spacing w:after="0" w:line="240" w:lineRule="auto"/>
              <w:jc w:val="both"/>
              <w:rPr>
                <w:sz w:val="20"/>
                <w:szCs w:val="20"/>
              </w:rPr>
            </w:pPr>
          </w:p>
        </w:tc>
      </w:tr>
      <w:tr w:rsidR="00FF7D50" w14:paraId="7703AD43" w14:textId="77777777" w:rsidTr="00BF3525">
        <w:tc>
          <w:tcPr>
            <w:tcW w:w="3536" w:type="dxa"/>
          </w:tcPr>
          <w:p w14:paraId="3BD27594" w14:textId="4E8F20AC" w:rsidR="00FF7D50" w:rsidRPr="00BF3525" w:rsidRDefault="00FF7D50" w:rsidP="00BF3525">
            <w:pPr>
              <w:tabs>
                <w:tab w:val="left" w:pos="1560"/>
              </w:tabs>
              <w:spacing w:after="0" w:line="240" w:lineRule="auto"/>
              <w:jc w:val="both"/>
              <w:rPr>
                <w:sz w:val="20"/>
                <w:szCs w:val="20"/>
              </w:rPr>
            </w:pPr>
            <w:r>
              <w:rPr>
                <w:sz w:val="20"/>
                <w:szCs w:val="20"/>
              </w:rPr>
              <w:t>Executing Agency</w:t>
            </w:r>
          </w:p>
        </w:tc>
        <w:tc>
          <w:tcPr>
            <w:tcW w:w="3537" w:type="dxa"/>
          </w:tcPr>
          <w:p w14:paraId="13F58E4D" w14:textId="471E3CD0" w:rsidR="00FF7D50" w:rsidRPr="00BF3525" w:rsidRDefault="00091977" w:rsidP="00BF3525">
            <w:pPr>
              <w:pStyle w:val="GEFFieldtoFillout"/>
              <w:ind w:left="0"/>
              <w:rPr>
                <w:sz w:val="20"/>
                <w:szCs w:val="20"/>
              </w:rPr>
            </w:pPr>
            <w:r>
              <w:rPr>
                <w:sz w:val="20"/>
                <w:szCs w:val="20"/>
              </w:rPr>
              <w:t>T</w:t>
            </w:r>
            <w:r w:rsidR="00C72C53">
              <w:rPr>
                <w:sz w:val="20"/>
                <w:szCs w:val="20"/>
              </w:rPr>
              <w:t>he Ministry of Energy has dele</w:t>
            </w:r>
            <w:r>
              <w:rPr>
                <w:sz w:val="20"/>
                <w:szCs w:val="20"/>
              </w:rPr>
              <w:t>gated the Execution of the project to Fundacion Chile.</w:t>
            </w:r>
          </w:p>
        </w:tc>
        <w:tc>
          <w:tcPr>
            <w:tcW w:w="3537" w:type="dxa"/>
          </w:tcPr>
          <w:p w14:paraId="4E60EA27" w14:textId="44968E5F" w:rsidR="00FF7D50" w:rsidRPr="00BF3525" w:rsidRDefault="00091977" w:rsidP="00BF3525">
            <w:pPr>
              <w:tabs>
                <w:tab w:val="left" w:pos="1560"/>
              </w:tabs>
              <w:spacing w:after="0" w:line="240" w:lineRule="auto"/>
              <w:jc w:val="both"/>
              <w:rPr>
                <w:sz w:val="20"/>
                <w:szCs w:val="20"/>
              </w:rPr>
            </w:pPr>
            <w:r>
              <w:rPr>
                <w:sz w:val="20"/>
                <w:szCs w:val="20"/>
              </w:rPr>
              <w:t>This is</w:t>
            </w:r>
            <w:r w:rsidR="00FF7D50">
              <w:rPr>
                <w:sz w:val="20"/>
                <w:szCs w:val="20"/>
              </w:rPr>
              <w:t xml:space="preserve"> </w:t>
            </w:r>
            <w:r w:rsidR="002010AC">
              <w:rPr>
                <w:sz w:val="20"/>
                <w:szCs w:val="20"/>
              </w:rPr>
              <w:t>requested</w:t>
            </w:r>
            <w:r w:rsidR="00FF7D50">
              <w:rPr>
                <w:sz w:val="20"/>
                <w:szCs w:val="20"/>
              </w:rPr>
              <w:t xml:space="preserve"> </w:t>
            </w:r>
            <w:r w:rsidR="002010AC">
              <w:rPr>
                <w:sz w:val="20"/>
                <w:szCs w:val="20"/>
              </w:rPr>
              <w:t xml:space="preserve">by </w:t>
            </w:r>
            <w:r w:rsidR="00FF7D50">
              <w:rPr>
                <w:sz w:val="20"/>
                <w:szCs w:val="20"/>
              </w:rPr>
              <w:t>the Ministry</w:t>
            </w:r>
            <w:r>
              <w:rPr>
                <w:sz w:val="20"/>
                <w:szCs w:val="20"/>
              </w:rPr>
              <w:t xml:space="preserve"> </w:t>
            </w:r>
            <w:r w:rsidR="002010AC">
              <w:rPr>
                <w:sz w:val="20"/>
                <w:szCs w:val="20"/>
              </w:rPr>
              <w:t xml:space="preserve">in a letter </w:t>
            </w:r>
            <w:r>
              <w:rPr>
                <w:sz w:val="20"/>
                <w:szCs w:val="20"/>
              </w:rPr>
              <w:t>to UN</w:t>
            </w:r>
            <w:r w:rsidR="00FF7D50">
              <w:rPr>
                <w:sz w:val="20"/>
                <w:szCs w:val="20"/>
              </w:rPr>
              <w:t xml:space="preserve"> Environment</w:t>
            </w:r>
            <w:r w:rsidR="002010AC">
              <w:rPr>
                <w:sz w:val="20"/>
                <w:szCs w:val="20"/>
              </w:rPr>
              <w:t xml:space="preserve"> (see letter in Annex H, page 99)</w:t>
            </w:r>
            <w:r w:rsidR="00FF7D50">
              <w:rPr>
                <w:sz w:val="20"/>
                <w:szCs w:val="20"/>
              </w:rPr>
              <w:t>. The Ministry has used the same approach than for the GEF project “</w:t>
            </w:r>
            <w:r w:rsidR="00FF7D50" w:rsidRPr="00FF7D50">
              <w:rPr>
                <w:sz w:val="20"/>
                <w:szCs w:val="20"/>
              </w:rPr>
              <w:t>Delivering the transition to energy efficient lighting in Chile”</w:t>
            </w:r>
            <w:r w:rsidR="00FF7D50">
              <w:rPr>
                <w:sz w:val="20"/>
                <w:szCs w:val="20"/>
              </w:rPr>
              <w:t xml:space="preserve"> which is currently being executed by Fundacion Chile.</w:t>
            </w:r>
          </w:p>
        </w:tc>
      </w:tr>
    </w:tbl>
    <w:p w14:paraId="228A9C8A" w14:textId="77777777" w:rsidR="00BF3525" w:rsidRDefault="00BF3525" w:rsidP="00B70E98">
      <w:pPr>
        <w:tabs>
          <w:tab w:val="left" w:pos="1560"/>
        </w:tabs>
        <w:spacing w:after="0" w:line="240" w:lineRule="auto"/>
        <w:jc w:val="both"/>
        <w:rPr>
          <w:rFonts w:ascii="Times New Roman" w:eastAsia="Calibri" w:hAnsi="Times New Roman"/>
          <w:color w:val="000000"/>
          <w:sz w:val="20"/>
        </w:rPr>
      </w:pPr>
    </w:p>
    <w:p w14:paraId="3AA42D01" w14:textId="77777777" w:rsidR="00BF3525" w:rsidRDefault="00BF3525" w:rsidP="00B70E98">
      <w:pPr>
        <w:tabs>
          <w:tab w:val="left" w:pos="1560"/>
        </w:tabs>
        <w:spacing w:after="0" w:line="240" w:lineRule="auto"/>
        <w:jc w:val="both"/>
        <w:rPr>
          <w:rFonts w:ascii="Times New Roman" w:eastAsia="Calibri" w:hAnsi="Times New Roman"/>
          <w:color w:val="000000"/>
          <w:sz w:val="20"/>
        </w:rPr>
      </w:pPr>
    </w:p>
    <w:p w14:paraId="5BFDF19D" w14:textId="77777777" w:rsidR="00477681" w:rsidRDefault="007F7CA5" w:rsidP="001C6371">
      <w:pPr>
        <w:pStyle w:val="Heading2"/>
        <w:keepNext w:val="0"/>
        <w:tabs>
          <w:tab w:val="left" w:pos="1560"/>
          <w:tab w:val="center" w:pos="4320"/>
          <w:tab w:val="right" w:pos="8640"/>
        </w:tabs>
        <w:ind w:left="360"/>
        <w:contextualSpacing/>
        <w:jc w:val="both"/>
        <w:rPr>
          <w:b/>
          <w:caps/>
          <w:color w:val="000000"/>
          <w:sz w:val="22"/>
          <w:szCs w:val="18"/>
          <w:lang w:val="en-GB"/>
        </w:rPr>
      </w:pPr>
      <w:bookmarkStart w:id="73" w:name="_Toc493162831"/>
      <w:r w:rsidRPr="001C6371">
        <w:rPr>
          <w:b/>
          <w:caps/>
          <w:color w:val="000000"/>
          <w:sz w:val="22"/>
          <w:szCs w:val="18"/>
          <w:lang w:val="en-GB"/>
        </w:rPr>
        <w:t>A.1. Project Description.</w:t>
      </w:r>
      <w:bookmarkEnd w:id="73"/>
      <w:r w:rsidRPr="001C6371">
        <w:rPr>
          <w:b/>
          <w:caps/>
          <w:color w:val="000000"/>
          <w:sz w:val="22"/>
          <w:szCs w:val="18"/>
          <w:lang w:val="en-GB"/>
        </w:rPr>
        <w:t xml:space="preserve"> </w:t>
      </w:r>
    </w:p>
    <w:p w14:paraId="382B01CE" w14:textId="77777777" w:rsidR="00620A91" w:rsidRPr="006F22E3" w:rsidRDefault="00620A91" w:rsidP="006F22E3">
      <w:pPr>
        <w:rPr>
          <w:lang w:val="en-GB"/>
        </w:rPr>
      </w:pPr>
    </w:p>
    <w:p w14:paraId="64F119A5" w14:textId="77777777" w:rsidR="00857DC1" w:rsidRPr="00212C17" w:rsidRDefault="00857DC1" w:rsidP="00A8138C">
      <w:pPr>
        <w:pStyle w:val="Heading3"/>
      </w:pPr>
      <w:bookmarkStart w:id="74" w:name="_Toc493162832"/>
      <w:r w:rsidRPr="00212C17">
        <w:t xml:space="preserve">1) </w:t>
      </w:r>
      <w:r w:rsidR="00E92666" w:rsidRPr="00212C17">
        <w:tab/>
      </w:r>
      <w:r w:rsidRPr="00212C17">
        <w:t>Baseline scenario or any associated baseline projects</w:t>
      </w:r>
      <w:bookmarkEnd w:id="74"/>
      <w:r w:rsidRPr="00212C17">
        <w:t xml:space="preserve"> </w:t>
      </w:r>
    </w:p>
    <w:p w14:paraId="1071B8AB" w14:textId="77777777" w:rsidR="00857DC1" w:rsidRPr="00212C17" w:rsidRDefault="00857DC1" w:rsidP="00E50CB8">
      <w:pPr>
        <w:numPr>
          <w:ilvl w:val="1"/>
          <w:numId w:val="6"/>
        </w:numPr>
        <w:spacing w:after="104" w:line="248" w:lineRule="auto"/>
        <w:ind w:right="409" w:hanging="1516"/>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Summary of national energy situation</w:t>
      </w:r>
    </w:p>
    <w:p w14:paraId="75C636E8" w14:textId="77777777" w:rsidR="00857DC1" w:rsidRPr="00212C17" w:rsidRDefault="00857DC1" w:rsidP="00857DC1">
      <w:pPr>
        <w:spacing w:after="104" w:line="248" w:lineRule="auto"/>
        <w:ind w:left="1516" w:right="409"/>
        <w:contextualSpacing/>
        <w:jc w:val="both"/>
        <w:rPr>
          <w:rFonts w:ascii="Times New Roman" w:eastAsia="Times New Roman" w:hAnsi="Times New Roman"/>
          <w:b/>
          <w:i/>
          <w:color w:val="000000"/>
        </w:rPr>
      </w:pPr>
    </w:p>
    <w:p w14:paraId="50356ABA" w14:textId="30CF734F" w:rsidR="00857DC1" w:rsidRPr="00212C17" w:rsidRDefault="00857DC1" w:rsidP="00E50CB8">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Chile has an installed capacity of 23,360 MW</w:t>
      </w:r>
      <w:r w:rsidRPr="00212C17">
        <w:rPr>
          <w:rFonts w:ascii="Times New Roman" w:hAnsi="Times New Roman"/>
          <w:color w:val="000000"/>
          <w:kern w:val="3"/>
          <w:vertAlign w:val="superscript"/>
          <w:lang w:eastAsia="zh-CN" w:bidi="en-US"/>
        </w:rPr>
        <w:footnoteReference w:id="6"/>
      </w:r>
      <w:r w:rsidR="00E17F21" w:rsidRPr="00212C17">
        <w:rPr>
          <w:rFonts w:ascii="Times New Roman" w:hAnsi="Times New Roman"/>
          <w:color w:val="000000"/>
          <w:kern w:val="3"/>
          <w:lang w:eastAsia="zh-CN" w:bidi="en-US"/>
        </w:rPr>
        <w:t xml:space="preserve"> (See </w:t>
      </w:r>
      <w:r w:rsidR="00A25D87" w:rsidRPr="00212C17">
        <w:rPr>
          <w:rFonts w:ascii="Times New Roman" w:hAnsi="Times New Roman"/>
          <w:color w:val="000000"/>
          <w:kern w:val="3"/>
          <w:lang w:eastAsia="zh-CN" w:bidi="en-US"/>
        </w:rPr>
        <w:fldChar w:fldCharType="begin"/>
      </w:r>
      <w:r w:rsidR="00E17F21" w:rsidRPr="00212C17">
        <w:rPr>
          <w:rFonts w:ascii="Times New Roman" w:hAnsi="Times New Roman"/>
          <w:color w:val="000000"/>
          <w:kern w:val="3"/>
          <w:lang w:eastAsia="zh-CN" w:bidi="en-US"/>
        </w:rPr>
        <w:instrText xml:space="preserve"> REF _Ref358723549 \h </w:instrText>
      </w:r>
      <w:r w:rsidR="00A25D87" w:rsidRPr="00212C17">
        <w:rPr>
          <w:rFonts w:ascii="Times New Roman" w:hAnsi="Times New Roman"/>
          <w:color w:val="000000"/>
          <w:kern w:val="3"/>
          <w:lang w:eastAsia="zh-CN" w:bidi="en-US"/>
        </w:rPr>
      </w:r>
      <w:r w:rsidR="00A25D87" w:rsidRPr="00212C17">
        <w:rPr>
          <w:rFonts w:ascii="Times New Roman" w:hAnsi="Times New Roman"/>
          <w:color w:val="000000"/>
          <w:kern w:val="3"/>
          <w:lang w:eastAsia="zh-CN" w:bidi="en-US"/>
        </w:rPr>
        <w:fldChar w:fldCharType="separate"/>
      </w:r>
      <w:r w:rsidR="00E17F21" w:rsidRPr="00212C17">
        <w:rPr>
          <w:rFonts w:ascii="Times New Roman" w:hAnsi="Times New Roman"/>
          <w:color w:val="000000"/>
          <w:kern w:val="3"/>
          <w:lang w:eastAsia="zh-CN" w:bidi="en-US"/>
        </w:rPr>
        <w:t>Table 1</w:t>
      </w:r>
      <w:r w:rsidR="00A25D87" w:rsidRPr="00212C17">
        <w:rPr>
          <w:rFonts w:ascii="Times New Roman" w:hAnsi="Times New Roman"/>
          <w:color w:val="000000"/>
          <w:kern w:val="3"/>
          <w:lang w:eastAsia="zh-CN" w:bidi="en-US"/>
        </w:rPr>
        <w:fldChar w:fldCharType="end"/>
      </w:r>
      <w:r w:rsidR="00E17F21" w:rsidRPr="00212C17">
        <w:rPr>
          <w:rFonts w:ascii="Times New Roman" w:hAnsi="Times New Roman"/>
          <w:color w:val="000000"/>
          <w:kern w:val="3"/>
          <w:lang w:eastAsia="zh-CN" w:bidi="en-US"/>
        </w:rPr>
        <w:t>)</w:t>
      </w:r>
      <w:r w:rsidRPr="00212C17">
        <w:rPr>
          <w:rFonts w:ascii="Times New Roman" w:hAnsi="Times New Roman"/>
          <w:color w:val="000000"/>
          <w:kern w:val="3"/>
          <w:lang w:eastAsia="zh-CN" w:bidi="en-US"/>
        </w:rPr>
        <w:t>. In 2016, the power matrix was composed of large-scale hydropower</w:t>
      </w:r>
      <w:r w:rsidR="00E17F21" w:rsidRPr="00212C17">
        <w:rPr>
          <w:rFonts w:ascii="Times New Roman" w:hAnsi="Times New Roman"/>
          <w:color w:val="000000"/>
          <w:kern w:val="3"/>
          <w:lang w:eastAsia="zh-CN" w:bidi="en-US"/>
        </w:rPr>
        <w:t xml:space="preserve"> (26</w:t>
      </w:r>
      <w:r w:rsidR="000414D9">
        <w:rPr>
          <w:rFonts w:ascii="Times New Roman" w:hAnsi="Times New Roman"/>
          <w:color w:val="000000"/>
          <w:kern w:val="3"/>
          <w:lang w:eastAsia="zh-CN" w:bidi="en-US"/>
        </w:rPr>
        <w:t>.</w:t>
      </w:r>
      <w:r w:rsidR="00E17F21" w:rsidRPr="00212C17">
        <w:rPr>
          <w:rFonts w:ascii="Times New Roman" w:hAnsi="Times New Roman"/>
          <w:color w:val="000000"/>
          <w:kern w:val="3"/>
          <w:lang w:eastAsia="zh-CN" w:bidi="en-US"/>
        </w:rPr>
        <w:t>7%)</w:t>
      </w:r>
      <w:r w:rsidRPr="00212C17">
        <w:rPr>
          <w:rFonts w:ascii="Times New Roman" w:hAnsi="Times New Roman"/>
          <w:color w:val="000000"/>
          <w:kern w:val="3"/>
          <w:lang w:eastAsia="zh-CN" w:bidi="en-US"/>
        </w:rPr>
        <w:t xml:space="preserve">, </w:t>
      </w:r>
      <w:r w:rsidR="00E17F21" w:rsidRPr="00212C17">
        <w:rPr>
          <w:rFonts w:ascii="Times New Roman" w:hAnsi="Times New Roman"/>
          <w:color w:val="000000"/>
          <w:kern w:val="3"/>
          <w:lang w:eastAsia="zh-CN" w:bidi="en-US"/>
        </w:rPr>
        <w:t xml:space="preserve">thermal generation, </w:t>
      </w:r>
      <w:r w:rsidRPr="00212C17">
        <w:rPr>
          <w:rFonts w:ascii="Times New Roman" w:hAnsi="Times New Roman"/>
          <w:color w:val="000000"/>
          <w:kern w:val="3"/>
          <w:lang w:eastAsia="zh-CN" w:bidi="en-US"/>
        </w:rPr>
        <w:t>mainly coal, natural gas and diesel</w:t>
      </w:r>
      <w:r w:rsidR="00E17F21" w:rsidRPr="00212C17">
        <w:rPr>
          <w:rFonts w:ascii="Times New Roman" w:hAnsi="Times New Roman"/>
          <w:color w:val="000000"/>
          <w:kern w:val="3"/>
          <w:lang w:eastAsia="zh-CN" w:bidi="en-US"/>
        </w:rPr>
        <w:t xml:space="preserve"> (57</w:t>
      </w:r>
      <w:r w:rsidR="000414D9">
        <w:rPr>
          <w:rFonts w:ascii="Times New Roman" w:hAnsi="Times New Roman"/>
          <w:color w:val="000000"/>
          <w:kern w:val="3"/>
          <w:lang w:eastAsia="zh-CN" w:bidi="en-US"/>
        </w:rPr>
        <w:t>.</w:t>
      </w:r>
      <w:r w:rsidR="00E17F21" w:rsidRPr="00212C17">
        <w:rPr>
          <w:rFonts w:ascii="Times New Roman" w:hAnsi="Times New Roman"/>
          <w:color w:val="000000"/>
          <w:kern w:val="3"/>
          <w:lang w:eastAsia="zh-CN" w:bidi="en-US"/>
        </w:rPr>
        <w:t>1%</w:t>
      </w:r>
      <w:r w:rsidRPr="00212C17">
        <w:rPr>
          <w:rFonts w:ascii="Times New Roman" w:hAnsi="Times New Roman"/>
          <w:color w:val="000000"/>
          <w:kern w:val="3"/>
          <w:lang w:eastAsia="zh-CN" w:bidi="en-US"/>
        </w:rPr>
        <w:t>) and non-conventional renewable energy</w:t>
      </w:r>
      <w:r w:rsidR="00ED23F8">
        <w:rPr>
          <w:rFonts w:ascii="Times New Roman" w:hAnsi="Times New Roman"/>
          <w:color w:val="000000"/>
          <w:kern w:val="3"/>
          <w:lang w:eastAsia="zh-CN" w:bidi="en-US"/>
        </w:rPr>
        <w:t xml:space="preserve"> (</w:t>
      </w:r>
      <w:r w:rsidR="00E17F21" w:rsidRPr="00212C17">
        <w:rPr>
          <w:rFonts w:ascii="Times New Roman" w:hAnsi="Times New Roman"/>
          <w:color w:val="000000"/>
          <w:kern w:val="3"/>
          <w:lang w:eastAsia="zh-CN" w:bidi="en-US"/>
        </w:rPr>
        <w:t>NCRE</w:t>
      </w:r>
      <w:r w:rsidR="00ED23F8">
        <w:rPr>
          <w:rFonts w:ascii="Times New Roman" w:hAnsi="Times New Roman"/>
          <w:color w:val="000000"/>
          <w:kern w:val="3"/>
          <w:lang w:eastAsia="zh-CN" w:bidi="en-US"/>
        </w:rPr>
        <w:t>)</w:t>
      </w:r>
      <w:r w:rsidRPr="00212C17">
        <w:rPr>
          <w:rFonts w:ascii="Times New Roman" w:hAnsi="Times New Roman"/>
          <w:color w:val="000000"/>
          <w:kern w:val="3"/>
          <w:lang w:eastAsia="zh-CN" w:bidi="en-US"/>
        </w:rPr>
        <w:t xml:space="preserve"> (</w:t>
      </w:r>
      <w:r w:rsidR="00E17F21" w:rsidRPr="00212C17">
        <w:rPr>
          <w:rFonts w:ascii="Times New Roman" w:hAnsi="Times New Roman"/>
          <w:color w:val="000000"/>
          <w:kern w:val="3"/>
          <w:lang w:eastAsia="zh-CN" w:bidi="en-US"/>
        </w:rPr>
        <w:t>16</w:t>
      </w:r>
      <w:r w:rsidR="000414D9">
        <w:rPr>
          <w:rFonts w:ascii="Times New Roman" w:hAnsi="Times New Roman"/>
          <w:color w:val="000000"/>
          <w:kern w:val="3"/>
          <w:lang w:eastAsia="zh-CN" w:bidi="en-US"/>
        </w:rPr>
        <w:t>.</w:t>
      </w:r>
      <w:r w:rsidR="00E17F21" w:rsidRPr="00212C17">
        <w:rPr>
          <w:rFonts w:ascii="Times New Roman" w:hAnsi="Times New Roman"/>
          <w:color w:val="000000"/>
          <w:kern w:val="3"/>
          <w:lang w:eastAsia="zh-CN" w:bidi="en-US"/>
        </w:rPr>
        <w:t>2%</w:t>
      </w:r>
      <w:r w:rsidRPr="00212C17">
        <w:rPr>
          <w:rFonts w:ascii="Times New Roman" w:hAnsi="Times New Roman"/>
          <w:color w:val="000000"/>
          <w:kern w:val="3"/>
          <w:lang w:eastAsia="zh-CN" w:bidi="en-US"/>
        </w:rPr>
        <w:t xml:space="preserve">). </w:t>
      </w:r>
    </w:p>
    <w:p w14:paraId="2C4C3292" w14:textId="77777777" w:rsidR="00857DC1" w:rsidRPr="00212C17" w:rsidRDefault="00857DC1" w:rsidP="00857DC1">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023CCC15" w14:textId="77777777" w:rsidR="00E17F21" w:rsidRPr="00212C17" w:rsidRDefault="00E17F21" w:rsidP="00E17F21">
      <w:pPr>
        <w:pStyle w:val="Caption"/>
        <w:ind w:firstLine="426"/>
        <w:rPr>
          <w:rFonts w:ascii="Times New Roman" w:hAnsi="Times New Roman"/>
          <w:b w:val="0"/>
          <w:bCs w:val="0"/>
          <w:caps w:val="0"/>
          <w:sz w:val="22"/>
          <w:szCs w:val="22"/>
        </w:rPr>
      </w:pPr>
      <w:bookmarkStart w:id="75" w:name="_Ref358723549"/>
      <w:r w:rsidRPr="00212C17">
        <w:rPr>
          <w:rFonts w:ascii="Times New Roman" w:hAnsi="Times New Roman"/>
          <w:b w:val="0"/>
          <w:bCs w:val="0"/>
          <w:caps w:val="0"/>
          <w:sz w:val="22"/>
          <w:szCs w:val="22"/>
        </w:rPr>
        <w:t xml:space="preserve">Table </w:t>
      </w:r>
      <w:r w:rsidR="00A25D87" w:rsidRPr="00212C17">
        <w:rPr>
          <w:rFonts w:ascii="Times New Roman" w:hAnsi="Times New Roman"/>
          <w:b w:val="0"/>
          <w:bCs w:val="0"/>
          <w:caps w:val="0"/>
          <w:sz w:val="22"/>
          <w:szCs w:val="22"/>
        </w:rPr>
        <w:fldChar w:fldCharType="begin"/>
      </w:r>
      <w:r w:rsidRPr="00212C17">
        <w:rPr>
          <w:rFonts w:ascii="Times New Roman" w:hAnsi="Times New Roman"/>
          <w:b w:val="0"/>
          <w:bCs w:val="0"/>
          <w:caps w:val="0"/>
          <w:sz w:val="22"/>
          <w:szCs w:val="22"/>
        </w:rPr>
        <w:instrText xml:space="preserve"> SEQ Table \* ARABIC </w:instrText>
      </w:r>
      <w:r w:rsidR="00A25D87" w:rsidRPr="00212C17">
        <w:rPr>
          <w:rFonts w:ascii="Times New Roman" w:hAnsi="Times New Roman"/>
          <w:b w:val="0"/>
          <w:bCs w:val="0"/>
          <w:caps w:val="0"/>
          <w:sz w:val="22"/>
          <w:szCs w:val="22"/>
        </w:rPr>
        <w:fldChar w:fldCharType="separate"/>
      </w:r>
      <w:r w:rsidR="00BD5AB5">
        <w:rPr>
          <w:rFonts w:ascii="Times New Roman" w:hAnsi="Times New Roman"/>
          <w:b w:val="0"/>
          <w:bCs w:val="0"/>
          <w:caps w:val="0"/>
          <w:noProof/>
          <w:sz w:val="22"/>
          <w:szCs w:val="22"/>
        </w:rPr>
        <w:t>1</w:t>
      </w:r>
      <w:r w:rsidR="00A25D87" w:rsidRPr="00212C17">
        <w:rPr>
          <w:rFonts w:ascii="Times New Roman" w:hAnsi="Times New Roman"/>
          <w:b w:val="0"/>
          <w:bCs w:val="0"/>
          <w:caps w:val="0"/>
          <w:sz w:val="22"/>
          <w:szCs w:val="22"/>
        </w:rPr>
        <w:fldChar w:fldCharType="end"/>
      </w:r>
      <w:bookmarkEnd w:id="75"/>
      <w:r w:rsidRPr="00212C17">
        <w:rPr>
          <w:rFonts w:ascii="Times New Roman" w:hAnsi="Times New Roman"/>
          <w:b w:val="0"/>
          <w:bCs w:val="0"/>
          <w:caps w:val="0"/>
          <w:sz w:val="22"/>
          <w:szCs w:val="22"/>
        </w:rPr>
        <w:t xml:space="preserve"> Chile's Electricity Market: Installed Capacity and Power Generation</w:t>
      </w:r>
      <w:r w:rsidRPr="00212C17">
        <w:rPr>
          <w:rFonts w:ascii="Times New Roman" w:hAnsi="Times New Roman"/>
          <w:b w:val="0"/>
          <w:color w:val="000000"/>
          <w:kern w:val="3"/>
          <w:sz w:val="22"/>
          <w:szCs w:val="22"/>
          <w:vertAlign w:val="superscript"/>
          <w:lang w:eastAsia="zh-CN" w:bidi="en-US"/>
        </w:rPr>
        <w:footnoteReference w:id="7"/>
      </w:r>
    </w:p>
    <w:p w14:paraId="716DE837" w14:textId="77777777" w:rsidR="00E17F21" w:rsidRPr="00E17F21" w:rsidRDefault="00E17F21" w:rsidP="00E17F21">
      <w:pPr>
        <w:spacing w:after="0" w:line="240" w:lineRule="auto"/>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93"/>
        <w:gridCol w:w="2693"/>
        <w:gridCol w:w="2410"/>
        <w:gridCol w:w="2410"/>
      </w:tblGrid>
      <w:tr w:rsidR="00857DC1" w:rsidRPr="002F2159" w14:paraId="3904F996" w14:textId="77777777" w:rsidTr="00E35178">
        <w:tc>
          <w:tcPr>
            <w:tcW w:w="2693" w:type="dxa"/>
          </w:tcPr>
          <w:p w14:paraId="207274BB"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eastAsia="zh-CN" w:bidi="en-US"/>
              </w:rPr>
            </w:pPr>
            <w:r w:rsidRPr="002F2159">
              <w:rPr>
                <w:rFonts w:ascii="Times New Roman" w:hAnsi="Times New Roman"/>
                <w:b/>
                <w:color w:val="000000"/>
                <w:kern w:val="3"/>
                <w:sz w:val="18"/>
                <w:lang w:eastAsia="zh-CN" w:bidi="en-US"/>
              </w:rPr>
              <w:t>Great North Interconnected System (SING)</w:t>
            </w:r>
          </w:p>
          <w:p w14:paraId="61F4DFF5"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p>
          <w:p w14:paraId="0A40926C"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szCs w:val="18"/>
                <w:lang w:val="en-GB" w:eastAsia="zh-CN" w:bidi="en-US"/>
              </w:rPr>
            </w:pPr>
            <w:r w:rsidRPr="002F2159">
              <w:rPr>
                <w:rFonts w:ascii="Times New Roman" w:hAnsi="Times New Roman"/>
                <w:color w:val="000000"/>
                <w:kern w:val="3"/>
                <w:sz w:val="18"/>
                <w:szCs w:val="18"/>
                <w:lang w:eastAsia="zh-CN" w:bidi="en-US"/>
              </w:rPr>
              <w:t>Installed capacity: 4,405 MW</w:t>
            </w:r>
          </w:p>
          <w:p w14:paraId="6A3DF998"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szCs w:val="18"/>
                <w:lang w:val="en-GB" w:eastAsia="zh-CN" w:bidi="en-US"/>
              </w:rPr>
            </w:pPr>
            <w:r w:rsidRPr="002F2159">
              <w:rPr>
                <w:rFonts w:ascii="Times New Roman" w:hAnsi="Times New Roman"/>
                <w:color w:val="000000"/>
                <w:kern w:val="3"/>
                <w:sz w:val="18"/>
                <w:szCs w:val="18"/>
                <w:lang w:eastAsia="zh-CN" w:bidi="en-US"/>
              </w:rPr>
              <w:t>Max. Demand: 2,162 MW</w:t>
            </w:r>
          </w:p>
          <w:p w14:paraId="669D3D8B"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szCs w:val="18"/>
                <w:lang w:val="en-GB" w:eastAsia="zh-CN" w:bidi="en-US"/>
              </w:rPr>
            </w:pPr>
            <w:r w:rsidRPr="002F2159">
              <w:rPr>
                <w:rFonts w:ascii="Times New Roman" w:hAnsi="Times New Roman"/>
                <w:color w:val="000000"/>
                <w:kern w:val="3"/>
                <w:sz w:val="18"/>
                <w:szCs w:val="18"/>
                <w:lang w:eastAsia="zh-CN" w:bidi="en-US"/>
              </w:rPr>
              <w:t>Generation: 17.6TWh</w:t>
            </w:r>
          </w:p>
          <w:p w14:paraId="394EEAF8"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szCs w:val="18"/>
                <w:lang w:val="en-GB" w:eastAsia="zh-CN" w:bidi="en-US"/>
              </w:rPr>
            </w:pPr>
            <w:r w:rsidRPr="002F2159">
              <w:rPr>
                <w:rFonts w:ascii="Times New Roman" w:hAnsi="Times New Roman"/>
                <w:color w:val="000000"/>
                <w:kern w:val="3"/>
                <w:sz w:val="18"/>
                <w:szCs w:val="18"/>
                <w:lang w:eastAsia="zh-CN" w:bidi="en-US"/>
              </w:rPr>
              <w:t>Thermal Generation: 100%</w:t>
            </w:r>
          </w:p>
          <w:p w14:paraId="2398EE08"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szCs w:val="18"/>
                <w:lang w:val="en-GB" w:eastAsia="zh-CN" w:bidi="en-US"/>
              </w:rPr>
            </w:pPr>
            <w:r w:rsidRPr="002F2159">
              <w:rPr>
                <w:rFonts w:ascii="Times New Roman" w:hAnsi="Times New Roman"/>
                <w:color w:val="000000"/>
                <w:kern w:val="3"/>
                <w:sz w:val="18"/>
                <w:szCs w:val="18"/>
                <w:lang w:eastAsia="zh-CN" w:bidi="en-US"/>
              </w:rPr>
              <w:t>Population: 6%</w:t>
            </w:r>
          </w:p>
          <w:p w14:paraId="3CF07CC0" w14:textId="77777777" w:rsidR="00857DC1" w:rsidRDefault="00857DC1" w:rsidP="00E35178">
            <w:pPr>
              <w:suppressAutoHyphens/>
              <w:autoSpaceDE w:val="0"/>
              <w:autoSpaceDN w:val="0"/>
              <w:spacing w:after="0" w:line="240" w:lineRule="auto"/>
              <w:textAlignment w:val="baseline"/>
              <w:rPr>
                <w:rFonts w:ascii="Times New Roman" w:hAnsi="Times New Roman"/>
                <w:color w:val="000000"/>
                <w:kern w:val="3"/>
                <w:sz w:val="18"/>
                <w:szCs w:val="18"/>
                <w:lang w:val="en-GB" w:eastAsia="zh-CN" w:bidi="en-US"/>
              </w:rPr>
            </w:pPr>
            <w:r w:rsidRPr="002F2159">
              <w:rPr>
                <w:rFonts w:ascii="Times New Roman" w:hAnsi="Times New Roman"/>
                <w:color w:val="000000"/>
                <w:kern w:val="3"/>
                <w:sz w:val="18"/>
                <w:szCs w:val="18"/>
                <w:lang w:val="en-GB" w:eastAsia="zh-CN" w:bidi="en-US"/>
              </w:rPr>
              <w:t>Emission factor: 0.73 MWh/tCO2e</w:t>
            </w:r>
          </w:p>
          <w:p w14:paraId="70EEB567" w14:textId="77777777" w:rsidR="00FE006D" w:rsidRPr="002F2159" w:rsidRDefault="00FE006D" w:rsidP="00E35178">
            <w:pPr>
              <w:suppressAutoHyphens/>
              <w:autoSpaceDE w:val="0"/>
              <w:autoSpaceDN w:val="0"/>
              <w:spacing w:after="0" w:line="240" w:lineRule="auto"/>
              <w:textAlignment w:val="baseline"/>
              <w:rPr>
                <w:rFonts w:ascii="Times New Roman" w:hAnsi="Times New Roman"/>
                <w:color w:val="000000"/>
                <w:kern w:val="3"/>
                <w:sz w:val="18"/>
                <w:lang w:val="en-GB" w:eastAsia="zh-CN" w:bidi="en-US"/>
              </w:rPr>
            </w:pPr>
          </w:p>
        </w:tc>
        <w:tc>
          <w:tcPr>
            <w:tcW w:w="2693" w:type="dxa"/>
          </w:tcPr>
          <w:p w14:paraId="10B22097"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b/>
                <w:color w:val="000000"/>
                <w:kern w:val="3"/>
                <w:sz w:val="18"/>
                <w:lang w:eastAsia="zh-CN" w:bidi="en-US"/>
              </w:rPr>
              <w:t>Central Interconnected System (SIC)</w:t>
            </w:r>
          </w:p>
          <w:p w14:paraId="1C98F130"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p>
          <w:p w14:paraId="326977FC"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Installed capacity: 16,011 MW</w:t>
            </w:r>
          </w:p>
          <w:p w14:paraId="132CC535"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Max. Demand: 6,881 MW</w:t>
            </w:r>
          </w:p>
          <w:p w14:paraId="379640BF"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Generation: 52.2TWh</w:t>
            </w:r>
          </w:p>
          <w:p w14:paraId="1A3EA599"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G. Hydro: 45% - 65%</w:t>
            </w:r>
          </w:p>
          <w:p w14:paraId="7063999F"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Population: 92%</w:t>
            </w:r>
          </w:p>
          <w:p w14:paraId="38096E0F" w14:textId="77777777" w:rsidR="00857DC1" w:rsidRPr="002F2159" w:rsidRDefault="00857DC1" w:rsidP="00E35178">
            <w:pPr>
              <w:suppressAutoHyphens/>
              <w:autoSpaceDE w:val="0"/>
              <w:autoSpaceDN w:val="0"/>
              <w:spacing w:after="0" w:line="240" w:lineRule="auto"/>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val="en-GB" w:eastAsia="zh-CN" w:bidi="en-US"/>
              </w:rPr>
              <w:t>Emission factor: 0.38MWh/tCO2e</w:t>
            </w:r>
          </w:p>
        </w:tc>
        <w:tc>
          <w:tcPr>
            <w:tcW w:w="2410" w:type="dxa"/>
          </w:tcPr>
          <w:p w14:paraId="5CD014AF"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b/>
                <w:color w:val="000000"/>
                <w:kern w:val="3"/>
                <w:sz w:val="18"/>
                <w:lang w:eastAsia="zh-CN" w:bidi="en-US"/>
              </w:rPr>
              <w:t>Aysen Region System</w:t>
            </w:r>
          </w:p>
          <w:p w14:paraId="35B6523F"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val="en-GB" w:eastAsia="zh-CN" w:bidi="en-US"/>
              </w:rPr>
              <w:t xml:space="preserve"> (SEA)</w:t>
            </w:r>
          </w:p>
          <w:p w14:paraId="2E7DF81B"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p>
          <w:p w14:paraId="31A3E6A5"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Installed capacity: 52.3 MW</w:t>
            </w:r>
          </w:p>
          <w:p w14:paraId="77D422AD"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Max. Demand: 26 MW</w:t>
            </w:r>
          </w:p>
          <w:p w14:paraId="204345C7"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Generation: 155GWh</w:t>
            </w:r>
          </w:p>
          <w:p w14:paraId="4FD8B1BE"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Population: 1%</w:t>
            </w:r>
          </w:p>
          <w:p w14:paraId="4727A6AE" w14:textId="77777777" w:rsidR="00857DC1" w:rsidRPr="002F2159" w:rsidRDefault="00857DC1" w:rsidP="00E35178">
            <w:pPr>
              <w:suppressAutoHyphens/>
              <w:autoSpaceDE w:val="0"/>
              <w:autoSpaceDN w:val="0"/>
              <w:spacing w:after="0" w:line="240" w:lineRule="auto"/>
              <w:textAlignment w:val="baseline"/>
              <w:rPr>
                <w:rFonts w:ascii="Times New Roman" w:hAnsi="Times New Roman"/>
                <w:color w:val="000000"/>
                <w:kern w:val="3"/>
                <w:sz w:val="18"/>
                <w:lang w:val="en-GB" w:eastAsia="zh-CN" w:bidi="en-US"/>
              </w:rPr>
            </w:pPr>
          </w:p>
        </w:tc>
        <w:tc>
          <w:tcPr>
            <w:tcW w:w="2410" w:type="dxa"/>
          </w:tcPr>
          <w:p w14:paraId="57324730"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b/>
                <w:color w:val="000000"/>
                <w:kern w:val="3"/>
                <w:sz w:val="18"/>
                <w:lang w:eastAsia="zh-CN" w:bidi="en-US"/>
              </w:rPr>
              <w:t>Magellan Region System</w:t>
            </w:r>
          </w:p>
          <w:p w14:paraId="3EE1DE72"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val="en-GB" w:eastAsia="zh-CN" w:bidi="en-US"/>
              </w:rPr>
              <w:t>(SEM)</w:t>
            </w:r>
          </w:p>
          <w:p w14:paraId="7A1F855D"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eastAsia="zh-CN" w:bidi="en-US"/>
              </w:rPr>
            </w:pPr>
          </w:p>
          <w:p w14:paraId="264C4BB4"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Installed capacity: 102 MW</w:t>
            </w:r>
          </w:p>
          <w:p w14:paraId="5801093D"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Max. Demand: 53 MW</w:t>
            </w:r>
          </w:p>
          <w:p w14:paraId="3ACC42A0"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Generation: 297GWh</w:t>
            </w:r>
          </w:p>
          <w:p w14:paraId="4924C951" w14:textId="77777777" w:rsidR="00857DC1" w:rsidRPr="002F2159" w:rsidRDefault="00857DC1" w:rsidP="00E35178">
            <w:pPr>
              <w:suppressAutoHyphens/>
              <w:autoSpaceDE w:val="0"/>
              <w:autoSpaceDN w:val="0"/>
              <w:spacing w:after="0" w:line="240" w:lineRule="auto"/>
              <w:ind w:left="60"/>
              <w:textAlignment w:val="baseline"/>
              <w:rPr>
                <w:rFonts w:ascii="Times New Roman" w:hAnsi="Times New Roman"/>
                <w:color w:val="000000"/>
                <w:kern w:val="3"/>
                <w:sz w:val="18"/>
                <w:lang w:val="en-GB" w:eastAsia="zh-CN" w:bidi="en-US"/>
              </w:rPr>
            </w:pPr>
            <w:r w:rsidRPr="002F2159">
              <w:rPr>
                <w:rFonts w:ascii="Times New Roman" w:hAnsi="Times New Roman"/>
                <w:color w:val="000000"/>
                <w:kern w:val="3"/>
                <w:sz w:val="18"/>
                <w:lang w:eastAsia="zh-CN" w:bidi="en-US"/>
              </w:rPr>
              <w:t>Population: 1%</w:t>
            </w:r>
          </w:p>
          <w:p w14:paraId="234C166C" w14:textId="77777777" w:rsidR="00857DC1" w:rsidRPr="002F2159" w:rsidRDefault="00857DC1" w:rsidP="00E35178">
            <w:pPr>
              <w:suppressAutoHyphens/>
              <w:autoSpaceDE w:val="0"/>
              <w:autoSpaceDN w:val="0"/>
              <w:spacing w:after="0" w:line="240" w:lineRule="auto"/>
              <w:textAlignment w:val="baseline"/>
              <w:rPr>
                <w:rFonts w:ascii="Times New Roman" w:hAnsi="Times New Roman"/>
                <w:color w:val="000000"/>
                <w:kern w:val="3"/>
                <w:sz w:val="18"/>
                <w:lang w:val="en-GB" w:eastAsia="zh-CN" w:bidi="en-US"/>
              </w:rPr>
            </w:pPr>
          </w:p>
        </w:tc>
      </w:tr>
    </w:tbl>
    <w:p w14:paraId="0EE7CCDB" w14:textId="77777777" w:rsidR="00857DC1" w:rsidRDefault="00857DC1" w:rsidP="00857DC1">
      <w:pPr>
        <w:suppressAutoHyphens/>
        <w:autoSpaceDE w:val="0"/>
        <w:autoSpaceDN w:val="0"/>
        <w:spacing w:after="0"/>
        <w:ind w:left="431"/>
        <w:jc w:val="both"/>
        <w:textAlignment w:val="baseline"/>
        <w:rPr>
          <w:rFonts w:ascii="Times New Roman" w:hAnsi="Times New Roman"/>
          <w:color w:val="FFC000"/>
          <w:kern w:val="3"/>
          <w:szCs w:val="18"/>
          <w:lang w:eastAsia="zh-CN" w:bidi="en-US"/>
        </w:rPr>
      </w:pPr>
    </w:p>
    <w:p w14:paraId="6DAAAD78" w14:textId="77777777" w:rsidR="00857DC1" w:rsidRPr="00212C17" w:rsidRDefault="00E17F21" w:rsidP="00E17F21">
      <w:pPr>
        <w:numPr>
          <w:ilvl w:val="0"/>
          <w:numId w:val="27"/>
        </w:numPr>
        <w:suppressAutoHyphens/>
        <w:autoSpaceDE w:val="0"/>
        <w:autoSpaceDN w:val="0"/>
        <w:spacing w:after="0" w:line="240" w:lineRule="auto"/>
        <w:jc w:val="both"/>
        <w:textAlignment w:val="baseline"/>
        <w:rPr>
          <w:rFonts w:ascii="Times New Roman" w:eastAsia="Times New Roman" w:hAnsi="Times New Roman Bold"/>
          <w:color w:val="000000"/>
          <w:kern w:val="3"/>
          <w:lang w:val="en-GB" w:eastAsia="zh-CN" w:bidi="en-US"/>
        </w:rPr>
      </w:pPr>
      <w:r w:rsidRPr="00212C17">
        <w:rPr>
          <w:rFonts w:ascii="Times New Roman" w:hAnsi="Times New Roman"/>
          <w:color w:val="000000"/>
          <w:kern w:val="3"/>
          <w:lang w:eastAsia="zh-CN" w:bidi="en-US"/>
        </w:rPr>
        <w:t xml:space="preserve">Taking into account </w:t>
      </w:r>
      <w:r w:rsidR="00857DC1" w:rsidRPr="00212C17">
        <w:rPr>
          <w:rFonts w:ascii="Times New Roman" w:hAnsi="Times New Roman"/>
          <w:color w:val="000000"/>
          <w:kern w:val="3"/>
          <w:lang w:eastAsia="zh-CN" w:bidi="en-US"/>
        </w:rPr>
        <w:t xml:space="preserve">expected economic and population growth trends, </w:t>
      </w:r>
      <w:r w:rsidRPr="00212C17">
        <w:rPr>
          <w:rFonts w:ascii="Times New Roman" w:hAnsi="Times New Roman"/>
          <w:color w:val="000000"/>
          <w:kern w:val="3"/>
          <w:lang w:eastAsia="zh-CN" w:bidi="en-US"/>
        </w:rPr>
        <w:t xml:space="preserve">according to the National Energy Strategy 2012-2030 </w:t>
      </w:r>
      <w:r w:rsidR="00857DC1" w:rsidRPr="00212C17">
        <w:rPr>
          <w:rFonts w:ascii="Times New Roman" w:hAnsi="Times New Roman"/>
          <w:color w:val="000000"/>
          <w:kern w:val="3"/>
          <w:lang w:eastAsia="zh-CN" w:bidi="en-US"/>
        </w:rPr>
        <w:t>electricity consumption is expected to grow by approximately 7% per year, implying that Chile needs to add over 8 GW of new electricity generation by 2020 in order to be able to meet expected energy demand increases. This would be a huge undertaking. Chile is predominantly an importer of energy resources</w:t>
      </w:r>
      <w:r w:rsidRPr="00212C17">
        <w:rPr>
          <w:rFonts w:ascii="Times New Roman" w:hAnsi="Times New Roman"/>
          <w:color w:val="000000"/>
          <w:kern w:val="3"/>
          <w:lang w:eastAsia="zh-CN" w:bidi="en-US"/>
        </w:rPr>
        <w:t>;</w:t>
      </w:r>
      <w:r w:rsidR="00857DC1" w:rsidRPr="00212C17">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 xml:space="preserve">significant variations in fossil fuels prices </w:t>
      </w:r>
      <w:r w:rsidR="00857DC1" w:rsidRPr="00212C17">
        <w:rPr>
          <w:rFonts w:ascii="Times New Roman" w:hAnsi="Times New Roman"/>
          <w:color w:val="000000"/>
          <w:kern w:val="3"/>
          <w:lang w:eastAsia="zh-CN" w:bidi="en-US"/>
        </w:rPr>
        <w:t xml:space="preserve">in recent years resulted in an increase </w:t>
      </w:r>
      <w:r w:rsidRPr="00212C17">
        <w:rPr>
          <w:rFonts w:ascii="Times New Roman" w:hAnsi="Times New Roman"/>
          <w:color w:val="000000"/>
          <w:kern w:val="3"/>
          <w:lang w:eastAsia="zh-CN" w:bidi="en-US"/>
        </w:rPr>
        <w:t>of</w:t>
      </w:r>
      <w:r w:rsidR="00857DC1" w:rsidRPr="00212C17">
        <w:rPr>
          <w:rFonts w:ascii="Times New Roman" w:hAnsi="Times New Roman"/>
          <w:color w:val="000000"/>
          <w:kern w:val="3"/>
          <w:lang w:eastAsia="zh-CN" w:bidi="en-US"/>
        </w:rPr>
        <w:t xml:space="preserve"> the marginal costs of energy generation and, consequently, higher electricity prices. To reduce reliance on imported energy sources, while being able to meet future power demand, the Government has redesigned terms of reference of public bids for regulated clients</w:t>
      </w:r>
      <w:r w:rsidR="00857DC1" w:rsidRPr="00212C17">
        <w:rPr>
          <w:rStyle w:val="FootnoteReference"/>
          <w:rFonts w:ascii="Times New Roman" w:hAnsi="Times New Roman"/>
          <w:color w:val="000000"/>
          <w:kern w:val="3"/>
          <w:lang w:eastAsia="zh-CN" w:bidi="en-US"/>
        </w:rPr>
        <w:footnoteReference w:id="8"/>
      </w:r>
      <w:r w:rsidR="00857DC1" w:rsidRPr="00212C17">
        <w:rPr>
          <w:rFonts w:ascii="Times New Roman" w:hAnsi="Times New Roman"/>
          <w:color w:val="000000"/>
          <w:kern w:val="3"/>
          <w:lang w:eastAsia="zh-CN" w:bidi="en-US"/>
        </w:rPr>
        <w:t>, enacted the New Law of Electric Transmission</w:t>
      </w:r>
      <w:r w:rsidR="00857DC1" w:rsidRPr="00212C17">
        <w:rPr>
          <w:rStyle w:val="FootnoteReference"/>
          <w:rFonts w:ascii="Times New Roman" w:hAnsi="Times New Roman"/>
          <w:color w:val="000000"/>
          <w:kern w:val="3"/>
          <w:lang w:eastAsia="zh-CN" w:bidi="en-US"/>
        </w:rPr>
        <w:footnoteReference w:id="9"/>
      </w:r>
      <w:r w:rsidR="00857DC1" w:rsidRPr="00212C17">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 xml:space="preserve">and is committed to </w:t>
      </w:r>
      <w:r w:rsidR="00857DC1" w:rsidRPr="00212C17">
        <w:rPr>
          <w:rFonts w:ascii="Times New Roman" w:hAnsi="Times New Roman"/>
          <w:color w:val="000000"/>
          <w:kern w:val="3"/>
          <w:lang w:eastAsia="zh-CN" w:bidi="en-US"/>
        </w:rPr>
        <w:t>reduce energy demand by 20%</w:t>
      </w:r>
      <w:r w:rsidRPr="00212C17">
        <w:rPr>
          <w:rFonts w:ascii="Times New Roman" w:hAnsi="Times New Roman"/>
          <w:color w:val="000000"/>
          <w:kern w:val="3"/>
          <w:lang w:eastAsia="zh-CN" w:bidi="en-US"/>
        </w:rPr>
        <w:t xml:space="preserve">, as well as </w:t>
      </w:r>
      <w:r w:rsidR="00857DC1" w:rsidRPr="00212C17">
        <w:rPr>
          <w:rFonts w:ascii="Times New Roman" w:hAnsi="Times New Roman"/>
          <w:color w:val="000000"/>
          <w:kern w:val="3"/>
          <w:lang w:eastAsia="zh-CN" w:bidi="en-US"/>
        </w:rPr>
        <w:t xml:space="preserve">increase </w:t>
      </w:r>
      <w:r w:rsidRPr="00212C17">
        <w:rPr>
          <w:rFonts w:ascii="Times New Roman" w:hAnsi="Times New Roman"/>
          <w:color w:val="000000"/>
          <w:kern w:val="3"/>
          <w:lang w:eastAsia="zh-CN" w:bidi="en-US"/>
        </w:rPr>
        <w:t xml:space="preserve">NCRE-based </w:t>
      </w:r>
      <w:r w:rsidR="00857DC1" w:rsidRPr="00212C17">
        <w:rPr>
          <w:rFonts w:ascii="Times New Roman" w:hAnsi="Times New Roman"/>
          <w:color w:val="000000"/>
          <w:kern w:val="3"/>
          <w:lang w:eastAsia="zh-CN" w:bidi="en-US"/>
        </w:rPr>
        <w:t xml:space="preserve">generation </w:t>
      </w:r>
      <w:r w:rsidRPr="00212C17">
        <w:rPr>
          <w:rFonts w:ascii="Times New Roman" w:hAnsi="Times New Roman"/>
          <w:color w:val="000000"/>
          <w:kern w:val="3"/>
          <w:lang w:eastAsia="zh-CN" w:bidi="en-US"/>
        </w:rPr>
        <w:t>up to</w:t>
      </w:r>
      <w:r w:rsidR="00857DC1" w:rsidRPr="00212C17">
        <w:rPr>
          <w:rFonts w:ascii="Times New Roman" w:hAnsi="Times New Roman"/>
          <w:color w:val="000000"/>
          <w:kern w:val="3"/>
          <w:lang w:eastAsia="zh-CN" w:bidi="en-US"/>
        </w:rPr>
        <w:t xml:space="preserve"> 20% by 2025</w:t>
      </w:r>
      <w:r w:rsidR="00857DC1" w:rsidRPr="00212C17">
        <w:rPr>
          <w:rFonts w:ascii="Times New Roman" w:hAnsi="Times New Roman"/>
          <w:color w:val="000000"/>
          <w:kern w:val="3"/>
          <w:vertAlign w:val="superscript"/>
          <w:lang w:eastAsia="zh-CN" w:bidi="en-US"/>
        </w:rPr>
        <w:footnoteReference w:id="10"/>
      </w:r>
      <w:r w:rsidR="00857DC1" w:rsidRPr="00212C17">
        <w:rPr>
          <w:rFonts w:ascii="Times New Roman" w:eastAsia="Times New Roman" w:hAnsi="Times New Roman Bold"/>
          <w:color w:val="000000"/>
          <w:kern w:val="3"/>
          <w:lang w:val="en-GB" w:eastAsia="zh-CN" w:bidi="en-US"/>
        </w:rPr>
        <w:t>.</w:t>
      </w:r>
    </w:p>
    <w:p w14:paraId="47CDD279" w14:textId="77777777" w:rsidR="00531C98" w:rsidRPr="00212C17" w:rsidRDefault="00531C98" w:rsidP="00857DC1">
      <w:pPr>
        <w:suppressAutoHyphens/>
        <w:autoSpaceDE w:val="0"/>
        <w:autoSpaceDN w:val="0"/>
        <w:spacing w:after="0" w:line="240" w:lineRule="auto"/>
        <w:jc w:val="both"/>
        <w:textAlignment w:val="baseline"/>
        <w:rPr>
          <w:rFonts w:ascii="Times New Roman" w:eastAsia="Times New Roman" w:hAnsi="Times New Roman Bold"/>
          <w:color w:val="000000"/>
          <w:kern w:val="3"/>
          <w:lang w:val="en-GB" w:eastAsia="zh-CN" w:bidi="en-US"/>
        </w:rPr>
      </w:pPr>
    </w:p>
    <w:p w14:paraId="3E104BCA" w14:textId="631630EB" w:rsidR="00D0241B" w:rsidRPr="00212C17" w:rsidRDefault="003E3DEF" w:rsidP="00212C17">
      <w:pPr>
        <w:numPr>
          <w:ilvl w:val="0"/>
          <w:numId w:val="27"/>
        </w:numPr>
        <w:suppressAutoHyphens/>
        <w:autoSpaceDE w:val="0"/>
        <w:autoSpaceDN w:val="0"/>
        <w:spacing w:after="0" w:line="240" w:lineRule="auto"/>
        <w:jc w:val="both"/>
        <w:textAlignment w:val="baseline"/>
        <w:rPr>
          <w:rFonts w:ascii="Times New Roman" w:eastAsia="Times New Roman" w:hAnsi="Times New Roman"/>
          <w:color w:val="000000"/>
        </w:rPr>
      </w:pPr>
      <w:r w:rsidRPr="00212C17">
        <w:rPr>
          <w:rFonts w:ascii="Times New Roman" w:eastAsia="Times New Roman" w:hAnsi="Times New Roman Bold"/>
          <w:color w:val="000000"/>
          <w:kern w:val="3"/>
          <w:lang w:val="en-GB" w:eastAsia="zh-CN" w:bidi="en-US"/>
        </w:rPr>
        <w:t xml:space="preserve">Residential sector is responsible </w:t>
      </w:r>
      <w:r w:rsidR="00E17F21" w:rsidRPr="00212C17">
        <w:rPr>
          <w:rFonts w:ascii="Times New Roman" w:eastAsia="Times New Roman" w:hAnsi="Times New Roman Bold"/>
          <w:color w:val="000000"/>
          <w:kern w:val="3"/>
          <w:lang w:val="en-GB" w:eastAsia="zh-CN" w:bidi="en-US"/>
        </w:rPr>
        <w:t>for</w:t>
      </w:r>
      <w:r w:rsidRPr="00212C17">
        <w:rPr>
          <w:rFonts w:ascii="Times New Roman" w:eastAsia="Times New Roman" w:hAnsi="Times New Roman Bold"/>
          <w:color w:val="000000"/>
          <w:kern w:val="3"/>
          <w:lang w:val="en-GB" w:eastAsia="zh-CN" w:bidi="en-US"/>
        </w:rPr>
        <w:t xml:space="preserve"> 17% of national </w:t>
      </w:r>
      <w:r w:rsidR="00E17F21" w:rsidRPr="00212C17">
        <w:rPr>
          <w:rFonts w:ascii="Times New Roman" w:eastAsia="Times New Roman" w:hAnsi="Times New Roman Bold"/>
          <w:color w:val="000000"/>
          <w:kern w:val="3"/>
          <w:lang w:val="en-GB" w:eastAsia="zh-CN" w:bidi="en-US"/>
        </w:rPr>
        <w:t xml:space="preserve">electricity </w:t>
      </w:r>
      <w:r w:rsidRPr="00212C17">
        <w:rPr>
          <w:rFonts w:ascii="Times New Roman" w:eastAsia="Times New Roman" w:hAnsi="Times New Roman Bold"/>
          <w:color w:val="000000"/>
          <w:kern w:val="3"/>
          <w:lang w:val="en-GB" w:eastAsia="zh-CN" w:bidi="en-US"/>
        </w:rPr>
        <w:t>consumption</w:t>
      </w:r>
      <w:r w:rsidR="00E17F21" w:rsidRPr="00212C17">
        <w:rPr>
          <w:rFonts w:ascii="Times New Roman" w:eastAsia="Times New Roman" w:hAnsi="Times New Roman Bold"/>
          <w:color w:val="000000"/>
          <w:kern w:val="3"/>
          <w:lang w:val="en-GB" w:eastAsia="zh-CN" w:bidi="en-US"/>
        </w:rPr>
        <w:t>.</w:t>
      </w:r>
      <w:r w:rsidRPr="00212C17">
        <w:rPr>
          <w:rFonts w:ascii="Times New Roman" w:eastAsia="Times New Roman" w:hAnsi="Times New Roman Bold"/>
          <w:color w:val="000000"/>
          <w:kern w:val="3"/>
          <w:lang w:val="en-GB" w:eastAsia="zh-CN" w:bidi="en-US"/>
        </w:rPr>
        <w:t xml:space="preserve"> </w:t>
      </w:r>
      <w:r w:rsidR="00E17F21" w:rsidRPr="00212C17">
        <w:rPr>
          <w:rFonts w:ascii="Times New Roman" w:eastAsia="Times New Roman" w:hAnsi="Times New Roman Bold"/>
          <w:color w:val="000000"/>
          <w:kern w:val="3"/>
          <w:lang w:val="en-GB" w:eastAsia="zh-CN" w:bidi="en-US"/>
        </w:rPr>
        <w:t>R</w:t>
      </w:r>
      <w:r w:rsidR="00D0241B" w:rsidRPr="00212C17">
        <w:rPr>
          <w:rFonts w:ascii="Times New Roman" w:eastAsia="Times New Roman" w:hAnsi="Times New Roman Bold"/>
          <w:color w:val="000000"/>
          <w:kern w:val="3"/>
          <w:lang w:val="en-GB" w:eastAsia="zh-CN" w:bidi="en-US"/>
        </w:rPr>
        <w:t xml:space="preserve">efrigerators are responsible </w:t>
      </w:r>
      <w:r w:rsidR="00E17F21" w:rsidRPr="00212C17">
        <w:rPr>
          <w:rFonts w:ascii="Times New Roman" w:eastAsia="Times New Roman" w:hAnsi="Times New Roman Bold"/>
          <w:color w:val="000000"/>
          <w:kern w:val="3"/>
          <w:lang w:val="en-GB" w:eastAsia="zh-CN" w:bidi="en-US"/>
        </w:rPr>
        <w:t>for the largest share of residential power demand (</w:t>
      </w:r>
      <w:r w:rsidR="003434E3" w:rsidRPr="00212C17">
        <w:rPr>
          <w:rFonts w:ascii="Times New Roman" w:eastAsia="Times New Roman" w:hAnsi="Times New Roman Bold"/>
          <w:color w:val="000000"/>
          <w:kern w:val="3"/>
          <w:lang w:val="en-GB" w:eastAsia="zh-CN" w:bidi="en-US"/>
        </w:rPr>
        <w:t>29</w:t>
      </w:r>
      <w:r w:rsidR="00D0241B" w:rsidRPr="00212C17">
        <w:rPr>
          <w:rFonts w:ascii="Times New Roman" w:eastAsia="Times New Roman" w:hAnsi="Times New Roman Bold"/>
          <w:color w:val="000000"/>
          <w:kern w:val="3"/>
          <w:lang w:val="en-GB" w:eastAsia="zh-CN" w:bidi="en-US"/>
        </w:rPr>
        <w:t>%</w:t>
      </w:r>
      <w:r w:rsidR="00E17F21" w:rsidRPr="00212C17">
        <w:rPr>
          <w:rFonts w:ascii="Times New Roman" w:eastAsia="Times New Roman" w:hAnsi="Times New Roman Bold"/>
          <w:color w:val="000000"/>
          <w:kern w:val="3"/>
          <w:lang w:val="en-GB" w:eastAsia="zh-CN" w:bidi="en-US"/>
        </w:rPr>
        <w:t xml:space="preserve"> or 516</w:t>
      </w:r>
      <w:r w:rsidR="007102B9">
        <w:rPr>
          <w:rFonts w:ascii="Times New Roman" w:eastAsia="Times New Roman" w:hAnsi="Times New Roman Bold"/>
          <w:color w:val="000000"/>
          <w:kern w:val="3"/>
          <w:lang w:val="en-GB" w:eastAsia="zh-CN" w:bidi="en-US"/>
        </w:rPr>
        <w:t>.3</w:t>
      </w:r>
      <w:r w:rsidR="00E17F21" w:rsidRPr="00212C17">
        <w:rPr>
          <w:rFonts w:ascii="Times New Roman" w:eastAsia="Times New Roman" w:hAnsi="Times New Roman Bold"/>
          <w:color w:val="000000"/>
          <w:kern w:val="3"/>
          <w:lang w:val="en-GB" w:eastAsia="zh-CN" w:bidi="en-US"/>
        </w:rPr>
        <w:t xml:space="preserve"> KWh/y), as illustrated</w:t>
      </w:r>
      <w:r w:rsidR="003845BB" w:rsidRPr="00212C17">
        <w:rPr>
          <w:rFonts w:ascii="Times New Roman" w:eastAsia="Times New Roman" w:hAnsi="Times New Roman Bold"/>
          <w:color w:val="000000"/>
          <w:kern w:val="3"/>
          <w:lang w:val="en-GB" w:eastAsia="zh-CN" w:bidi="en-US"/>
        </w:rPr>
        <w:t xml:space="preserve"> </w:t>
      </w:r>
      <w:r w:rsidR="00E17F21" w:rsidRPr="00212C17">
        <w:rPr>
          <w:rFonts w:ascii="Times New Roman" w:eastAsia="Times New Roman" w:hAnsi="Times New Roman Bold"/>
          <w:color w:val="000000"/>
          <w:kern w:val="3"/>
          <w:lang w:val="en-GB" w:eastAsia="zh-CN" w:bidi="en-US"/>
        </w:rPr>
        <w:t xml:space="preserve">in </w:t>
      </w:r>
      <w:r w:rsidR="00A25D87" w:rsidRPr="00212C17">
        <w:rPr>
          <w:rFonts w:ascii="Times New Roman" w:eastAsia="Times New Roman" w:hAnsi="Times New Roman Bold"/>
          <w:color w:val="000000"/>
          <w:kern w:val="3"/>
          <w:lang w:val="en-GB" w:eastAsia="zh-CN" w:bidi="en-US"/>
        </w:rPr>
        <w:fldChar w:fldCharType="begin"/>
      </w:r>
      <w:r w:rsidR="003845BB" w:rsidRPr="00212C17">
        <w:rPr>
          <w:rFonts w:ascii="Times New Roman" w:eastAsia="Times New Roman" w:hAnsi="Times New Roman Bold"/>
          <w:color w:val="000000"/>
          <w:kern w:val="3"/>
          <w:lang w:val="en-GB" w:eastAsia="zh-CN" w:bidi="en-US"/>
        </w:rPr>
        <w:instrText xml:space="preserve"> REF _Ref358724084 \h </w:instrText>
      </w:r>
      <w:r w:rsidR="00A25D87" w:rsidRPr="00212C17">
        <w:rPr>
          <w:rFonts w:ascii="Times New Roman" w:eastAsia="Times New Roman" w:hAnsi="Times New Roman Bold"/>
          <w:color w:val="000000"/>
          <w:kern w:val="3"/>
          <w:lang w:val="en-GB" w:eastAsia="zh-CN" w:bidi="en-US"/>
        </w:rPr>
      </w:r>
      <w:r w:rsidR="00A25D87" w:rsidRPr="00212C17">
        <w:rPr>
          <w:rFonts w:ascii="Times New Roman" w:eastAsia="Times New Roman" w:hAnsi="Times New Roman Bold"/>
          <w:color w:val="000000"/>
          <w:kern w:val="3"/>
          <w:lang w:val="en-GB" w:eastAsia="zh-CN" w:bidi="en-US"/>
        </w:rPr>
        <w:fldChar w:fldCharType="separate"/>
      </w:r>
      <w:r w:rsidR="003845BB" w:rsidRPr="00212C17">
        <w:rPr>
          <w:rFonts w:ascii="Times New Roman" w:eastAsia="Times New Roman" w:hAnsi="Times New Roman Bold"/>
          <w:color w:val="000000"/>
          <w:kern w:val="3"/>
          <w:lang w:val="en-GB" w:eastAsia="zh-CN" w:bidi="en-US"/>
        </w:rPr>
        <w:t>Figure 1</w:t>
      </w:r>
      <w:r w:rsidR="00A25D87" w:rsidRPr="00212C17">
        <w:rPr>
          <w:rFonts w:ascii="Times New Roman" w:eastAsia="Times New Roman" w:hAnsi="Times New Roman Bold"/>
          <w:color w:val="000000"/>
          <w:kern w:val="3"/>
          <w:lang w:val="en-GB" w:eastAsia="zh-CN" w:bidi="en-US"/>
        </w:rPr>
        <w:fldChar w:fldCharType="end"/>
      </w:r>
      <w:r w:rsidR="00D0241B" w:rsidRPr="00212C17">
        <w:rPr>
          <w:rFonts w:ascii="Times New Roman" w:eastAsia="Times New Roman" w:hAnsi="Times New Roman Bold"/>
          <w:color w:val="000000"/>
          <w:kern w:val="3"/>
          <w:lang w:val="en-GB" w:eastAsia="zh-CN" w:bidi="en-US"/>
        </w:rPr>
        <w:t>.</w:t>
      </w:r>
      <w:r w:rsidR="003845BB" w:rsidRPr="00212C17">
        <w:rPr>
          <w:rFonts w:ascii="Times New Roman" w:eastAsia="Times New Roman" w:hAnsi="Times New Roman Bold"/>
          <w:color w:val="000000"/>
          <w:kern w:val="3"/>
          <w:lang w:val="en-GB" w:eastAsia="zh-CN" w:bidi="en-US"/>
        </w:rPr>
        <w:t xml:space="preserve"> As incomes have risen, household appliances have become an essential part of the lives of practically all citizens </w:t>
      </w:r>
      <w:r w:rsidR="003845BB" w:rsidRPr="00212C17">
        <w:rPr>
          <w:rFonts w:ascii="Times New Roman" w:eastAsia="Times New Roman" w:hAnsi="Times New Roman Bold"/>
          <w:color w:val="000000"/>
          <w:kern w:val="3"/>
          <w:lang w:val="en-GB" w:eastAsia="zh-CN" w:bidi="en-US"/>
        </w:rPr>
        <w:t>–</w:t>
      </w:r>
      <w:r w:rsidR="003845BB" w:rsidRPr="00212C17">
        <w:rPr>
          <w:rFonts w:ascii="Times New Roman" w:eastAsia="Times New Roman" w:hAnsi="Times New Roman Bold"/>
          <w:color w:val="000000"/>
          <w:kern w:val="3"/>
          <w:lang w:val="en-GB" w:eastAsia="zh-CN" w:bidi="en-US"/>
        </w:rPr>
        <w:t xml:space="preserve"> women and men, across all age categories, regions, and income levels: annual sales of refrigerators have been constantly growing, i.e. from 394,675 to 472,449 units/year or by 20% in the period 2007 to 2012</w:t>
      </w:r>
      <w:r w:rsidR="00CE1732" w:rsidRPr="00212C17">
        <w:rPr>
          <w:rFonts w:ascii="Times New Roman" w:eastAsia="Times New Roman" w:hAnsi="Times New Roman"/>
          <w:color w:val="000000"/>
        </w:rPr>
        <w:t>, and the stock is expected to increase by around 2% per year between now and 2030</w:t>
      </w:r>
      <w:r w:rsidR="00CE1732" w:rsidRPr="00212C17">
        <w:rPr>
          <w:rFonts w:ascii="Times New Roman" w:eastAsia="Times New Roman" w:hAnsi="Times New Roman"/>
          <w:color w:val="000000"/>
          <w:vertAlign w:val="superscript"/>
        </w:rPr>
        <w:footnoteReference w:id="11"/>
      </w:r>
      <w:r w:rsidR="00CE1732" w:rsidRPr="00212C17">
        <w:rPr>
          <w:rFonts w:ascii="Times New Roman" w:eastAsia="Times New Roman" w:hAnsi="Times New Roman"/>
          <w:color w:val="000000"/>
        </w:rPr>
        <w:t>. Major market players are national brands Fensa and Mademsa (made in Chile by Electrolux) and international brands: Samsung, LG and Daewoo</w:t>
      </w:r>
      <w:r w:rsidR="00CE1732" w:rsidRPr="00212C17">
        <w:rPr>
          <w:rFonts w:ascii="Times New Roman" w:eastAsia="Times New Roman" w:hAnsi="Times New Roman"/>
          <w:color w:val="000000"/>
          <w:vertAlign w:val="superscript"/>
        </w:rPr>
        <w:footnoteReference w:id="12"/>
      </w:r>
      <w:r w:rsidR="00CE1732" w:rsidRPr="00212C17">
        <w:rPr>
          <w:rFonts w:ascii="Times New Roman" w:eastAsia="Times New Roman" w:hAnsi="Times New Roman"/>
          <w:color w:val="000000"/>
        </w:rPr>
        <w:t>.</w:t>
      </w:r>
    </w:p>
    <w:p w14:paraId="12386A70" w14:textId="77777777" w:rsidR="00D0241B" w:rsidRDefault="00D0241B" w:rsidP="00857DC1">
      <w:pPr>
        <w:suppressAutoHyphens/>
        <w:autoSpaceDE w:val="0"/>
        <w:autoSpaceDN w:val="0"/>
        <w:spacing w:after="0" w:line="240" w:lineRule="auto"/>
        <w:jc w:val="both"/>
        <w:textAlignment w:val="baseline"/>
        <w:rPr>
          <w:rFonts w:ascii="Times New Roman" w:eastAsia="Times New Roman" w:hAnsi="Times New Roman Bold"/>
          <w:color w:val="000000"/>
          <w:kern w:val="3"/>
          <w:sz w:val="20"/>
          <w:szCs w:val="20"/>
          <w:lang w:val="en-GB" w:eastAsia="zh-CN" w:bidi="en-US"/>
        </w:rPr>
      </w:pPr>
    </w:p>
    <w:p w14:paraId="19580D4D" w14:textId="77777777" w:rsidR="00FE006D" w:rsidRDefault="00FE006D" w:rsidP="00857DC1">
      <w:pPr>
        <w:suppressAutoHyphens/>
        <w:autoSpaceDE w:val="0"/>
        <w:autoSpaceDN w:val="0"/>
        <w:spacing w:after="0" w:line="240" w:lineRule="auto"/>
        <w:jc w:val="both"/>
        <w:textAlignment w:val="baseline"/>
        <w:rPr>
          <w:rFonts w:ascii="Times New Roman" w:eastAsia="Times New Roman" w:hAnsi="Times New Roman Bold"/>
          <w:color w:val="000000"/>
          <w:kern w:val="3"/>
          <w:sz w:val="20"/>
          <w:szCs w:val="20"/>
          <w:lang w:val="en-GB" w:eastAsia="zh-CN" w:bidi="en-US"/>
        </w:rPr>
      </w:pPr>
    </w:p>
    <w:p w14:paraId="620308CE" w14:textId="77777777" w:rsidR="00E17F21" w:rsidRPr="00F049DF" w:rsidRDefault="003845BB" w:rsidP="003845BB">
      <w:pPr>
        <w:pStyle w:val="Caption"/>
        <w:ind w:firstLine="709"/>
        <w:rPr>
          <w:b w:val="0"/>
          <w:bCs w:val="0"/>
          <w:caps w:val="0"/>
          <w:sz w:val="22"/>
          <w:szCs w:val="22"/>
          <w:lang w:val="es-CL"/>
        </w:rPr>
      </w:pPr>
      <w:bookmarkStart w:id="76" w:name="_Ref358724084"/>
      <w:r w:rsidRPr="00F049DF">
        <w:rPr>
          <w:b w:val="0"/>
          <w:bCs w:val="0"/>
          <w:caps w:val="0"/>
          <w:sz w:val="22"/>
          <w:szCs w:val="22"/>
          <w:lang w:val="es-CL"/>
        </w:rPr>
        <w:t xml:space="preserve">Figure </w:t>
      </w:r>
      <w:r w:rsidR="00A25D87" w:rsidRPr="00212C17">
        <w:rPr>
          <w:b w:val="0"/>
          <w:bCs w:val="0"/>
          <w:caps w:val="0"/>
          <w:sz w:val="22"/>
          <w:szCs w:val="22"/>
        </w:rPr>
        <w:fldChar w:fldCharType="begin"/>
      </w:r>
      <w:r w:rsidRPr="00F049DF">
        <w:rPr>
          <w:b w:val="0"/>
          <w:bCs w:val="0"/>
          <w:caps w:val="0"/>
          <w:sz w:val="22"/>
          <w:szCs w:val="22"/>
          <w:lang w:val="es-CL"/>
        </w:rPr>
        <w:instrText xml:space="preserve"> SEQ Figure \* ARABIC </w:instrText>
      </w:r>
      <w:r w:rsidR="00A25D87" w:rsidRPr="00212C17">
        <w:rPr>
          <w:b w:val="0"/>
          <w:bCs w:val="0"/>
          <w:caps w:val="0"/>
          <w:sz w:val="22"/>
          <w:szCs w:val="22"/>
        </w:rPr>
        <w:fldChar w:fldCharType="separate"/>
      </w:r>
      <w:r w:rsidR="00647B4B" w:rsidRPr="00F049DF">
        <w:rPr>
          <w:b w:val="0"/>
          <w:bCs w:val="0"/>
          <w:caps w:val="0"/>
          <w:noProof/>
          <w:sz w:val="22"/>
          <w:szCs w:val="22"/>
          <w:lang w:val="es-CL"/>
        </w:rPr>
        <w:t>1</w:t>
      </w:r>
      <w:r w:rsidR="00A25D87" w:rsidRPr="00212C17">
        <w:rPr>
          <w:b w:val="0"/>
          <w:bCs w:val="0"/>
          <w:caps w:val="0"/>
          <w:sz w:val="22"/>
          <w:szCs w:val="22"/>
        </w:rPr>
        <w:fldChar w:fldCharType="end"/>
      </w:r>
      <w:bookmarkEnd w:id="76"/>
      <w:r w:rsidRPr="00F049DF">
        <w:rPr>
          <w:b w:val="0"/>
          <w:bCs w:val="0"/>
          <w:caps w:val="0"/>
          <w:sz w:val="22"/>
          <w:szCs w:val="22"/>
          <w:lang w:val="es-CL"/>
        </w:rPr>
        <w:t xml:space="preserve"> Residential </w:t>
      </w:r>
      <w:r w:rsidR="00287C4D" w:rsidRPr="00F049DF">
        <w:rPr>
          <w:b w:val="0"/>
          <w:bCs w:val="0"/>
          <w:caps w:val="0"/>
          <w:sz w:val="22"/>
          <w:szCs w:val="22"/>
          <w:lang w:val="es-CL"/>
        </w:rPr>
        <w:t>e</w:t>
      </w:r>
      <w:r w:rsidRPr="00F049DF">
        <w:rPr>
          <w:b w:val="0"/>
          <w:bCs w:val="0"/>
          <w:caps w:val="0"/>
          <w:sz w:val="22"/>
          <w:szCs w:val="22"/>
          <w:lang w:val="es-CL"/>
        </w:rPr>
        <w:t>lectricity consumption</w:t>
      </w:r>
    </w:p>
    <w:p w14:paraId="2975ABC4" w14:textId="5F3B1685" w:rsidR="00D0241B" w:rsidRPr="00F049DF" w:rsidRDefault="00F049DF" w:rsidP="00B24428">
      <w:pPr>
        <w:suppressAutoHyphens/>
        <w:autoSpaceDE w:val="0"/>
        <w:autoSpaceDN w:val="0"/>
        <w:spacing w:after="0" w:line="240" w:lineRule="auto"/>
        <w:ind w:firstLine="709"/>
        <w:jc w:val="center"/>
        <w:textAlignment w:val="baseline"/>
        <w:rPr>
          <w:lang w:val="es-CL"/>
        </w:rPr>
      </w:pPr>
      <w:r>
        <w:rPr>
          <w:noProof/>
        </w:rPr>
        <w:lastRenderedPageBreak/>
        <w:drawing>
          <wp:inline distT="0" distB="0" distL="0" distR="0" wp14:anchorId="7C874206" wp14:editId="0293BCF7">
            <wp:extent cx="3752697" cy="2070202"/>
            <wp:effectExtent l="0" t="0" r="19685" b="25400"/>
            <wp:docPr id="54" name="Gráfico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24B4B62" w14:textId="77777777" w:rsidR="00D0241B" w:rsidRPr="00A007A9" w:rsidRDefault="00D0241B" w:rsidP="003845BB">
      <w:pPr>
        <w:suppressAutoHyphens/>
        <w:autoSpaceDE w:val="0"/>
        <w:autoSpaceDN w:val="0"/>
        <w:spacing w:after="0" w:line="240" w:lineRule="auto"/>
        <w:ind w:firstLine="426"/>
        <w:jc w:val="center"/>
        <w:textAlignment w:val="baseline"/>
        <w:rPr>
          <w:rFonts w:ascii="Times New Roman" w:hAnsi="Times New Roman"/>
          <w:color w:val="000000"/>
          <w:kern w:val="3"/>
          <w:sz w:val="18"/>
          <w:szCs w:val="20"/>
          <w:lang w:val="es-PE" w:eastAsia="zh-CN" w:bidi="en-US"/>
        </w:rPr>
      </w:pPr>
      <w:r w:rsidRPr="00A007A9">
        <w:rPr>
          <w:rFonts w:ascii="Times New Roman" w:hAnsi="Times New Roman"/>
          <w:color w:val="000000"/>
          <w:kern w:val="3"/>
          <w:sz w:val="18"/>
          <w:szCs w:val="20"/>
          <w:lang w:val="es-PE" w:eastAsia="zh-CN" w:bidi="en-US"/>
        </w:rPr>
        <w:t xml:space="preserve">Source: </w:t>
      </w:r>
      <w:r w:rsidR="00A25D87" w:rsidRPr="006F22E3">
        <w:rPr>
          <w:rFonts w:ascii="Times New Roman" w:hAnsi="Times New Roman"/>
          <w:i/>
          <w:color w:val="000000"/>
          <w:kern w:val="3"/>
          <w:sz w:val="18"/>
          <w:szCs w:val="20"/>
          <w:lang w:val="es-PE" w:eastAsia="zh-CN" w:bidi="en-US"/>
        </w:rPr>
        <w:t>Estudio de usos finales y curva de oferta de la conservación de la energía en el sector residencial, Ministerio de Energía</w:t>
      </w:r>
      <w:r w:rsidRPr="00A007A9">
        <w:rPr>
          <w:rFonts w:ascii="Times New Roman" w:hAnsi="Times New Roman"/>
          <w:color w:val="000000"/>
          <w:kern w:val="3"/>
          <w:sz w:val="18"/>
          <w:szCs w:val="20"/>
          <w:lang w:val="es-PE" w:eastAsia="zh-CN" w:bidi="en-US"/>
        </w:rPr>
        <w:t>, 2010</w:t>
      </w:r>
    </w:p>
    <w:p w14:paraId="3D97A586" w14:textId="77777777" w:rsidR="00D0241B" w:rsidRPr="008E24B7" w:rsidRDefault="00D0241B" w:rsidP="00857DC1">
      <w:pPr>
        <w:suppressAutoHyphens/>
        <w:autoSpaceDE w:val="0"/>
        <w:autoSpaceDN w:val="0"/>
        <w:spacing w:after="0" w:line="240" w:lineRule="auto"/>
        <w:jc w:val="both"/>
        <w:textAlignment w:val="baseline"/>
        <w:rPr>
          <w:rFonts w:ascii="Times New Roman" w:eastAsia="Times New Roman" w:hAnsi="Times New Roman Bold"/>
          <w:color w:val="000000"/>
          <w:kern w:val="3"/>
          <w:sz w:val="20"/>
          <w:szCs w:val="20"/>
          <w:lang w:val="es-CL" w:eastAsia="zh-CN" w:bidi="en-US"/>
        </w:rPr>
      </w:pPr>
    </w:p>
    <w:p w14:paraId="7DB5E4FC" w14:textId="430948EA" w:rsidR="00FE6E4D" w:rsidRPr="00212C17" w:rsidRDefault="003845BB" w:rsidP="00EE6632">
      <w:pPr>
        <w:numPr>
          <w:ilvl w:val="0"/>
          <w:numId w:val="27"/>
        </w:numPr>
        <w:suppressAutoHyphens/>
        <w:autoSpaceDE w:val="0"/>
        <w:autoSpaceDN w:val="0"/>
        <w:spacing w:after="0" w:line="240" w:lineRule="auto"/>
        <w:jc w:val="both"/>
        <w:textAlignment w:val="baseline"/>
        <w:rPr>
          <w:rFonts w:ascii="Times New Roman" w:eastAsia="Times New Roman" w:hAnsi="Times New Roman"/>
          <w:color w:val="000000"/>
          <w:kern w:val="3"/>
          <w:lang w:val="en-GB" w:eastAsia="zh-CN" w:bidi="en-US"/>
        </w:rPr>
      </w:pPr>
      <w:r w:rsidRPr="00212C17">
        <w:rPr>
          <w:rFonts w:ascii="Times New Roman" w:eastAsia="Times New Roman" w:hAnsi="Times New Roman"/>
          <w:color w:val="000000"/>
          <w:kern w:val="3"/>
          <w:lang w:val="en-GB" w:eastAsia="zh-CN" w:bidi="en-US"/>
        </w:rPr>
        <w:t>A</w:t>
      </w:r>
      <w:r w:rsidR="00133E1F" w:rsidRPr="00212C17">
        <w:rPr>
          <w:rFonts w:ascii="Times New Roman" w:eastAsia="Times New Roman" w:hAnsi="Times New Roman"/>
          <w:color w:val="000000"/>
          <w:kern w:val="3"/>
          <w:lang w:val="en-GB" w:eastAsia="zh-CN" w:bidi="en-US"/>
        </w:rPr>
        <w:t xml:space="preserve">verage </w:t>
      </w:r>
      <w:r w:rsidRPr="00212C17">
        <w:rPr>
          <w:rFonts w:ascii="Times New Roman" w:eastAsia="Times New Roman" w:hAnsi="Times New Roman"/>
          <w:color w:val="000000"/>
          <w:kern w:val="3"/>
          <w:lang w:val="en-GB" w:eastAsia="zh-CN" w:bidi="en-US"/>
        </w:rPr>
        <w:t xml:space="preserve">specific energy </w:t>
      </w:r>
      <w:r w:rsidR="00133E1F" w:rsidRPr="00212C17">
        <w:rPr>
          <w:rFonts w:ascii="Times New Roman" w:eastAsia="Times New Roman" w:hAnsi="Times New Roman"/>
          <w:color w:val="000000"/>
          <w:kern w:val="3"/>
          <w:lang w:val="en-GB" w:eastAsia="zh-CN" w:bidi="en-US"/>
        </w:rPr>
        <w:t xml:space="preserve">consumption </w:t>
      </w:r>
      <w:r w:rsidRPr="00212C17">
        <w:rPr>
          <w:rFonts w:ascii="Times New Roman" w:eastAsia="Times New Roman" w:hAnsi="Times New Roman"/>
          <w:color w:val="000000"/>
          <w:kern w:val="3"/>
          <w:lang w:val="en-GB" w:eastAsia="zh-CN" w:bidi="en-US"/>
        </w:rPr>
        <w:t xml:space="preserve">of refrigerators </w:t>
      </w:r>
      <w:r w:rsidR="00133E1F" w:rsidRPr="00212C17">
        <w:rPr>
          <w:rFonts w:ascii="Times New Roman" w:eastAsia="Times New Roman" w:hAnsi="Times New Roman"/>
          <w:color w:val="000000"/>
          <w:kern w:val="3"/>
          <w:lang w:val="en-GB" w:eastAsia="zh-CN" w:bidi="en-US"/>
        </w:rPr>
        <w:t>ha</w:t>
      </w:r>
      <w:r w:rsidRPr="00212C17">
        <w:rPr>
          <w:rFonts w:ascii="Times New Roman" w:eastAsia="Times New Roman" w:hAnsi="Times New Roman"/>
          <w:color w:val="000000"/>
          <w:kern w:val="3"/>
          <w:lang w:val="en-GB" w:eastAsia="zh-CN" w:bidi="en-US"/>
        </w:rPr>
        <w:t>s</w:t>
      </w:r>
      <w:r w:rsidR="00133E1F" w:rsidRPr="00212C17">
        <w:rPr>
          <w:rFonts w:ascii="Times New Roman" w:eastAsia="Times New Roman" w:hAnsi="Times New Roman"/>
          <w:color w:val="000000"/>
          <w:kern w:val="3"/>
          <w:lang w:val="en-GB" w:eastAsia="zh-CN" w:bidi="en-US"/>
        </w:rPr>
        <w:t xml:space="preserve"> decreased </w:t>
      </w:r>
      <w:r w:rsidRPr="00212C17">
        <w:rPr>
          <w:rFonts w:ascii="Times New Roman" w:eastAsia="Times New Roman" w:hAnsi="Times New Roman"/>
          <w:color w:val="000000"/>
          <w:kern w:val="3"/>
          <w:lang w:val="en-GB" w:eastAsia="zh-CN" w:bidi="en-US"/>
        </w:rPr>
        <w:t xml:space="preserve">by </w:t>
      </w:r>
      <w:r w:rsidR="008B0CB7">
        <w:rPr>
          <w:rFonts w:ascii="Times New Roman" w:eastAsia="Times New Roman" w:hAnsi="Times New Roman"/>
          <w:color w:val="000000"/>
          <w:kern w:val="3"/>
          <w:lang w:val="en-GB" w:eastAsia="zh-CN" w:bidi="en-US"/>
        </w:rPr>
        <w:t>approximately</w:t>
      </w:r>
      <w:r w:rsidR="008B0CB7" w:rsidRPr="00212C17">
        <w:rPr>
          <w:rFonts w:ascii="Times New Roman" w:eastAsia="Times New Roman" w:hAnsi="Times New Roman"/>
          <w:color w:val="000000"/>
          <w:kern w:val="3"/>
          <w:lang w:val="en-GB" w:eastAsia="zh-CN" w:bidi="en-US"/>
        </w:rPr>
        <w:t xml:space="preserve"> </w:t>
      </w:r>
      <w:r w:rsidR="003E3DEF" w:rsidRPr="00212C17">
        <w:rPr>
          <w:rFonts w:ascii="Times New Roman" w:eastAsia="Times New Roman" w:hAnsi="Times New Roman"/>
          <w:color w:val="000000"/>
          <w:kern w:val="3"/>
          <w:lang w:val="en-GB" w:eastAsia="zh-CN" w:bidi="en-US"/>
        </w:rPr>
        <w:t xml:space="preserve">4%/year </w:t>
      </w:r>
      <w:r w:rsidR="00FE006D">
        <w:rPr>
          <w:rFonts w:ascii="Times New Roman" w:eastAsia="Times New Roman" w:hAnsi="Times New Roman"/>
          <w:color w:val="000000"/>
          <w:kern w:val="3"/>
          <w:lang w:val="en-GB" w:eastAsia="zh-CN" w:bidi="en-US"/>
        </w:rPr>
        <w:t>(</w:t>
      </w:r>
      <w:r w:rsidR="00133E1F" w:rsidRPr="00212C17">
        <w:rPr>
          <w:rFonts w:ascii="Times New Roman" w:eastAsia="Times New Roman" w:hAnsi="Times New Roman"/>
          <w:color w:val="000000"/>
          <w:kern w:val="3"/>
          <w:lang w:val="en-GB" w:eastAsia="zh-CN" w:bidi="en-US"/>
        </w:rPr>
        <w:t xml:space="preserve">from 31.96 </w:t>
      </w:r>
      <w:r w:rsidRPr="00212C17">
        <w:rPr>
          <w:rFonts w:ascii="Times New Roman" w:eastAsia="Times New Roman" w:hAnsi="Times New Roman"/>
          <w:color w:val="000000"/>
          <w:kern w:val="3"/>
          <w:lang w:val="en-GB" w:eastAsia="zh-CN" w:bidi="en-US"/>
        </w:rPr>
        <w:t xml:space="preserve">kWh/month in </w:t>
      </w:r>
      <w:r w:rsidR="00133E1F" w:rsidRPr="00212C17">
        <w:rPr>
          <w:rFonts w:ascii="Times New Roman" w:eastAsia="Times New Roman" w:hAnsi="Times New Roman"/>
          <w:color w:val="000000"/>
          <w:kern w:val="3"/>
          <w:lang w:val="en-GB" w:eastAsia="zh-CN" w:bidi="en-US"/>
        </w:rPr>
        <w:t>2007</w:t>
      </w:r>
      <w:r w:rsidRPr="00212C17">
        <w:rPr>
          <w:rFonts w:ascii="Times New Roman" w:eastAsia="Times New Roman" w:hAnsi="Times New Roman"/>
          <w:color w:val="000000"/>
          <w:kern w:val="3"/>
          <w:lang w:val="en-GB" w:eastAsia="zh-CN" w:bidi="en-US"/>
        </w:rPr>
        <w:t xml:space="preserve"> down to 23.83 kWh/month in </w:t>
      </w:r>
      <w:r w:rsidR="00133E1F" w:rsidRPr="00212C17">
        <w:rPr>
          <w:rFonts w:ascii="Times New Roman" w:eastAsia="Times New Roman" w:hAnsi="Times New Roman"/>
          <w:color w:val="000000"/>
          <w:kern w:val="3"/>
          <w:lang w:val="en-GB" w:eastAsia="zh-CN" w:bidi="en-US"/>
        </w:rPr>
        <w:t>2012)</w:t>
      </w:r>
      <w:r w:rsidRPr="00212C17">
        <w:rPr>
          <w:rFonts w:ascii="Times New Roman" w:eastAsia="Times New Roman" w:hAnsi="Times New Roman"/>
          <w:color w:val="000000"/>
          <w:kern w:val="3"/>
          <w:lang w:val="en-GB" w:eastAsia="zh-CN" w:bidi="en-US"/>
        </w:rPr>
        <w:t xml:space="preserve"> as driven by</w:t>
      </w:r>
      <w:r w:rsidR="003E3DEF" w:rsidRPr="00212C17">
        <w:rPr>
          <w:rFonts w:ascii="Times New Roman" w:eastAsia="Times New Roman" w:hAnsi="Times New Roman"/>
          <w:color w:val="000000"/>
          <w:kern w:val="3"/>
          <w:lang w:val="en-GB" w:eastAsia="zh-CN" w:bidi="en-US"/>
        </w:rPr>
        <w:t xml:space="preserve"> technological in</w:t>
      </w:r>
      <w:r w:rsidR="00133E1F" w:rsidRPr="00212C17">
        <w:rPr>
          <w:rFonts w:ascii="Times New Roman" w:eastAsia="Times New Roman" w:hAnsi="Times New Roman"/>
          <w:color w:val="000000"/>
          <w:kern w:val="3"/>
          <w:lang w:val="en-GB" w:eastAsia="zh-CN" w:bidi="en-US"/>
        </w:rPr>
        <w:t xml:space="preserve">novations </w:t>
      </w:r>
      <w:r w:rsidRPr="00212C17">
        <w:rPr>
          <w:rFonts w:ascii="Times New Roman" w:eastAsia="Times New Roman" w:hAnsi="Times New Roman"/>
          <w:color w:val="000000"/>
          <w:kern w:val="3"/>
          <w:lang w:val="en-GB" w:eastAsia="zh-CN" w:bidi="en-US"/>
        </w:rPr>
        <w:t>and</w:t>
      </w:r>
      <w:r w:rsidR="00133E1F" w:rsidRPr="00212C17">
        <w:rPr>
          <w:rFonts w:ascii="Times New Roman" w:eastAsia="Times New Roman" w:hAnsi="Times New Roman"/>
          <w:color w:val="000000"/>
          <w:kern w:val="3"/>
          <w:lang w:val="en-GB" w:eastAsia="zh-CN" w:bidi="en-US"/>
        </w:rPr>
        <w:t xml:space="preserve"> </w:t>
      </w:r>
      <w:r w:rsidR="003E3DEF" w:rsidRPr="00212C17">
        <w:rPr>
          <w:rFonts w:ascii="Times New Roman" w:eastAsia="Times New Roman" w:hAnsi="Times New Roman"/>
          <w:color w:val="000000"/>
          <w:kern w:val="3"/>
          <w:lang w:val="en-GB" w:eastAsia="zh-CN" w:bidi="en-US"/>
        </w:rPr>
        <w:t xml:space="preserve">thanks to </w:t>
      </w:r>
      <w:r w:rsidRPr="00212C17">
        <w:rPr>
          <w:rFonts w:ascii="Times New Roman" w:eastAsia="Times New Roman" w:hAnsi="Times New Roman"/>
          <w:color w:val="000000"/>
          <w:kern w:val="3"/>
          <w:lang w:val="en-GB" w:eastAsia="zh-CN" w:bidi="en-US"/>
        </w:rPr>
        <w:t>the</w:t>
      </w:r>
      <w:r w:rsidR="003E3DEF" w:rsidRPr="00212C17">
        <w:rPr>
          <w:rFonts w:ascii="Times New Roman" w:eastAsia="Times New Roman" w:hAnsi="Times New Roman"/>
          <w:color w:val="000000"/>
          <w:kern w:val="3"/>
          <w:lang w:val="en-GB" w:eastAsia="zh-CN" w:bidi="en-US"/>
        </w:rPr>
        <w:t xml:space="preserve"> National Energy Efficiency Labelling Program started </w:t>
      </w:r>
      <w:r w:rsidR="008B0CB7">
        <w:rPr>
          <w:rFonts w:ascii="Times New Roman" w:eastAsia="Times New Roman" w:hAnsi="Times New Roman"/>
          <w:color w:val="000000"/>
          <w:kern w:val="3"/>
          <w:lang w:val="en-GB" w:eastAsia="zh-CN" w:bidi="en-US"/>
        </w:rPr>
        <w:t>i</w:t>
      </w:r>
      <w:r w:rsidR="003E3DEF" w:rsidRPr="00212C17">
        <w:rPr>
          <w:rFonts w:ascii="Times New Roman" w:eastAsia="Times New Roman" w:hAnsi="Times New Roman"/>
          <w:color w:val="000000"/>
          <w:kern w:val="3"/>
          <w:lang w:val="en-GB" w:eastAsia="zh-CN" w:bidi="en-US"/>
        </w:rPr>
        <w:t xml:space="preserve">n 2007 and </w:t>
      </w:r>
      <w:r w:rsidRPr="00212C17">
        <w:rPr>
          <w:rFonts w:ascii="Times New Roman" w:eastAsia="Times New Roman" w:hAnsi="Times New Roman"/>
          <w:color w:val="000000"/>
          <w:kern w:val="3"/>
          <w:lang w:val="en-GB" w:eastAsia="zh-CN" w:bidi="en-US"/>
        </w:rPr>
        <w:t>the introduction of the Minimum Energy Performance Standards (MEPS) in</w:t>
      </w:r>
      <w:r w:rsidR="003E3DEF" w:rsidRPr="00212C17">
        <w:rPr>
          <w:rFonts w:ascii="Times New Roman" w:eastAsia="Times New Roman" w:hAnsi="Times New Roman"/>
          <w:color w:val="000000"/>
          <w:kern w:val="3"/>
          <w:lang w:val="en-GB" w:eastAsia="zh-CN" w:bidi="en-US"/>
        </w:rPr>
        <w:t xml:space="preserve"> 2015. </w:t>
      </w:r>
      <w:r w:rsidR="008E24B7" w:rsidRPr="00212C17">
        <w:rPr>
          <w:rFonts w:ascii="Times New Roman" w:eastAsia="Times New Roman" w:hAnsi="Times New Roman"/>
          <w:color w:val="000000"/>
          <w:kern w:val="3"/>
          <w:lang w:val="en-GB" w:eastAsia="zh-CN" w:bidi="en-US"/>
        </w:rPr>
        <w:t xml:space="preserve">These </w:t>
      </w:r>
      <w:r w:rsidRPr="00212C17">
        <w:rPr>
          <w:rFonts w:ascii="Times New Roman" w:eastAsia="Times New Roman" w:hAnsi="Times New Roman"/>
          <w:color w:val="000000"/>
          <w:kern w:val="3"/>
          <w:lang w:val="en-GB" w:eastAsia="zh-CN" w:bidi="en-US"/>
        </w:rPr>
        <w:t>policies while did</w:t>
      </w:r>
      <w:r w:rsidR="008E24B7" w:rsidRPr="00212C17">
        <w:rPr>
          <w:rFonts w:ascii="Times New Roman" w:eastAsia="Times New Roman" w:hAnsi="Times New Roman"/>
          <w:color w:val="000000"/>
          <w:kern w:val="3"/>
          <w:lang w:val="en-GB" w:eastAsia="zh-CN" w:bidi="en-US"/>
        </w:rPr>
        <w:t xml:space="preserve"> allow to quickly </w:t>
      </w:r>
      <w:r w:rsidR="00BF0B4E" w:rsidRPr="00212C17">
        <w:rPr>
          <w:rFonts w:ascii="Times New Roman" w:eastAsia="Times New Roman" w:hAnsi="Times New Roman"/>
          <w:color w:val="000000"/>
          <w:kern w:val="3"/>
          <w:lang w:val="en-GB" w:eastAsia="zh-CN" w:bidi="en-US"/>
        </w:rPr>
        <w:t>influence the</w:t>
      </w:r>
      <w:r w:rsidR="008E24B7" w:rsidRPr="00212C17">
        <w:rPr>
          <w:rFonts w:ascii="Times New Roman" w:eastAsia="Times New Roman" w:hAnsi="Times New Roman"/>
          <w:color w:val="000000"/>
          <w:kern w:val="3"/>
          <w:lang w:val="en-GB" w:eastAsia="zh-CN" w:bidi="en-US"/>
        </w:rPr>
        <w:t xml:space="preserve"> sales</w:t>
      </w:r>
      <w:r w:rsidR="00BF0B4E" w:rsidRPr="00212C17">
        <w:rPr>
          <w:rFonts w:ascii="Times New Roman" w:eastAsia="Times New Roman" w:hAnsi="Times New Roman"/>
          <w:color w:val="000000"/>
          <w:kern w:val="3"/>
          <w:lang w:val="en-GB" w:eastAsia="zh-CN" w:bidi="en-US"/>
        </w:rPr>
        <w:t xml:space="preserve"> of new</w:t>
      </w:r>
      <w:r w:rsidR="00A007A9">
        <w:rPr>
          <w:rFonts w:ascii="Times New Roman" w:eastAsia="Times New Roman" w:hAnsi="Times New Roman"/>
          <w:color w:val="000000"/>
          <w:kern w:val="3"/>
          <w:lang w:val="en-GB" w:eastAsia="zh-CN" w:bidi="en-US"/>
        </w:rPr>
        <w:t xml:space="preserve"> </w:t>
      </w:r>
      <w:r w:rsidR="00BF0B4E" w:rsidRPr="00212C17">
        <w:rPr>
          <w:rFonts w:ascii="Times New Roman" w:eastAsia="Times New Roman" w:hAnsi="Times New Roman"/>
          <w:color w:val="000000"/>
          <w:kern w:val="3"/>
          <w:lang w:val="en-GB" w:eastAsia="zh-CN" w:bidi="en-US"/>
        </w:rPr>
        <w:t>appliances</w:t>
      </w:r>
      <w:r w:rsidR="008E24B7" w:rsidRPr="00212C17">
        <w:rPr>
          <w:rFonts w:ascii="Times New Roman" w:eastAsia="Times New Roman" w:hAnsi="Times New Roman"/>
          <w:color w:val="000000"/>
          <w:kern w:val="3"/>
          <w:lang w:val="en-GB" w:eastAsia="zh-CN" w:bidi="en-US"/>
        </w:rPr>
        <w:t xml:space="preserve">, </w:t>
      </w:r>
      <w:r w:rsidR="00BF0B4E" w:rsidRPr="00212C17">
        <w:rPr>
          <w:rFonts w:ascii="Times New Roman" w:eastAsia="Times New Roman" w:hAnsi="Times New Roman"/>
          <w:color w:val="000000"/>
          <w:kern w:val="3"/>
          <w:lang w:val="en-GB" w:eastAsia="zh-CN" w:bidi="en-US"/>
        </w:rPr>
        <w:t xml:space="preserve">could not influence </w:t>
      </w:r>
      <w:r w:rsidR="008E24B7" w:rsidRPr="00212C17">
        <w:rPr>
          <w:rFonts w:ascii="Times New Roman" w:eastAsia="Times New Roman" w:hAnsi="Times New Roman"/>
          <w:color w:val="000000"/>
          <w:kern w:val="3"/>
          <w:lang w:val="en-GB" w:eastAsia="zh-CN" w:bidi="en-US"/>
        </w:rPr>
        <w:t xml:space="preserve">the large stock of installed fridges with lifetime of 15 years and more. </w:t>
      </w:r>
      <w:r w:rsidR="00BF0B4E" w:rsidRPr="00212C17">
        <w:rPr>
          <w:rFonts w:ascii="Times New Roman" w:eastAsia="Times New Roman" w:hAnsi="Times New Roman"/>
          <w:color w:val="000000"/>
          <w:kern w:val="3"/>
          <w:lang w:val="en-GB" w:eastAsia="zh-CN" w:bidi="en-US"/>
        </w:rPr>
        <w:t>Therefor</w:t>
      </w:r>
      <w:r w:rsidR="00EE6632" w:rsidRPr="00212C17">
        <w:rPr>
          <w:rFonts w:ascii="Times New Roman" w:eastAsia="Times New Roman" w:hAnsi="Times New Roman"/>
          <w:color w:val="000000"/>
          <w:kern w:val="3"/>
          <w:lang w:val="en-GB" w:eastAsia="zh-CN" w:bidi="en-US"/>
        </w:rPr>
        <w:t>e</w:t>
      </w:r>
      <w:r w:rsidR="00BF0B4E" w:rsidRPr="00212C17">
        <w:rPr>
          <w:rFonts w:ascii="Times New Roman" w:eastAsia="Times New Roman" w:hAnsi="Times New Roman"/>
          <w:color w:val="000000"/>
          <w:kern w:val="3"/>
          <w:lang w:val="en-GB" w:eastAsia="zh-CN" w:bidi="en-US"/>
        </w:rPr>
        <w:t>, additional efforts are needed t</w:t>
      </w:r>
      <w:r w:rsidR="008E24B7" w:rsidRPr="00212C17">
        <w:rPr>
          <w:rFonts w:ascii="Times New Roman" w:eastAsia="Times New Roman" w:hAnsi="Times New Roman"/>
          <w:color w:val="000000"/>
          <w:kern w:val="3"/>
          <w:lang w:val="en-GB" w:eastAsia="zh-CN" w:bidi="en-US"/>
        </w:rPr>
        <w:t xml:space="preserve">o </w:t>
      </w:r>
      <w:r w:rsidR="00BF0B4E" w:rsidRPr="00212C17">
        <w:rPr>
          <w:rFonts w:ascii="Times New Roman" w:eastAsia="Times New Roman" w:hAnsi="Times New Roman"/>
          <w:color w:val="000000"/>
          <w:kern w:val="3"/>
          <w:lang w:val="en-GB" w:eastAsia="zh-CN" w:bidi="en-US"/>
        </w:rPr>
        <w:t xml:space="preserve">promote and </w:t>
      </w:r>
      <w:r w:rsidR="008E24B7" w:rsidRPr="00212C17">
        <w:rPr>
          <w:rFonts w:ascii="Times New Roman" w:eastAsia="Times New Roman" w:hAnsi="Times New Roman"/>
          <w:color w:val="000000"/>
          <w:kern w:val="3"/>
          <w:lang w:val="en-GB" w:eastAsia="zh-CN" w:bidi="en-US"/>
        </w:rPr>
        <w:t xml:space="preserve">accelerate replacement of </w:t>
      </w:r>
      <w:r w:rsidR="00271C0C" w:rsidRPr="00212C17">
        <w:rPr>
          <w:rFonts w:ascii="Times New Roman" w:eastAsia="Times New Roman" w:hAnsi="Times New Roman"/>
          <w:color w:val="000000"/>
          <w:kern w:val="3"/>
          <w:lang w:val="en-GB" w:eastAsia="zh-CN" w:bidi="en-US"/>
        </w:rPr>
        <w:t xml:space="preserve">old </w:t>
      </w:r>
      <w:r w:rsidR="008E24B7" w:rsidRPr="00212C17">
        <w:rPr>
          <w:rFonts w:ascii="Times New Roman" w:eastAsia="Times New Roman" w:hAnsi="Times New Roman"/>
          <w:color w:val="000000"/>
          <w:kern w:val="3"/>
          <w:lang w:val="en-GB" w:eastAsia="zh-CN" w:bidi="en-US"/>
        </w:rPr>
        <w:t xml:space="preserve">refrigerators </w:t>
      </w:r>
      <w:r w:rsidR="00BF0B4E" w:rsidRPr="00212C17">
        <w:rPr>
          <w:rFonts w:ascii="Times New Roman" w:eastAsia="Times New Roman" w:hAnsi="Times New Roman"/>
          <w:color w:val="000000"/>
          <w:kern w:val="3"/>
          <w:lang w:val="en-GB" w:eastAsia="zh-CN" w:bidi="en-US"/>
        </w:rPr>
        <w:t>to achi</w:t>
      </w:r>
      <w:r w:rsidR="00ED23F8">
        <w:rPr>
          <w:rFonts w:ascii="Times New Roman" w:eastAsia="Times New Roman" w:hAnsi="Times New Roman"/>
          <w:color w:val="000000"/>
          <w:kern w:val="3"/>
          <w:lang w:val="en-GB" w:eastAsia="zh-CN" w:bidi="en-US"/>
        </w:rPr>
        <w:t>e</w:t>
      </w:r>
      <w:r w:rsidR="00BF0B4E" w:rsidRPr="00212C17">
        <w:rPr>
          <w:rFonts w:ascii="Times New Roman" w:eastAsia="Times New Roman" w:hAnsi="Times New Roman"/>
          <w:color w:val="000000"/>
          <w:kern w:val="3"/>
          <w:lang w:val="en-GB" w:eastAsia="zh-CN" w:bidi="en-US"/>
        </w:rPr>
        <w:t xml:space="preserve">ve larger energy savings and GHG emission reduction, as well as to </w:t>
      </w:r>
      <w:r w:rsidR="008E24B7" w:rsidRPr="00212C17">
        <w:rPr>
          <w:rFonts w:ascii="Times New Roman" w:eastAsia="Times New Roman" w:hAnsi="Times New Roman"/>
          <w:color w:val="000000"/>
          <w:kern w:val="3"/>
          <w:lang w:val="en-GB" w:eastAsia="zh-CN" w:bidi="en-US"/>
        </w:rPr>
        <w:t>avoid</w:t>
      </w:r>
      <w:r w:rsidR="00ED23F8">
        <w:rPr>
          <w:rFonts w:ascii="Times New Roman" w:eastAsia="Times New Roman" w:hAnsi="Times New Roman"/>
          <w:color w:val="000000"/>
          <w:kern w:val="3"/>
          <w:lang w:val="en-GB" w:eastAsia="zh-CN" w:bidi="en-US"/>
        </w:rPr>
        <w:t xml:space="preserve"> </w:t>
      </w:r>
      <w:r w:rsidR="00BF0B4E" w:rsidRPr="00212C17">
        <w:rPr>
          <w:rFonts w:ascii="Times New Roman" w:eastAsia="Times New Roman" w:hAnsi="Times New Roman"/>
          <w:color w:val="000000"/>
          <w:kern w:val="3"/>
          <w:lang w:val="en-GB" w:eastAsia="zh-CN" w:bidi="en-US"/>
        </w:rPr>
        <w:t>the need for additional</w:t>
      </w:r>
      <w:r w:rsidR="008E24B7" w:rsidRPr="00212C17">
        <w:rPr>
          <w:rFonts w:ascii="Times New Roman" w:eastAsia="Times New Roman" w:hAnsi="Times New Roman"/>
          <w:color w:val="000000"/>
          <w:kern w:val="3"/>
          <w:lang w:val="en-GB" w:eastAsia="zh-CN" w:bidi="en-US"/>
        </w:rPr>
        <w:t xml:space="preserve"> investments in new power infrastructure to utilities. </w:t>
      </w:r>
      <w:r w:rsidR="00BF0B4E" w:rsidRPr="00212C17">
        <w:rPr>
          <w:rFonts w:ascii="Times New Roman" w:eastAsia="Times New Roman" w:hAnsi="Times New Roman"/>
          <w:color w:val="000000"/>
          <w:kern w:val="3"/>
          <w:lang w:val="en-GB" w:eastAsia="zh-CN" w:bidi="en-US"/>
        </w:rPr>
        <w:t xml:space="preserve">Accelerated replacement of old inefficient refrigerators could also bring </w:t>
      </w:r>
      <w:r w:rsidR="00BF0B4E" w:rsidRPr="00212C17">
        <w:rPr>
          <w:rFonts w:ascii="Times New Roman" w:eastAsia="Times New Roman" w:hAnsi="Times New Roman"/>
          <w:color w:val="000000"/>
          <w:kern w:val="3"/>
          <w:lang w:eastAsia="zh-CN" w:bidi="en-US"/>
        </w:rPr>
        <w:t>a</w:t>
      </w:r>
      <w:r w:rsidR="00772FB6" w:rsidRPr="00212C17">
        <w:rPr>
          <w:rFonts w:ascii="Times New Roman" w:eastAsia="Times New Roman" w:hAnsi="Times New Roman"/>
          <w:color w:val="000000"/>
          <w:kern w:val="3"/>
          <w:lang w:eastAsia="zh-CN" w:bidi="en-US"/>
        </w:rPr>
        <w:t>d</w:t>
      </w:r>
      <w:r w:rsidR="00271C0C" w:rsidRPr="00212C17">
        <w:rPr>
          <w:rFonts w:ascii="Times New Roman" w:eastAsia="Times New Roman" w:hAnsi="Times New Roman"/>
          <w:color w:val="000000"/>
          <w:kern w:val="3"/>
          <w:lang w:eastAsia="zh-CN" w:bidi="en-US"/>
        </w:rPr>
        <w:t xml:space="preserve">ditionally </w:t>
      </w:r>
      <w:r w:rsidR="00B758A8" w:rsidRPr="00212C17">
        <w:rPr>
          <w:rFonts w:ascii="Times New Roman" w:eastAsia="Times New Roman" w:hAnsi="Times New Roman"/>
          <w:color w:val="000000"/>
          <w:kern w:val="3"/>
          <w:lang w:eastAsia="zh-CN" w:bidi="en-US"/>
        </w:rPr>
        <w:t>economic</w:t>
      </w:r>
      <w:r w:rsidR="00271C0C" w:rsidRPr="00212C17">
        <w:rPr>
          <w:rFonts w:ascii="Times New Roman" w:eastAsia="Times New Roman" w:hAnsi="Times New Roman"/>
          <w:color w:val="000000"/>
          <w:kern w:val="3"/>
          <w:lang w:eastAsia="zh-CN" w:bidi="en-US"/>
        </w:rPr>
        <w:t xml:space="preserve"> benefits </w:t>
      </w:r>
      <w:r w:rsidR="00BF0B4E" w:rsidRPr="00212C17">
        <w:rPr>
          <w:rFonts w:ascii="Times New Roman" w:eastAsia="Times New Roman" w:hAnsi="Times New Roman"/>
          <w:color w:val="000000"/>
          <w:kern w:val="3"/>
          <w:lang w:eastAsia="zh-CN" w:bidi="en-US"/>
        </w:rPr>
        <w:t>for</w:t>
      </w:r>
      <w:r w:rsidR="00271C0C" w:rsidRPr="00212C17">
        <w:rPr>
          <w:rFonts w:ascii="Times New Roman" w:eastAsia="Times New Roman" w:hAnsi="Times New Roman"/>
          <w:color w:val="000000"/>
          <w:kern w:val="3"/>
          <w:lang w:eastAsia="zh-CN" w:bidi="en-US"/>
        </w:rPr>
        <w:t xml:space="preserve"> low income families</w:t>
      </w:r>
      <w:r w:rsidR="00EE6632" w:rsidRPr="00212C17">
        <w:rPr>
          <w:rFonts w:ascii="Times New Roman" w:eastAsia="Times New Roman" w:hAnsi="Times New Roman"/>
          <w:color w:val="000000"/>
          <w:kern w:val="3"/>
          <w:lang w:eastAsia="zh-CN" w:bidi="en-US"/>
        </w:rPr>
        <w:t xml:space="preserve"> and other vulnerable group</w:t>
      </w:r>
      <w:r w:rsidR="00ED23F8">
        <w:rPr>
          <w:rFonts w:ascii="Times New Roman" w:eastAsia="Times New Roman" w:hAnsi="Times New Roman"/>
          <w:color w:val="000000"/>
          <w:kern w:val="3"/>
          <w:lang w:eastAsia="zh-CN" w:bidi="en-US"/>
        </w:rPr>
        <w:t>s</w:t>
      </w:r>
      <w:r w:rsidR="00EE6632" w:rsidRPr="00212C17">
        <w:rPr>
          <w:rFonts w:ascii="Times New Roman" w:eastAsia="Times New Roman" w:hAnsi="Times New Roman"/>
          <w:color w:val="000000"/>
          <w:kern w:val="3"/>
          <w:lang w:eastAsia="zh-CN" w:bidi="en-US"/>
        </w:rPr>
        <w:t xml:space="preserve"> of population</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Currently, an</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average</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 xml:space="preserve">monthly </w:t>
      </w:r>
      <w:r w:rsidR="00271C0C" w:rsidRPr="00212C17">
        <w:rPr>
          <w:rFonts w:ascii="Times New Roman" w:eastAsia="Times New Roman" w:hAnsi="Times New Roman"/>
          <w:color w:val="000000"/>
          <w:kern w:val="3"/>
          <w:lang w:eastAsia="zh-CN" w:bidi="en-US"/>
        </w:rPr>
        <w:t xml:space="preserve">electricity </w:t>
      </w:r>
      <w:r w:rsidR="00BF0B4E" w:rsidRPr="00212C17">
        <w:rPr>
          <w:rFonts w:ascii="Times New Roman" w:eastAsia="Times New Roman" w:hAnsi="Times New Roman"/>
          <w:color w:val="000000"/>
          <w:kern w:val="3"/>
          <w:lang w:eastAsia="zh-CN" w:bidi="en-US"/>
        </w:rPr>
        <w:t>bill</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w:t>
      </w:r>
      <w:r w:rsidR="00271C0C" w:rsidRPr="00212C17">
        <w:rPr>
          <w:rFonts w:ascii="Times New Roman" w:eastAsia="Times New Roman" w:hAnsi="Times New Roman"/>
          <w:color w:val="000000"/>
          <w:kern w:val="3"/>
          <w:lang w:eastAsia="zh-CN" w:bidi="en-US"/>
        </w:rPr>
        <w:t>180kWh</w:t>
      </w:r>
      <w:r w:rsidR="00BF0B4E" w:rsidRPr="00212C17">
        <w:rPr>
          <w:rFonts w:ascii="Times New Roman" w:eastAsia="Times New Roman" w:hAnsi="Times New Roman"/>
          <w:color w:val="000000"/>
          <w:kern w:val="3"/>
          <w:lang w:eastAsia="zh-CN" w:bidi="en-US"/>
        </w:rPr>
        <w:t>)</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varies</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between</w:t>
      </w:r>
      <w:r w:rsidR="00271C0C" w:rsidRPr="00212C17">
        <w:rPr>
          <w:rFonts w:ascii="Times New Roman" w:eastAsia="Times New Roman" w:hAnsi="Times New Roman"/>
          <w:color w:val="000000"/>
          <w:kern w:val="3"/>
          <w:lang w:eastAsia="zh-CN" w:bidi="en-US"/>
        </w:rPr>
        <w:t xml:space="preserve"> </w:t>
      </w:r>
      <w:r w:rsidR="004B7587">
        <w:rPr>
          <w:rFonts w:ascii="Times New Roman" w:eastAsia="Times New Roman" w:hAnsi="Times New Roman"/>
          <w:color w:val="000000"/>
          <w:kern w:val="3"/>
          <w:lang w:eastAsia="zh-CN" w:bidi="en-US"/>
        </w:rPr>
        <w:t>Ch</w:t>
      </w:r>
      <w:r w:rsidR="00271C0C" w:rsidRPr="00212C17">
        <w:rPr>
          <w:rFonts w:ascii="Times New Roman" w:eastAsia="Times New Roman" w:hAnsi="Times New Roman"/>
          <w:color w:val="000000"/>
          <w:kern w:val="3"/>
          <w:lang w:eastAsia="zh-CN" w:bidi="en-US"/>
        </w:rPr>
        <w:t>$ 19,3</w:t>
      </w:r>
      <w:r w:rsidR="004B7587">
        <w:rPr>
          <w:rFonts w:ascii="Times New Roman" w:eastAsia="Times New Roman" w:hAnsi="Times New Roman"/>
          <w:color w:val="000000"/>
          <w:kern w:val="3"/>
          <w:lang w:eastAsia="zh-CN" w:bidi="en-US"/>
        </w:rPr>
        <w:t>44</w:t>
      </w:r>
      <w:r w:rsidR="00271C0C" w:rsidRPr="00212C17">
        <w:rPr>
          <w:rFonts w:ascii="Times New Roman" w:eastAsia="Times New Roman" w:hAnsi="Times New Roman"/>
          <w:color w:val="000000"/>
          <w:kern w:val="3"/>
          <w:lang w:eastAsia="zh-CN" w:bidi="en-US"/>
        </w:rPr>
        <w:t xml:space="preserve"> </w:t>
      </w:r>
      <w:r w:rsidR="00C712FA">
        <w:rPr>
          <w:rFonts w:ascii="Times New Roman" w:eastAsia="Times New Roman" w:hAnsi="Times New Roman"/>
          <w:color w:val="000000"/>
          <w:kern w:val="3"/>
          <w:lang w:eastAsia="zh-CN" w:bidi="en-US"/>
        </w:rPr>
        <w:t>(29 USD</w:t>
      </w:r>
      <w:r w:rsidR="00B758A8">
        <w:rPr>
          <w:rFonts w:ascii="Times New Roman" w:eastAsia="Times New Roman" w:hAnsi="Times New Roman"/>
          <w:color w:val="000000"/>
          <w:kern w:val="3"/>
          <w:lang w:eastAsia="zh-CN" w:bidi="en-US"/>
        </w:rPr>
        <w:t xml:space="preserve">) </w:t>
      </w:r>
      <w:r w:rsidR="00C712FA">
        <w:rPr>
          <w:rStyle w:val="FootnoteReference"/>
          <w:rFonts w:ascii="Times New Roman" w:eastAsia="Times New Roman" w:hAnsi="Times New Roman"/>
          <w:color w:val="000000"/>
          <w:kern w:val="3"/>
          <w:lang w:eastAsia="zh-CN" w:bidi="en-US"/>
        </w:rPr>
        <w:footnoteReference w:id="13"/>
      </w:r>
      <w:r w:rsidR="00271C0C" w:rsidRPr="00212C17">
        <w:rPr>
          <w:rFonts w:ascii="Times New Roman" w:eastAsia="Times New Roman" w:hAnsi="Times New Roman"/>
          <w:color w:val="000000"/>
          <w:kern w:val="3"/>
          <w:lang w:eastAsia="zh-CN" w:bidi="en-US"/>
        </w:rPr>
        <w:t xml:space="preserve">in Santiago </w:t>
      </w:r>
      <w:r w:rsidR="00BF0B4E" w:rsidRPr="00212C17">
        <w:rPr>
          <w:rFonts w:ascii="Times New Roman" w:eastAsia="Times New Roman" w:hAnsi="Times New Roman"/>
          <w:color w:val="000000"/>
          <w:kern w:val="3"/>
          <w:lang w:eastAsia="zh-CN" w:bidi="en-US"/>
        </w:rPr>
        <w:t>and</w:t>
      </w:r>
      <w:r w:rsidR="00271C0C" w:rsidRPr="00212C17">
        <w:rPr>
          <w:rFonts w:ascii="Times New Roman" w:eastAsia="Times New Roman" w:hAnsi="Times New Roman"/>
          <w:color w:val="000000"/>
          <w:kern w:val="3"/>
          <w:lang w:eastAsia="zh-CN" w:bidi="en-US"/>
        </w:rPr>
        <w:t xml:space="preserve"> </w:t>
      </w:r>
      <w:r w:rsidR="004B7587">
        <w:rPr>
          <w:rFonts w:ascii="Times New Roman" w:eastAsia="Times New Roman" w:hAnsi="Times New Roman"/>
          <w:color w:val="000000"/>
          <w:kern w:val="3"/>
          <w:lang w:eastAsia="zh-CN" w:bidi="en-US"/>
        </w:rPr>
        <w:t>Ch</w:t>
      </w:r>
      <w:r w:rsidR="00271C0C" w:rsidRPr="00212C17">
        <w:rPr>
          <w:rFonts w:ascii="Times New Roman" w:eastAsia="Times New Roman" w:hAnsi="Times New Roman"/>
          <w:color w:val="000000"/>
          <w:kern w:val="3"/>
          <w:lang w:eastAsia="zh-CN" w:bidi="en-US"/>
        </w:rPr>
        <w:t>$ 36,</w:t>
      </w:r>
      <w:r w:rsidR="004B7587">
        <w:rPr>
          <w:rFonts w:ascii="Times New Roman" w:eastAsia="Times New Roman" w:hAnsi="Times New Roman"/>
          <w:color w:val="000000"/>
          <w:kern w:val="3"/>
          <w:lang w:eastAsia="zh-CN" w:bidi="en-US"/>
        </w:rPr>
        <w:t xml:space="preserve">159 </w:t>
      </w:r>
      <w:r w:rsidR="00C712FA">
        <w:rPr>
          <w:rFonts w:ascii="Times New Roman" w:eastAsia="Times New Roman" w:hAnsi="Times New Roman"/>
          <w:color w:val="000000"/>
          <w:kern w:val="3"/>
          <w:lang w:eastAsia="zh-CN" w:bidi="en-US"/>
        </w:rPr>
        <w:t>(</w:t>
      </w:r>
      <w:r w:rsidR="004B7587">
        <w:rPr>
          <w:rFonts w:ascii="Times New Roman" w:eastAsia="Times New Roman" w:hAnsi="Times New Roman"/>
          <w:color w:val="000000"/>
          <w:kern w:val="3"/>
          <w:lang w:eastAsia="zh-CN" w:bidi="en-US"/>
        </w:rPr>
        <w:t>54</w:t>
      </w:r>
      <w:r w:rsidR="00C712FA">
        <w:rPr>
          <w:rFonts w:ascii="Times New Roman" w:eastAsia="Times New Roman" w:hAnsi="Times New Roman"/>
          <w:color w:val="000000"/>
          <w:kern w:val="3"/>
          <w:lang w:eastAsia="zh-CN" w:bidi="en-US"/>
        </w:rPr>
        <w:t xml:space="preserve"> USD)</w:t>
      </w:r>
      <w:r w:rsidR="004B7587">
        <w:rPr>
          <w:rFonts w:ascii="Times New Roman" w:eastAsia="Times New Roman" w:hAnsi="Times New Roman"/>
          <w:color w:val="000000"/>
          <w:kern w:val="3"/>
          <w:lang w:eastAsia="zh-CN" w:bidi="en-US"/>
        </w:rPr>
        <w:t xml:space="preserve"> </w:t>
      </w:r>
      <w:r w:rsidR="00271C0C" w:rsidRPr="00212C17">
        <w:rPr>
          <w:rFonts w:ascii="Times New Roman" w:eastAsia="Times New Roman" w:hAnsi="Times New Roman"/>
          <w:color w:val="000000"/>
          <w:kern w:val="3"/>
          <w:lang w:eastAsia="zh-CN" w:bidi="en-US"/>
        </w:rPr>
        <w:t>in Linare</w:t>
      </w:r>
      <w:r w:rsidR="00BF0B4E" w:rsidRPr="00212C17">
        <w:rPr>
          <w:rFonts w:ascii="Times New Roman" w:eastAsia="Times New Roman" w:hAnsi="Times New Roman"/>
          <w:color w:val="000000"/>
          <w:kern w:val="3"/>
          <w:lang w:eastAsia="zh-CN" w:bidi="en-US"/>
        </w:rPr>
        <w:t>s (279 km southern of Santiago)</w:t>
      </w:r>
      <w:r w:rsidR="00271C0C" w:rsidRPr="00212C17">
        <w:rPr>
          <w:rFonts w:ascii="Times New Roman" w:eastAsia="Times New Roman" w:hAnsi="Times New Roman"/>
          <w:color w:val="000000"/>
          <w:kern w:val="3"/>
          <w:lang w:eastAsia="zh-CN" w:bidi="en-US"/>
        </w:rPr>
        <w:t xml:space="preserve">, so the monthly cost of operating a refrigerator </w:t>
      </w:r>
      <w:r w:rsidR="00BF0B4E" w:rsidRPr="00212C17">
        <w:rPr>
          <w:rFonts w:ascii="Times New Roman" w:eastAsia="Times New Roman" w:hAnsi="Times New Roman"/>
          <w:color w:val="000000"/>
          <w:kern w:val="3"/>
          <w:lang w:eastAsia="zh-CN" w:bidi="en-US"/>
        </w:rPr>
        <w:t>is</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about</w:t>
      </w:r>
      <w:r w:rsidR="00271C0C" w:rsidRPr="00212C17">
        <w:rPr>
          <w:rFonts w:ascii="Times New Roman" w:eastAsia="Times New Roman" w:hAnsi="Times New Roman"/>
          <w:color w:val="000000"/>
          <w:kern w:val="3"/>
          <w:lang w:eastAsia="zh-CN" w:bidi="en-US"/>
        </w:rPr>
        <w:t xml:space="preserve"> </w:t>
      </w:r>
      <w:r w:rsidR="004B7587">
        <w:rPr>
          <w:rFonts w:ascii="Times New Roman" w:eastAsia="Times New Roman" w:hAnsi="Times New Roman"/>
          <w:color w:val="000000"/>
          <w:kern w:val="3"/>
          <w:lang w:eastAsia="zh-CN" w:bidi="en-US"/>
        </w:rPr>
        <w:t>Ch</w:t>
      </w:r>
      <w:r w:rsidR="00271C0C" w:rsidRPr="00212C17">
        <w:rPr>
          <w:rFonts w:ascii="Times New Roman" w:eastAsia="Times New Roman" w:hAnsi="Times New Roman"/>
          <w:color w:val="000000"/>
          <w:kern w:val="3"/>
          <w:lang w:eastAsia="zh-CN" w:bidi="en-US"/>
        </w:rPr>
        <w:t>$ 5</w:t>
      </w:r>
      <w:r w:rsidR="00BF0B4E" w:rsidRPr="00212C17">
        <w:rPr>
          <w:rFonts w:ascii="Times New Roman" w:eastAsia="Times New Roman" w:hAnsi="Times New Roman"/>
          <w:color w:val="000000"/>
          <w:kern w:val="3"/>
          <w:lang w:eastAsia="zh-CN" w:bidi="en-US"/>
        </w:rPr>
        <w:t>,</w:t>
      </w:r>
      <w:r w:rsidR="00271C0C" w:rsidRPr="00212C17">
        <w:rPr>
          <w:rFonts w:ascii="Times New Roman" w:eastAsia="Times New Roman" w:hAnsi="Times New Roman"/>
          <w:color w:val="000000"/>
          <w:kern w:val="3"/>
          <w:lang w:eastAsia="zh-CN" w:bidi="en-US"/>
        </w:rPr>
        <w:t>6</w:t>
      </w:r>
      <w:r w:rsidR="004B7587">
        <w:rPr>
          <w:rFonts w:ascii="Times New Roman" w:eastAsia="Times New Roman" w:hAnsi="Times New Roman"/>
          <w:color w:val="000000"/>
          <w:kern w:val="3"/>
          <w:lang w:eastAsia="zh-CN" w:bidi="en-US"/>
        </w:rPr>
        <w:t>11</w:t>
      </w:r>
      <w:r w:rsidR="00271C0C" w:rsidRPr="00212C17">
        <w:rPr>
          <w:rFonts w:ascii="Times New Roman" w:eastAsia="Times New Roman" w:hAnsi="Times New Roman"/>
          <w:color w:val="000000"/>
          <w:kern w:val="3"/>
          <w:lang w:eastAsia="zh-CN" w:bidi="en-US"/>
        </w:rPr>
        <w:t xml:space="preserve"> </w:t>
      </w:r>
      <w:r w:rsidR="00BF0B4E" w:rsidRPr="00212C17">
        <w:rPr>
          <w:rFonts w:ascii="Times New Roman" w:eastAsia="Times New Roman" w:hAnsi="Times New Roman"/>
          <w:color w:val="000000"/>
          <w:kern w:val="3"/>
          <w:lang w:eastAsia="zh-CN" w:bidi="en-US"/>
        </w:rPr>
        <w:t>-</w:t>
      </w:r>
      <w:r w:rsidR="00271C0C" w:rsidRPr="00212C17">
        <w:rPr>
          <w:rFonts w:ascii="Times New Roman" w:eastAsia="Times New Roman" w:hAnsi="Times New Roman"/>
          <w:color w:val="000000"/>
          <w:kern w:val="3"/>
          <w:lang w:eastAsia="zh-CN" w:bidi="en-US"/>
        </w:rPr>
        <w:t xml:space="preserve"> </w:t>
      </w:r>
      <w:r w:rsidR="004B7587">
        <w:rPr>
          <w:rFonts w:ascii="Times New Roman" w:eastAsia="Times New Roman" w:hAnsi="Times New Roman"/>
          <w:color w:val="000000"/>
          <w:kern w:val="3"/>
          <w:lang w:eastAsia="zh-CN" w:bidi="en-US"/>
        </w:rPr>
        <w:t>Ch</w:t>
      </w:r>
      <w:r w:rsidR="00271C0C" w:rsidRPr="00212C17">
        <w:rPr>
          <w:rFonts w:ascii="Times New Roman" w:eastAsia="Times New Roman" w:hAnsi="Times New Roman"/>
          <w:color w:val="000000"/>
          <w:kern w:val="3"/>
          <w:lang w:eastAsia="zh-CN" w:bidi="en-US"/>
        </w:rPr>
        <w:t>$10</w:t>
      </w:r>
      <w:r w:rsidR="00BF0B4E" w:rsidRPr="00212C17">
        <w:rPr>
          <w:rFonts w:ascii="Times New Roman" w:eastAsia="Times New Roman" w:hAnsi="Times New Roman"/>
          <w:color w:val="000000"/>
          <w:kern w:val="3"/>
          <w:lang w:eastAsia="zh-CN" w:bidi="en-US"/>
        </w:rPr>
        <w:t>,</w:t>
      </w:r>
      <w:r w:rsidR="004B7587">
        <w:rPr>
          <w:rFonts w:ascii="Times New Roman" w:eastAsia="Times New Roman" w:hAnsi="Times New Roman"/>
          <w:color w:val="000000"/>
          <w:kern w:val="3"/>
          <w:lang w:eastAsia="zh-CN" w:bidi="en-US"/>
        </w:rPr>
        <w:t xml:space="preserve">486 (8 USD – 16 USD) </w:t>
      </w:r>
      <w:r w:rsidR="00BF0B4E" w:rsidRPr="00212C17">
        <w:rPr>
          <w:rFonts w:ascii="Times New Roman" w:eastAsia="Times New Roman" w:hAnsi="Times New Roman"/>
          <w:color w:val="000000"/>
          <w:kern w:val="3"/>
          <w:lang w:eastAsia="zh-CN" w:bidi="en-US"/>
        </w:rPr>
        <w:t xml:space="preserve">per household, which represent </w:t>
      </w:r>
      <w:r w:rsidR="007102B9">
        <w:rPr>
          <w:rFonts w:ascii="Times New Roman" w:eastAsia="Times New Roman" w:hAnsi="Times New Roman"/>
          <w:color w:val="000000"/>
          <w:kern w:val="3"/>
          <w:lang w:eastAsia="zh-CN" w:bidi="en-US"/>
        </w:rPr>
        <w:t>2</w:t>
      </w:r>
      <w:r w:rsidR="008B0CB7">
        <w:rPr>
          <w:rFonts w:ascii="Times New Roman" w:eastAsia="Times New Roman" w:hAnsi="Times New Roman"/>
          <w:color w:val="000000"/>
          <w:kern w:val="3"/>
          <w:lang w:eastAsia="zh-CN" w:bidi="en-US"/>
        </w:rPr>
        <w:t xml:space="preserve"> to </w:t>
      </w:r>
      <w:r w:rsidR="007102B9">
        <w:rPr>
          <w:rFonts w:ascii="Times New Roman" w:eastAsia="Times New Roman" w:hAnsi="Times New Roman"/>
          <w:color w:val="000000"/>
          <w:kern w:val="3"/>
          <w:lang w:eastAsia="zh-CN" w:bidi="en-US"/>
        </w:rPr>
        <w:t>4</w:t>
      </w:r>
      <w:r w:rsidR="00EE6632" w:rsidRPr="00212C17">
        <w:rPr>
          <w:rFonts w:ascii="Times New Roman" w:eastAsia="Times New Roman" w:hAnsi="Times New Roman"/>
          <w:color w:val="000000"/>
          <w:kern w:val="3"/>
          <w:lang w:eastAsia="zh-CN" w:bidi="en-US"/>
        </w:rPr>
        <w:t xml:space="preserve"> % of the poor households’ income</w:t>
      </w:r>
      <w:r w:rsidR="007102B9">
        <w:rPr>
          <w:rStyle w:val="FootnoteReference"/>
          <w:rFonts w:ascii="Times New Roman" w:eastAsia="Times New Roman" w:hAnsi="Times New Roman"/>
          <w:color w:val="000000"/>
          <w:kern w:val="3"/>
          <w:lang w:eastAsia="zh-CN" w:bidi="en-US"/>
        </w:rPr>
        <w:footnoteReference w:id="14"/>
      </w:r>
      <w:r w:rsidR="00271C0C" w:rsidRPr="00212C17">
        <w:rPr>
          <w:rFonts w:ascii="Times New Roman" w:eastAsia="Times New Roman" w:hAnsi="Times New Roman"/>
          <w:color w:val="000000"/>
          <w:kern w:val="3"/>
          <w:lang w:eastAsia="zh-CN" w:bidi="en-US"/>
        </w:rPr>
        <w:t>.</w:t>
      </w:r>
      <w:r w:rsidR="00EE6632" w:rsidRPr="00212C17">
        <w:rPr>
          <w:rFonts w:ascii="Times New Roman" w:eastAsia="Times New Roman" w:hAnsi="Times New Roman"/>
          <w:color w:val="000000"/>
          <w:kern w:val="3"/>
          <w:lang w:eastAsia="zh-CN" w:bidi="en-US"/>
        </w:rPr>
        <w:t xml:space="preserve"> </w:t>
      </w:r>
    </w:p>
    <w:p w14:paraId="461E998C" w14:textId="77777777" w:rsidR="00857DC1" w:rsidRPr="00212C17" w:rsidRDefault="00857DC1" w:rsidP="00EE6632">
      <w:pPr>
        <w:spacing w:after="104" w:line="248" w:lineRule="auto"/>
        <w:ind w:right="409"/>
        <w:contextualSpacing/>
        <w:jc w:val="both"/>
        <w:rPr>
          <w:rFonts w:ascii="Times New Roman" w:eastAsia="Times New Roman" w:hAnsi="Times New Roman"/>
          <w:b/>
          <w:i/>
          <w:color w:val="000000"/>
        </w:rPr>
      </w:pPr>
    </w:p>
    <w:p w14:paraId="1EF56F65" w14:textId="77777777" w:rsidR="00857DC1" w:rsidRPr="00212C17" w:rsidRDefault="00857DC1" w:rsidP="00EE6632">
      <w:pPr>
        <w:numPr>
          <w:ilvl w:val="1"/>
          <w:numId w:val="6"/>
        </w:numPr>
        <w:spacing w:after="104" w:line="248" w:lineRule="auto"/>
        <w:ind w:right="409" w:hanging="1516"/>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Summary of policies and strategies promoting energy efficient refrigerator and freezers</w:t>
      </w:r>
    </w:p>
    <w:p w14:paraId="48BF3FDF" w14:textId="77777777" w:rsidR="00F27A2F" w:rsidRPr="00212C17" w:rsidRDefault="00F27A2F" w:rsidP="00857DC1">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6C02211B" w14:textId="77777777" w:rsidR="001149E6" w:rsidRPr="00212C17" w:rsidRDefault="001149E6" w:rsidP="00857DC1">
      <w:pPr>
        <w:suppressAutoHyphens/>
        <w:autoSpaceDE w:val="0"/>
        <w:autoSpaceDN w:val="0"/>
        <w:spacing w:after="0" w:line="240" w:lineRule="auto"/>
        <w:jc w:val="both"/>
        <w:textAlignment w:val="baseline"/>
        <w:rPr>
          <w:rFonts w:ascii="Times New Roman" w:hAnsi="Times New Roman"/>
          <w:b/>
          <w:i/>
          <w:color w:val="000000"/>
          <w:kern w:val="3"/>
          <w:lang w:eastAsia="zh-CN" w:bidi="en-US"/>
        </w:rPr>
      </w:pPr>
      <w:r w:rsidRPr="00212C17">
        <w:rPr>
          <w:rFonts w:ascii="Times New Roman" w:hAnsi="Times New Roman"/>
          <w:b/>
          <w:i/>
          <w:color w:val="000000"/>
          <w:kern w:val="3"/>
          <w:lang w:eastAsia="zh-CN" w:bidi="en-US"/>
        </w:rPr>
        <w:t xml:space="preserve">b.1. </w:t>
      </w:r>
      <w:r w:rsidR="00D96F89" w:rsidRPr="00212C17">
        <w:rPr>
          <w:rFonts w:ascii="Times New Roman" w:hAnsi="Times New Roman"/>
          <w:b/>
          <w:i/>
          <w:color w:val="000000"/>
          <w:kern w:val="3"/>
          <w:lang w:eastAsia="zh-CN" w:bidi="en-US"/>
        </w:rPr>
        <w:t xml:space="preserve">Key </w:t>
      </w:r>
      <w:r w:rsidRPr="00212C17">
        <w:rPr>
          <w:rFonts w:ascii="Times New Roman" w:hAnsi="Times New Roman"/>
          <w:b/>
          <w:i/>
          <w:color w:val="000000"/>
          <w:kern w:val="3"/>
          <w:lang w:eastAsia="zh-CN" w:bidi="en-US"/>
        </w:rPr>
        <w:t xml:space="preserve">Policies </w:t>
      </w:r>
    </w:p>
    <w:p w14:paraId="28BCF382" w14:textId="77777777" w:rsidR="001149E6" w:rsidRDefault="001149E6" w:rsidP="00B35B01">
      <w:pPr>
        <w:suppressAutoHyphens/>
        <w:autoSpaceDE w:val="0"/>
        <w:autoSpaceDN w:val="0"/>
        <w:spacing w:after="0" w:line="240" w:lineRule="auto"/>
        <w:ind w:left="720"/>
        <w:jc w:val="both"/>
        <w:textAlignment w:val="baseline"/>
        <w:rPr>
          <w:rFonts w:ascii="Times New Roman" w:hAnsi="Times New Roman"/>
          <w:color w:val="000000"/>
          <w:kern w:val="3"/>
          <w:lang w:eastAsia="zh-CN" w:bidi="en-US"/>
        </w:rPr>
      </w:pPr>
      <w:r w:rsidRPr="00B35B01">
        <w:rPr>
          <w:rFonts w:ascii="Times New Roman" w:hAnsi="Times New Roman"/>
          <w:b/>
          <w:color w:val="000000"/>
          <w:kern w:val="3"/>
          <w:lang w:eastAsia="zh-CN" w:bidi="en-US"/>
        </w:rPr>
        <w:t xml:space="preserve">Energy </w:t>
      </w:r>
      <w:r w:rsidR="00156F14" w:rsidRPr="00B35B01">
        <w:rPr>
          <w:rFonts w:ascii="Times New Roman" w:hAnsi="Times New Roman"/>
          <w:b/>
          <w:color w:val="000000"/>
          <w:kern w:val="3"/>
          <w:lang w:eastAsia="zh-CN" w:bidi="en-US"/>
        </w:rPr>
        <w:t>2050</w:t>
      </w:r>
      <w:r w:rsidR="00156F14" w:rsidRPr="00B35B01">
        <w:rPr>
          <w:rFonts w:ascii="Times New Roman" w:hAnsi="Times New Roman"/>
          <w:color w:val="000000"/>
          <w:kern w:val="3"/>
          <w:lang w:eastAsia="zh-CN" w:bidi="en-US"/>
        </w:rPr>
        <w:t xml:space="preserve"> </w:t>
      </w:r>
      <w:r w:rsidR="00EA3575" w:rsidRPr="00B35B01">
        <w:rPr>
          <w:rFonts w:ascii="Times New Roman" w:hAnsi="Times New Roman"/>
          <w:color w:val="000000"/>
          <w:kern w:val="3"/>
          <w:lang w:eastAsia="zh-CN" w:bidi="en-US"/>
        </w:rPr>
        <w:t xml:space="preserve">is the </w:t>
      </w:r>
      <w:r w:rsidR="00EE6632" w:rsidRPr="00B35B01">
        <w:rPr>
          <w:rFonts w:ascii="Times New Roman" w:hAnsi="Times New Roman"/>
          <w:color w:val="000000"/>
          <w:kern w:val="3"/>
          <w:lang w:eastAsia="zh-CN" w:bidi="en-US"/>
        </w:rPr>
        <w:t>key national e</w:t>
      </w:r>
      <w:r w:rsidR="00156F14" w:rsidRPr="00B35B01">
        <w:rPr>
          <w:rFonts w:ascii="Times New Roman" w:hAnsi="Times New Roman"/>
          <w:color w:val="000000"/>
          <w:kern w:val="3"/>
          <w:lang w:eastAsia="zh-CN" w:bidi="en-US"/>
        </w:rPr>
        <w:t xml:space="preserve">nergy </w:t>
      </w:r>
      <w:r w:rsidR="00EE6632" w:rsidRPr="00B35B01">
        <w:rPr>
          <w:rFonts w:ascii="Times New Roman" w:hAnsi="Times New Roman"/>
          <w:color w:val="000000"/>
          <w:kern w:val="3"/>
          <w:lang w:eastAsia="zh-CN" w:bidi="en-US"/>
        </w:rPr>
        <w:t>p</w:t>
      </w:r>
      <w:r w:rsidR="00156F14" w:rsidRPr="00B35B01">
        <w:rPr>
          <w:rFonts w:ascii="Times New Roman" w:hAnsi="Times New Roman"/>
          <w:color w:val="000000"/>
          <w:kern w:val="3"/>
          <w:lang w:eastAsia="zh-CN" w:bidi="en-US"/>
        </w:rPr>
        <w:t xml:space="preserve">olicy </w:t>
      </w:r>
      <w:r w:rsidR="00EE6632" w:rsidRPr="00B35B01">
        <w:rPr>
          <w:rFonts w:ascii="Times New Roman" w:hAnsi="Times New Roman"/>
          <w:color w:val="000000"/>
          <w:kern w:val="3"/>
          <w:lang w:eastAsia="zh-CN" w:bidi="en-US"/>
        </w:rPr>
        <w:t xml:space="preserve">document </w:t>
      </w:r>
      <w:r w:rsidR="00EA3575" w:rsidRPr="00B35B01">
        <w:rPr>
          <w:rFonts w:ascii="Times New Roman" w:hAnsi="Times New Roman"/>
          <w:color w:val="000000"/>
          <w:kern w:val="3"/>
          <w:lang w:eastAsia="zh-CN" w:bidi="en-US"/>
        </w:rPr>
        <w:t xml:space="preserve">which </w:t>
      </w:r>
      <w:r w:rsidR="00EE6632" w:rsidRPr="00B35B01">
        <w:rPr>
          <w:rFonts w:ascii="Times New Roman" w:hAnsi="Times New Roman"/>
          <w:color w:val="000000"/>
          <w:kern w:val="3"/>
          <w:lang w:eastAsia="zh-CN" w:bidi="en-US"/>
        </w:rPr>
        <w:t>formulates</w:t>
      </w:r>
      <w:r w:rsidR="00156F14" w:rsidRPr="00B35B01">
        <w:rPr>
          <w:rFonts w:ascii="Times New Roman" w:hAnsi="Times New Roman"/>
          <w:color w:val="000000"/>
          <w:kern w:val="3"/>
          <w:lang w:eastAsia="zh-CN" w:bidi="en-US"/>
        </w:rPr>
        <w:t xml:space="preserve"> a vision of Chile's energy sector by the year 2050 as being reliable,</w:t>
      </w:r>
      <w:r w:rsidR="00EA3575" w:rsidRPr="00B35B01">
        <w:rPr>
          <w:rFonts w:ascii="Times New Roman" w:hAnsi="Times New Roman"/>
          <w:color w:val="000000"/>
          <w:kern w:val="3"/>
          <w:lang w:eastAsia="zh-CN" w:bidi="en-US"/>
        </w:rPr>
        <w:t xml:space="preserve"> </w:t>
      </w:r>
      <w:r w:rsidR="00156F14" w:rsidRPr="00B35B01">
        <w:rPr>
          <w:rFonts w:ascii="Times New Roman" w:hAnsi="Times New Roman"/>
          <w:color w:val="000000"/>
          <w:kern w:val="3"/>
          <w:lang w:eastAsia="zh-CN" w:bidi="en-US"/>
        </w:rPr>
        <w:t xml:space="preserve">inclusive, competitive and sustainable. This vision is part of a systemic approach in which the main goal is to achieve and maintain the reliability of the entire energy system while meeting sustainability and inclusion criteria and contributing to the competitiveness of the nation’s economy. </w:t>
      </w:r>
      <w:r w:rsidR="00EA3575" w:rsidRPr="00B35B01">
        <w:rPr>
          <w:rFonts w:ascii="Times New Roman" w:hAnsi="Times New Roman"/>
          <w:color w:val="000000"/>
          <w:kern w:val="3"/>
          <w:lang w:eastAsia="zh-CN" w:bidi="en-US"/>
        </w:rPr>
        <w:t>It is sustained by four pillars: Quality and Security of Supply, Energy as a Driver of Development, Environmentally-friendly Energy, and Energy Efficiency and Energy Education.</w:t>
      </w:r>
      <w:r w:rsidR="003A31AF" w:rsidRPr="00B35B01">
        <w:rPr>
          <w:rFonts w:ascii="Times New Roman" w:hAnsi="Times New Roman"/>
          <w:color w:val="000000"/>
          <w:kern w:val="3"/>
          <w:lang w:eastAsia="zh-CN" w:bidi="en-US"/>
        </w:rPr>
        <w:t xml:space="preserve"> </w:t>
      </w:r>
      <w:r w:rsidR="00B35B01" w:rsidRPr="00B35B01">
        <w:rPr>
          <w:rFonts w:ascii="Times New Roman" w:hAnsi="Times New Roman"/>
          <w:color w:val="000000"/>
          <w:kern w:val="3"/>
          <w:lang w:eastAsia="zh-CN" w:bidi="en-US"/>
        </w:rPr>
        <w:t xml:space="preserve">In reference to energy efficiency, the policy states that 100% of the main categories of appliances and equipment sold in the market </w:t>
      </w:r>
      <w:r w:rsidR="00B35B01">
        <w:rPr>
          <w:rFonts w:ascii="Times New Roman" w:hAnsi="Times New Roman"/>
          <w:color w:val="000000"/>
          <w:kern w:val="3"/>
          <w:lang w:eastAsia="zh-CN" w:bidi="en-US"/>
        </w:rPr>
        <w:t xml:space="preserve">will </w:t>
      </w:r>
      <w:r w:rsidR="00B35B01" w:rsidRPr="00B35B01">
        <w:rPr>
          <w:rFonts w:ascii="Times New Roman" w:hAnsi="Times New Roman"/>
          <w:color w:val="000000"/>
          <w:kern w:val="3"/>
          <w:lang w:eastAsia="zh-CN" w:bidi="en-US"/>
        </w:rPr>
        <w:t>correspond to energy efficient equipment</w:t>
      </w:r>
      <w:r w:rsidR="00B35B01">
        <w:rPr>
          <w:rFonts w:ascii="Times New Roman" w:hAnsi="Times New Roman"/>
          <w:color w:val="000000"/>
          <w:kern w:val="3"/>
          <w:lang w:eastAsia="zh-CN" w:bidi="en-US"/>
        </w:rPr>
        <w:t>.</w:t>
      </w:r>
    </w:p>
    <w:p w14:paraId="73D68EE0" w14:textId="77777777" w:rsidR="00B35B01" w:rsidRPr="00B35B01" w:rsidRDefault="00B35B01" w:rsidP="00B35B01">
      <w:pPr>
        <w:suppressAutoHyphens/>
        <w:autoSpaceDE w:val="0"/>
        <w:autoSpaceDN w:val="0"/>
        <w:spacing w:after="0" w:line="240" w:lineRule="auto"/>
        <w:ind w:left="720"/>
        <w:jc w:val="both"/>
        <w:textAlignment w:val="baseline"/>
        <w:rPr>
          <w:rFonts w:ascii="Times New Roman" w:hAnsi="Times New Roman"/>
          <w:color w:val="000000"/>
          <w:kern w:val="3"/>
          <w:lang w:eastAsia="zh-CN" w:bidi="en-US"/>
        </w:rPr>
      </w:pPr>
    </w:p>
    <w:p w14:paraId="0934209D" w14:textId="77777777" w:rsidR="00EA3575" w:rsidRPr="00212C17" w:rsidRDefault="00EA3575" w:rsidP="00EE6632">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b/>
          <w:color w:val="000000"/>
          <w:kern w:val="3"/>
          <w:lang w:eastAsia="zh-CN" w:bidi="en-US"/>
        </w:rPr>
        <w:t>Energy Agenda</w:t>
      </w:r>
      <w:r w:rsidRPr="00212C17">
        <w:rPr>
          <w:rFonts w:ascii="Times New Roman" w:hAnsi="Times New Roman"/>
          <w:color w:val="000000"/>
          <w:kern w:val="3"/>
          <w:lang w:eastAsia="zh-CN" w:bidi="en-US"/>
        </w:rPr>
        <w:t xml:space="preserve"> (2014) established </w:t>
      </w:r>
      <w:r w:rsidR="00EE6632" w:rsidRPr="00212C17">
        <w:rPr>
          <w:rFonts w:ascii="Times New Roman" w:hAnsi="Times New Roman"/>
          <w:color w:val="000000"/>
          <w:kern w:val="3"/>
          <w:lang w:eastAsia="zh-CN" w:bidi="en-US"/>
        </w:rPr>
        <w:t xml:space="preserve">a number of policy </w:t>
      </w:r>
      <w:r w:rsidRPr="00212C17">
        <w:rPr>
          <w:rFonts w:ascii="Times New Roman" w:hAnsi="Times New Roman"/>
          <w:color w:val="000000"/>
          <w:kern w:val="3"/>
          <w:lang w:eastAsia="zh-CN" w:bidi="en-US"/>
        </w:rPr>
        <w:t>goals</w:t>
      </w:r>
      <w:r w:rsidR="00033057" w:rsidRPr="00212C17">
        <w:rPr>
          <w:rFonts w:ascii="Times New Roman" w:hAnsi="Times New Roman"/>
          <w:color w:val="000000"/>
          <w:kern w:val="3"/>
          <w:lang w:eastAsia="zh-CN" w:bidi="en-US"/>
        </w:rPr>
        <w:t xml:space="preserve"> and </w:t>
      </w:r>
      <w:r w:rsidR="007C0CD7" w:rsidRPr="00212C17">
        <w:rPr>
          <w:rFonts w:ascii="Times New Roman" w:hAnsi="Times New Roman"/>
          <w:color w:val="000000"/>
          <w:kern w:val="3"/>
          <w:lang w:eastAsia="zh-CN" w:bidi="en-US"/>
        </w:rPr>
        <w:t>t</w:t>
      </w:r>
      <w:r w:rsidR="007C0CD7">
        <w:rPr>
          <w:rFonts w:ascii="Times New Roman" w:hAnsi="Times New Roman"/>
          <w:color w:val="000000"/>
          <w:kern w:val="3"/>
          <w:lang w:eastAsia="zh-CN" w:bidi="en-US"/>
        </w:rPr>
        <w:t>ar</w:t>
      </w:r>
      <w:r w:rsidR="007C0CD7" w:rsidRPr="00212C17">
        <w:rPr>
          <w:rFonts w:ascii="Times New Roman" w:hAnsi="Times New Roman"/>
          <w:color w:val="000000"/>
          <w:kern w:val="3"/>
          <w:lang w:eastAsia="zh-CN" w:bidi="en-US"/>
        </w:rPr>
        <w:t>gets</w:t>
      </w:r>
      <w:r w:rsidR="00033057" w:rsidRPr="00212C17">
        <w:rPr>
          <w:rFonts w:ascii="Times New Roman" w:hAnsi="Times New Roman"/>
          <w:color w:val="000000"/>
          <w:kern w:val="3"/>
          <w:lang w:eastAsia="zh-CN" w:bidi="en-US"/>
        </w:rPr>
        <w:t xml:space="preserve">, including inter alia, </w:t>
      </w:r>
      <w:r w:rsidR="007A0B69" w:rsidRPr="00212C17">
        <w:rPr>
          <w:rFonts w:ascii="Times New Roman" w:hAnsi="Times New Roman"/>
          <w:color w:val="000000"/>
          <w:kern w:val="3"/>
          <w:lang w:eastAsia="zh-CN" w:bidi="en-US"/>
        </w:rPr>
        <w:t>fostering the efficient use of energy as an energy resource, and achieving</w:t>
      </w:r>
      <w:r w:rsidRPr="00212C17">
        <w:rPr>
          <w:rFonts w:ascii="Times New Roman" w:hAnsi="Times New Roman"/>
          <w:color w:val="000000"/>
          <w:kern w:val="3"/>
          <w:lang w:eastAsia="zh-CN" w:bidi="en-US"/>
        </w:rPr>
        <w:t xml:space="preserve"> 20% </w:t>
      </w:r>
      <w:r w:rsidR="00033057" w:rsidRPr="00212C17">
        <w:rPr>
          <w:rFonts w:ascii="Times New Roman" w:hAnsi="Times New Roman"/>
          <w:color w:val="000000"/>
          <w:kern w:val="3"/>
          <w:lang w:eastAsia="zh-CN" w:bidi="en-US"/>
        </w:rPr>
        <w:t xml:space="preserve">energy </w:t>
      </w:r>
      <w:r w:rsidRPr="00212C17">
        <w:rPr>
          <w:rFonts w:ascii="Times New Roman" w:hAnsi="Times New Roman"/>
          <w:color w:val="000000"/>
          <w:kern w:val="3"/>
          <w:lang w:eastAsia="zh-CN" w:bidi="en-US"/>
        </w:rPr>
        <w:t xml:space="preserve">savings </w:t>
      </w:r>
      <w:r w:rsidR="00033057" w:rsidRPr="00212C17">
        <w:rPr>
          <w:rFonts w:ascii="Times New Roman" w:hAnsi="Times New Roman"/>
          <w:color w:val="000000"/>
          <w:kern w:val="3"/>
          <w:lang w:eastAsia="zh-CN" w:bidi="en-US"/>
        </w:rPr>
        <w:t>or</w:t>
      </w:r>
      <w:r w:rsidRPr="00212C17">
        <w:rPr>
          <w:rFonts w:ascii="Times New Roman" w:hAnsi="Times New Roman"/>
          <w:color w:val="000000"/>
          <w:kern w:val="3"/>
          <w:lang w:eastAsia="zh-CN" w:bidi="en-US"/>
        </w:rPr>
        <w:t xml:space="preserve"> a total of</w:t>
      </w:r>
      <w:r w:rsidR="002E4F52" w:rsidRPr="00212C17">
        <w:rPr>
          <w:rFonts w:ascii="Times New Roman" w:hAnsi="Times New Roman"/>
          <w:color w:val="000000"/>
          <w:kern w:val="3"/>
          <w:lang w:eastAsia="zh-CN" w:bidi="en-US"/>
        </w:rPr>
        <w:t xml:space="preserve"> 20,000 GWh/year</w:t>
      </w:r>
      <w:r w:rsidR="00033057" w:rsidRPr="00212C17">
        <w:rPr>
          <w:rFonts w:ascii="Times New Roman" w:hAnsi="Times New Roman"/>
          <w:color w:val="000000"/>
          <w:kern w:val="3"/>
          <w:lang w:eastAsia="zh-CN" w:bidi="en-US"/>
        </w:rPr>
        <w:t xml:space="preserve"> by the year 2025</w:t>
      </w:r>
      <w:r w:rsidR="002E4F52" w:rsidRPr="00212C17">
        <w:rPr>
          <w:rFonts w:ascii="Times New Roman" w:hAnsi="Times New Roman"/>
          <w:color w:val="000000"/>
          <w:kern w:val="3"/>
          <w:lang w:eastAsia="zh-CN" w:bidi="en-US"/>
        </w:rPr>
        <w:t>.</w:t>
      </w:r>
    </w:p>
    <w:p w14:paraId="2FD3D69E" w14:textId="77777777" w:rsidR="002E4F52" w:rsidRPr="00212C17" w:rsidRDefault="002E4F52" w:rsidP="00EA3575">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6CDD2BFC" w14:textId="5B774359" w:rsidR="001149E6" w:rsidRPr="00212C17" w:rsidRDefault="001149E6" w:rsidP="00033057">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b/>
          <w:color w:val="000000"/>
          <w:kern w:val="3"/>
          <w:lang w:eastAsia="zh-CN" w:bidi="en-US"/>
        </w:rPr>
        <w:t>Innovation, Productivity and Increasing Agenda</w:t>
      </w:r>
      <w:r w:rsidRPr="00212C17">
        <w:rPr>
          <w:rFonts w:ascii="Times New Roman" w:hAnsi="Times New Roman"/>
          <w:color w:val="000000"/>
          <w:kern w:val="3"/>
          <w:lang w:eastAsia="zh-CN" w:bidi="en-US"/>
        </w:rPr>
        <w:t xml:space="preserve"> </w:t>
      </w:r>
      <w:r w:rsidR="00156F14" w:rsidRPr="00212C17">
        <w:rPr>
          <w:rFonts w:ascii="Times New Roman" w:hAnsi="Times New Roman"/>
          <w:color w:val="000000"/>
          <w:kern w:val="3"/>
          <w:lang w:eastAsia="zh-CN" w:bidi="en-US"/>
        </w:rPr>
        <w:t xml:space="preserve">2014-2018 </w:t>
      </w:r>
      <w:r w:rsidRPr="00212C17">
        <w:rPr>
          <w:rFonts w:ascii="Times New Roman" w:hAnsi="Times New Roman"/>
          <w:color w:val="000000"/>
          <w:kern w:val="3"/>
          <w:lang w:eastAsia="zh-CN" w:bidi="en-US"/>
        </w:rPr>
        <w:t xml:space="preserve">was established by the Ministry of Economy for moving the country economy from one based on natural resources to one more sophisticated economy. Refrigerators are one of the strongest industries in the extremely open market Chilean economy. The Chilean refrigerators industry generates 2,000 jobs and is currently exporting to Andes region (Peru, Bolivia, Ecuador, Paraguay, Uruguay and Colombia), which can directly and indirectly help neighboring countries (today most of </w:t>
      </w:r>
      <w:r w:rsidRPr="00212C17">
        <w:rPr>
          <w:rFonts w:ascii="Times New Roman" w:hAnsi="Times New Roman"/>
          <w:color w:val="000000"/>
          <w:kern w:val="3"/>
          <w:lang w:eastAsia="zh-CN" w:bidi="en-US"/>
        </w:rPr>
        <w:lastRenderedPageBreak/>
        <w:t>them without mandatory quality certifications and energy efficiency labels) to move to more efficient products supplied from Chile</w:t>
      </w:r>
      <w:r w:rsidR="00033057" w:rsidRPr="00212C17">
        <w:rPr>
          <w:rFonts w:ascii="Times New Roman" w:hAnsi="Times New Roman"/>
          <w:color w:val="000000"/>
          <w:kern w:val="3"/>
          <w:lang w:eastAsia="zh-CN" w:bidi="en-US"/>
        </w:rPr>
        <w:t>.</w:t>
      </w:r>
    </w:p>
    <w:p w14:paraId="7BED5269" w14:textId="77777777" w:rsidR="001149E6" w:rsidRPr="00212C17" w:rsidRDefault="001149E6" w:rsidP="00857DC1">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5A7F8DB0" w14:textId="77777777" w:rsidR="001149E6" w:rsidRPr="00212C17" w:rsidRDefault="001149E6" w:rsidP="00033057">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b/>
          <w:color w:val="000000"/>
          <w:kern w:val="3"/>
          <w:lang w:eastAsia="zh-CN" w:bidi="en-US"/>
        </w:rPr>
        <w:t>Energy and Gender Agenda</w:t>
      </w:r>
      <w:r w:rsidR="00033057" w:rsidRPr="00212C17">
        <w:rPr>
          <w:rFonts w:ascii="Times New Roman" w:hAnsi="Times New Roman"/>
          <w:b/>
          <w:color w:val="000000"/>
          <w:kern w:val="3"/>
          <w:lang w:eastAsia="zh-CN" w:bidi="en-US"/>
        </w:rPr>
        <w:t>,</w:t>
      </w:r>
      <w:r w:rsidR="00156F14" w:rsidRPr="00212C17">
        <w:rPr>
          <w:rFonts w:ascii="Times New Roman" w:hAnsi="Times New Roman"/>
          <w:color w:val="000000"/>
          <w:kern w:val="3"/>
          <w:lang w:eastAsia="zh-CN" w:bidi="en-US"/>
        </w:rPr>
        <w:t xml:space="preserve"> launched in March 2017 by </w:t>
      </w:r>
      <w:r w:rsidR="00033057" w:rsidRPr="00212C17">
        <w:rPr>
          <w:rFonts w:ascii="Times New Roman" w:hAnsi="Times New Roman"/>
          <w:color w:val="000000"/>
          <w:kern w:val="3"/>
          <w:lang w:eastAsia="zh-CN" w:bidi="en-US"/>
        </w:rPr>
        <w:t>the Ministry of Energy, envisages</w:t>
      </w:r>
      <w:r w:rsidR="00156F14" w:rsidRPr="00212C17">
        <w:rPr>
          <w:rFonts w:ascii="Times New Roman" w:hAnsi="Times New Roman"/>
          <w:color w:val="000000"/>
          <w:kern w:val="3"/>
          <w:lang w:eastAsia="zh-CN" w:bidi="en-US"/>
        </w:rPr>
        <w:t xml:space="preserve"> four areas of work: promotion and </w:t>
      </w:r>
      <w:r w:rsidR="00033057" w:rsidRPr="00212C17">
        <w:rPr>
          <w:rFonts w:ascii="Times New Roman" w:hAnsi="Times New Roman"/>
          <w:color w:val="000000"/>
          <w:kern w:val="3"/>
          <w:lang w:eastAsia="zh-CN" w:bidi="en-US"/>
        </w:rPr>
        <w:t>empowerment</w:t>
      </w:r>
      <w:r w:rsidR="00156F14" w:rsidRPr="00212C17">
        <w:rPr>
          <w:rFonts w:ascii="Times New Roman" w:hAnsi="Times New Roman"/>
          <w:color w:val="000000"/>
          <w:kern w:val="3"/>
          <w:lang w:eastAsia="zh-CN" w:bidi="en-US"/>
        </w:rPr>
        <w:t xml:space="preserve"> of women, providing support to </w:t>
      </w:r>
      <w:r w:rsidR="00033057" w:rsidRPr="00212C17">
        <w:rPr>
          <w:rFonts w:ascii="Times New Roman" w:hAnsi="Times New Roman"/>
          <w:color w:val="000000"/>
          <w:kern w:val="3"/>
          <w:lang w:eastAsia="zh-CN" w:bidi="en-US"/>
        </w:rPr>
        <w:t xml:space="preserve">women </w:t>
      </w:r>
      <w:r w:rsidR="00156F14" w:rsidRPr="00212C17">
        <w:rPr>
          <w:rFonts w:ascii="Times New Roman" w:hAnsi="Times New Roman"/>
          <w:color w:val="000000"/>
          <w:kern w:val="3"/>
          <w:lang w:eastAsia="zh-CN" w:bidi="en-US"/>
        </w:rPr>
        <w:t xml:space="preserve">entrepreneurship and innovation; design and implementation of energy policy, establishing a gender clause in agreements, contracts and terms of reference, along with participation in the design of policies; strengthening of </w:t>
      </w:r>
      <w:r w:rsidR="00033057" w:rsidRPr="00212C17">
        <w:rPr>
          <w:rFonts w:ascii="Times New Roman" w:hAnsi="Times New Roman"/>
          <w:color w:val="000000"/>
          <w:kern w:val="3"/>
          <w:lang w:eastAsia="zh-CN" w:bidi="en-US"/>
        </w:rPr>
        <w:t>women capacities in the energy field</w:t>
      </w:r>
      <w:r w:rsidR="00156F14" w:rsidRPr="00212C17">
        <w:rPr>
          <w:rFonts w:ascii="Times New Roman" w:hAnsi="Times New Roman"/>
          <w:color w:val="000000"/>
          <w:kern w:val="3"/>
          <w:lang w:eastAsia="zh-CN" w:bidi="en-US"/>
        </w:rPr>
        <w:t>; and access to goods and services offered, focusing and subsidizing, disseminating and sensitizing around the gender variable through workshops and seminars.</w:t>
      </w:r>
    </w:p>
    <w:p w14:paraId="6A6B8967" w14:textId="77777777" w:rsidR="00797563" w:rsidRPr="00212C17" w:rsidRDefault="00797563" w:rsidP="00857DC1">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4AC55117" w14:textId="034818D1" w:rsidR="00C96538" w:rsidRDefault="00797563" w:rsidP="00C96538">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b/>
          <w:color w:val="000000"/>
          <w:kern w:val="3"/>
          <w:lang w:eastAsia="zh-CN" w:bidi="en-US"/>
        </w:rPr>
        <w:t xml:space="preserve">Management Plan for </w:t>
      </w:r>
      <w:r w:rsidR="00B758A8" w:rsidRPr="00212C17">
        <w:rPr>
          <w:rFonts w:ascii="Times New Roman" w:hAnsi="Times New Roman"/>
          <w:b/>
          <w:color w:val="000000"/>
          <w:kern w:val="3"/>
          <w:lang w:eastAsia="zh-CN" w:bidi="en-US"/>
        </w:rPr>
        <w:t>hydro chlorofluorocarbons</w:t>
      </w:r>
      <w:r w:rsidRPr="00212C17">
        <w:rPr>
          <w:rFonts w:ascii="Times New Roman" w:hAnsi="Times New Roman"/>
          <w:b/>
          <w:color w:val="000000"/>
          <w:kern w:val="3"/>
          <w:lang w:eastAsia="zh-CN" w:bidi="en-US"/>
        </w:rPr>
        <w:t xml:space="preserve"> (HCFC) phase-out in Chile </w:t>
      </w:r>
      <w:r w:rsidRPr="00212C17">
        <w:rPr>
          <w:rFonts w:ascii="Times New Roman" w:hAnsi="Times New Roman"/>
          <w:color w:val="000000"/>
          <w:kern w:val="3"/>
          <w:lang w:eastAsia="zh-CN" w:bidi="en-US"/>
        </w:rPr>
        <w:t>(2012-</w:t>
      </w:r>
      <w:r w:rsidR="00C96538" w:rsidRPr="00212C17">
        <w:rPr>
          <w:rFonts w:ascii="Times New Roman" w:hAnsi="Times New Roman"/>
          <w:color w:val="000000"/>
          <w:kern w:val="3"/>
          <w:lang w:eastAsia="zh-CN" w:bidi="en-US"/>
        </w:rPr>
        <w:t>20</w:t>
      </w:r>
      <w:r w:rsidR="00C96538">
        <w:rPr>
          <w:rFonts w:ascii="Times New Roman" w:hAnsi="Times New Roman"/>
          <w:color w:val="000000"/>
          <w:kern w:val="3"/>
          <w:lang w:eastAsia="zh-CN" w:bidi="en-US"/>
        </w:rPr>
        <w:t>30</w:t>
      </w:r>
      <w:r w:rsidRPr="00212C17">
        <w:rPr>
          <w:rFonts w:ascii="Times New Roman" w:hAnsi="Times New Roman"/>
          <w:color w:val="000000"/>
          <w:kern w:val="3"/>
          <w:lang w:eastAsia="zh-CN" w:bidi="en-US"/>
        </w:rPr>
        <w:t>)</w:t>
      </w:r>
      <w:r w:rsidR="00C96538">
        <w:rPr>
          <w:rStyle w:val="FootnoteReference"/>
          <w:rFonts w:ascii="Times New Roman" w:hAnsi="Times New Roman"/>
          <w:color w:val="000000"/>
          <w:kern w:val="3"/>
          <w:lang w:eastAsia="zh-CN" w:bidi="en-US"/>
        </w:rPr>
        <w:footnoteReference w:id="15"/>
      </w:r>
      <w:r w:rsidRPr="00212C17">
        <w:rPr>
          <w:rFonts w:ascii="Times New Roman" w:hAnsi="Times New Roman"/>
          <w:color w:val="000000"/>
          <w:kern w:val="3"/>
          <w:lang w:eastAsia="zh-CN" w:bidi="en-US"/>
        </w:rPr>
        <w:t>, in the context of the Montreal Protocol</w:t>
      </w:r>
      <w:r w:rsidR="00D96F89" w:rsidRPr="00212C17">
        <w:rPr>
          <w:rFonts w:ascii="Times New Roman" w:hAnsi="Times New Roman"/>
          <w:color w:val="000000"/>
          <w:kern w:val="3"/>
          <w:lang w:eastAsia="zh-CN" w:bidi="en-US"/>
        </w:rPr>
        <w:t>,</w:t>
      </w:r>
      <w:r w:rsidRPr="00212C17">
        <w:rPr>
          <w:rFonts w:ascii="Times New Roman" w:hAnsi="Times New Roman"/>
          <w:color w:val="000000"/>
          <w:kern w:val="3"/>
          <w:lang w:eastAsia="zh-CN" w:bidi="en-US"/>
        </w:rPr>
        <w:t xml:space="preserve"> Chile </w:t>
      </w:r>
      <w:r w:rsidR="00D96F89" w:rsidRPr="00212C17">
        <w:rPr>
          <w:rFonts w:ascii="Times New Roman" w:hAnsi="Times New Roman"/>
          <w:color w:val="000000"/>
          <w:kern w:val="3"/>
          <w:lang w:eastAsia="zh-CN" w:bidi="en-US"/>
        </w:rPr>
        <w:t>supports</w:t>
      </w:r>
      <w:r w:rsidRPr="00212C17">
        <w:rPr>
          <w:rFonts w:ascii="Times New Roman" w:hAnsi="Times New Roman"/>
          <w:color w:val="000000"/>
          <w:kern w:val="3"/>
          <w:lang w:eastAsia="zh-CN" w:bidi="en-US"/>
        </w:rPr>
        <w:t xml:space="preserve"> the process of phasing out chlorofluorocarbons (CFC) gases and HCFC </w:t>
      </w:r>
      <w:r w:rsidR="00D14CC0" w:rsidRPr="00212C17">
        <w:rPr>
          <w:rFonts w:ascii="Times New Roman" w:hAnsi="Times New Roman"/>
          <w:color w:val="000000"/>
          <w:kern w:val="3"/>
          <w:lang w:eastAsia="zh-CN" w:bidi="en-US"/>
        </w:rPr>
        <w:t>g</w:t>
      </w:r>
      <w:r w:rsidRPr="00212C17">
        <w:rPr>
          <w:rFonts w:ascii="Times New Roman" w:hAnsi="Times New Roman"/>
          <w:color w:val="000000"/>
          <w:kern w:val="3"/>
          <w:lang w:eastAsia="zh-CN" w:bidi="en-US"/>
        </w:rPr>
        <w:t>ases.</w:t>
      </w:r>
      <w:r w:rsidR="00901BCE">
        <w:rPr>
          <w:rFonts w:ascii="Times New Roman" w:hAnsi="Times New Roman"/>
          <w:color w:val="000000"/>
          <w:kern w:val="3"/>
          <w:lang w:eastAsia="zh-CN" w:bidi="en-US"/>
        </w:rPr>
        <w:t xml:space="preserve"> </w:t>
      </w:r>
      <w:r w:rsidR="00C96538" w:rsidRPr="00C96538">
        <w:rPr>
          <w:rFonts w:ascii="Times New Roman" w:hAnsi="Times New Roman"/>
          <w:color w:val="000000"/>
          <w:kern w:val="3"/>
          <w:lang w:eastAsia="zh-CN" w:bidi="en-US"/>
        </w:rPr>
        <w:t>The national plan sets two phases. The first, between 2011 and 2015, established activities to reduce the consumption of HCFCs in the refrigeration sector, with the support of regulatory aspects and public dissemination. Afterwards, between 2015 and 2030, reduction and phase-out activities are being implemented for the consumption of HCFCs in the refrigeration, air conditioning and foam sectors, with regulation support and public dissemination measures.</w:t>
      </w:r>
    </w:p>
    <w:p w14:paraId="1A6CAFD3" w14:textId="77777777" w:rsidR="00C96538" w:rsidRPr="00BE27E3" w:rsidRDefault="00C96538" w:rsidP="00BE27E3">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52D39384" w14:textId="3893BA4D" w:rsidR="00C96538" w:rsidRPr="00865D7E" w:rsidRDefault="00C96538" w:rsidP="00C96538">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455865">
        <w:rPr>
          <w:rFonts w:ascii="Times New Roman" w:hAnsi="Times New Roman"/>
          <w:b/>
          <w:color w:val="000000"/>
          <w:kern w:val="3"/>
          <w:lang w:eastAsia="zh-CN" w:bidi="en-US"/>
        </w:rPr>
        <w:t>HFC Kigali amendment of Montreal Protocol</w:t>
      </w:r>
      <w:r>
        <w:rPr>
          <w:rFonts w:ascii="Times New Roman" w:hAnsi="Times New Roman"/>
          <w:color w:val="000000"/>
          <w:kern w:val="3"/>
          <w:lang w:eastAsia="zh-CN" w:bidi="en-US"/>
        </w:rPr>
        <w:t>.</w:t>
      </w:r>
      <w:r w:rsidRPr="009C7E22">
        <w:rPr>
          <w:rFonts w:ascii="Times New Roman" w:hAnsi="Times New Roman"/>
          <w:color w:val="000000"/>
          <w:kern w:val="3"/>
          <w:lang w:eastAsia="zh-CN" w:bidi="en-US"/>
        </w:rPr>
        <w:t xml:space="preserve"> </w:t>
      </w:r>
      <w:r w:rsidRPr="00D255EE">
        <w:rPr>
          <w:rFonts w:ascii="Times New Roman" w:hAnsi="Times New Roman"/>
          <w:color w:val="000000"/>
          <w:kern w:val="3"/>
          <w:lang w:eastAsia="zh-CN" w:bidi="en-US"/>
        </w:rPr>
        <w:t xml:space="preserve">Chile should freeze its </w:t>
      </w:r>
      <w:r>
        <w:rPr>
          <w:rFonts w:ascii="Times New Roman" w:hAnsi="Times New Roman"/>
          <w:color w:val="000000"/>
          <w:kern w:val="3"/>
          <w:lang w:eastAsia="zh-CN" w:bidi="en-US"/>
        </w:rPr>
        <w:t xml:space="preserve">HFC </w:t>
      </w:r>
      <w:r w:rsidRPr="00D255EE">
        <w:rPr>
          <w:rFonts w:ascii="Times New Roman" w:hAnsi="Times New Roman"/>
          <w:color w:val="000000"/>
          <w:kern w:val="3"/>
          <w:lang w:eastAsia="zh-CN" w:bidi="en-US"/>
        </w:rPr>
        <w:t>consumption at the level of its baseline, starting in 2024, and then reach 10% reductions by the year 2029. The reduction targets increase to reach 80% by the year 2045</w:t>
      </w:r>
      <w:r>
        <w:rPr>
          <w:rFonts w:ascii="Times New Roman" w:hAnsi="Times New Roman"/>
          <w:color w:val="000000"/>
          <w:kern w:val="3"/>
          <w:lang w:eastAsia="zh-CN" w:bidi="en-US"/>
        </w:rPr>
        <w:t>.</w:t>
      </w:r>
      <w:r w:rsidRPr="00D255EE">
        <w:rPr>
          <w:rFonts w:ascii="Times New Roman" w:hAnsi="Times New Roman"/>
          <w:color w:val="000000"/>
          <w:kern w:val="3"/>
          <w:lang w:eastAsia="zh-CN" w:bidi="en-US"/>
        </w:rPr>
        <w:t xml:space="preserve"> </w:t>
      </w:r>
      <w:r w:rsidRPr="00865D7E">
        <w:rPr>
          <w:rFonts w:ascii="Times New Roman" w:hAnsi="Times New Roman"/>
          <w:color w:val="000000"/>
          <w:kern w:val="3"/>
          <w:lang w:eastAsia="zh-CN" w:bidi="en-US"/>
        </w:rPr>
        <w:t>The problem of HFCs in Chile arises from the progressive reduction of HCFCs in the country given the commitments made in the context of the Montreal Protocol, which has led to a substantial increase in the use of HFCs in recent years</w:t>
      </w:r>
      <w:r w:rsidRPr="009C7E22">
        <w:rPr>
          <w:rFonts w:ascii="Times New Roman" w:hAnsi="Times New Roman"/>
          <w:color w:val="000000"/>
          <w:kern w:val="3"/>
          <w:lang w:eastAsia="zh-CN" w:bidi="en-US"/>
        </w:rPr>
        <w:t>. This increas</w:t>
      </w:r>
      <w:r>
        <w:rPr>
          <w:rFonts w:ascii="Times New Roman" w:hAnsi="Times New Roman"/>
          <w:color w:val="000000"/>
          <w:kern w:val="3"/>
          <w:lang w:eastAsia="zh-CN" w:bidi="en-US"/>
        </w:rPr>
        <w:t>e</w:t>
      </w:r>
      <w:r w:rsidRPr="009C7E22">
        <w:rPr>
          <w:rFonts w:ascii="Times New Roman" w:hAnsi="Times New Roman"/>
          <w:color w:val="000000"/>
          <w:kern w:val="3"/>
          <w:lang w:eastAsia="zh-CN" w:bidi="en-US"/>
        </w:rPr>
        <w:t xml:space="preserve"> was confirmed in the Elaboration of National Hydrofluorocarbon Inventory (May 2017). Chile is a partner of the </w:t>
      </w:r>
      <w:r>
        <w:rPr>
          <w:rFonts w:ascii="Times New Roman" w:hAnsi="Times New Roman"/>
          <w:color w:val="000000"/>
          <w:kern w:val="3"/>
          <w:lang w:eastAsia="zh-CN" w:bidi="en-US"/>
        </w:rPr>
        <w:t>Climate and Clean Air Colition (</w:t>
      </w:r>
      <w:r w:rsidRPr="00865D7E">
        <w:rPr>
          <w:rFonts w:ascii="Times New Roman" w:hAnsi="Times New Roman"/>
          <w:color w:val="000000"/>
          <w:kern w:val="3"/>
          <w:lang w:eastAsia="zh-CN" w:bidi="en-US"/>
        </w:rPr>
        <w:t>CCAC</w:t>
      </w:r>
      <w:r>
        <w:rPr>
          <w:rFonts w:ascii="Times New Roman" w:hAnsi="Times New Roman"/>
          <w:color w:val="000000"/>
          <w:kern w:val="3"/>
          <w:lang w:eastAsia="zh-CN" w:bidi="en-US"/>
        </w:rPr>
        <w:t>)</w:t>
      </w:r>
      <w:r w:rsidRPr="00865D7E">
        <w:rPr>
          <w:rFonts w:ascii="Times New Roman" w:hAnsi="Times New Roman"/>
          <w:color w:val="000000"/>
          <w:kern w:val="3"/>
          <w:lang w:eastAsia="zh-CN" w:bidi="en-US"/>
        </w:rPr>
        <w:t>, an initiative launched in 2012 by the United Nations Environment Programme (UN Environment) and a group of countries, to exercise a Collective action to reduce Short Life Pollutants (SLCPs) such as</w:t>
      </w:r>
      <w:r>
        <w:rPr>
          <w:rFonts w:ascii="Times New Roman" w:hAnsi="Times New Roman"/>
          <w:color w:val="000000"/>
          <w:kern w:val="3"/>
          <w:lang w:eastAsia="zh-CN" w:bidi="en-US"/>
        </w:rPr>
        <w:t xml:space="preserve"> black carbon, methane and HFCs. In this context, one implementing experience </w:t>
      </w:r>
      <w:r>
        <w:rPr>
          <w:rStyle w:val="FootnoteReference"/>
          <w:rFonts w:ascii="Times New Roman" w:hAnsi="Times New Roman"/>
          <w:color w:val="000000"/>
          <w:kern w:val="3"/>
          <w:lang w:eastAsia="zh-CN" w:bidi="en-US"/>
        </w:rPr>
        <w:footnoteReference w:id="16"/>
      </w:r>
      <w:r>
        <w:rPr>
          <w:rFonts w:ascii="Times New Roman" w:hAnsi="Times New Roman"/>
          <w:color w:val="000000"/>
          <w:kern w:val="3"/>
          <w:lang w:eastAsia="zh-CN" w:bidi="en-US"/>
        </w:rPr>
        <w:t xml:space="preserve"> of </w:t>
      </w:r>
      <w:r w:rsidRPr="009C7E22">
        <w:rPr>
          <w:rFonts w:ascii="Times New Roman" w:hAnsi="Times New Roman"/>
          <w:color w:val="000000"/>
          <w:kern w:val="3"/>
          <w:lang w:eastAsia="zh-CN" w:bidi="en-US"/>
        </w:rPr>
        <w:t>transcritical CO2 refrigeration</w:t>
      </w:r>
      <w:r>
        <w:rPr>
          <w:rFonts w:ascii="Times New Roman" w:hAnsi="Times New Roman"/>
          <w:color w:val="000000"/>
          <w:kern w:val="3"/>
          <w:lang w:eastAsia="zh-CN" w:bidi="en-US"/>
        </w:rPr>
        <w:t xml:space="preserve"> in a supermarket in the Valdivia city has taken place. </w:t>
      </w:r>
    </w:p>
    <w:p w14:paraId="28637867" w14:textId="77777777" w:rsidR="00C96538" w:rsidRPr="00212C17" w:rsidRDefault="00C96538" w:rsidP="00BE27E3">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54788119" w14:textId="77777777" w:rsidR="001149E6" w:rsidRPr="00156F14" w:rsidRDefault="001149E6" w:rsidP="00857DC1">
      <w:pPr>
        <w:suppressAutoHyphens/>
        <w:autoSpaceDE w:val="0"/>
        <w:autoSpaceDN w:val="0"/>
        <w:spacing w:after="0" w:line="240" w:lineRule="auto"/>
        <w:jc w:val="both"/>
        <w:textAlignment w:val="baseline"/>
        <w:rPr>
          <w:rFonts w:ascii="Times New Roman" w:hAnsi="Times New Roman"/>
          <w:color w:val="000000"/>
          <w:kern w:val="3"/>
          <w:sz w:val="20"/>
          <w:szCs w:val="20"/>
          <w:lang w:eastAsia="zh-CN" w:bidi="en-US"/>
        </w:rPr>
      </w:pPr>
    </w:p>
    <w:p w14:paraId="2DFD8EB9" w14:textId="77777777" w:rsidR="001149E6" w:rsidRPr="00212C17" w:rsidRDefault="001149E6" w:rsidP="00857DC1">
      <w:pPr>
        <w:suppressAutoHyphens/>
        <w:autoSpaceDE w:val="0"/>
        <w:autoSpaceDN w:val="0"/>
        <w:spacing w:after="0" w:line="240" w:lineRule="auto"/>
        <w:jc w:val="both"/>
        <w:textAlignment w:val="baseline"/>
        <w:rPr>
          <w:rFonts w:ascii="Times New Roman" w:hAnsi="Times New Roman"/>
          <w:b/>
          <w:i/>
          <w:color w:val="000000"/>
          <w:kern w:val="3"/>
          <w:lang w:eastAsia="zh-CN" w:bidi="en-US"/>
        </w:rPr>
      </w:pPr>
      <w:r w:rsidRPr="00212C17">
        <w:rPr>
          <w:rFonts w:ascii="Times New Roman" w:hAnsi="Times New Roman"/>
          <w:b/>
          <w:i/>
          <w:color w:val="000000"/>
          <w:kern w:val="3"/>
          <w:lang w:eastAsia="zh-CN" w:bidi="en-US"/>
        </w:rPr>
        <w:t xml:space="preserve">b.2. </w:t>
      </w:r>
      <w:r w:rsidR="00D96F89" w:rsidRPr="00212C17">
        <w:rPr>
          <w:rFonts w:ascii="Times New Roman" w:hAnsi="Times New Roman"/>
          <w:b/>
          <w:i/>
          <w:color w:val="000000"/>
          <w:kern w:val="3"/>
          <w:lang w:eastAsia="zh-CN" w:bidi="en-US"/>
        </w:rPr>
        <w:t xml:space="preserve">Relevant EE </w:t>
      </w:r>
      <w:r w:rsidRPr="00212C17">
        <w:rPr>
          <w:rFonts w:ascii="Times New Roman" w:hAnsi="Times New Roman"/>
          <w:b/>
          <w:i/>
          <w:color w:val="000000"/>
          <w:kern w:val="3"/>
          <w:lang w:eastAsia="zh-CN" w:bidi="en-US"/>
        </w:rPr>
        <w:t>Laws</w:t>
      </w:r>
      <w:r w:rsidR="00287C4D" w:rsidRPr="00212C17">
        <w:rPr>
          <w:rFonts w:ascii="Times New Roman" w:hAnsi="Times New Roman"/>
          <w:b/>
          <w:i/>
          <w:color w:val="000000"/>
          <w:kern w:val="3"/>
          <w:lang w:eastAsia="zh-CN" w:bidi="en-US"/>
        </w:rPr>
        <w:t>,</w:t>
      </w:r>
      <w:r w:rsidRPr="00212C17">
        <w:rPr>
          <w:rFonts w:ascii="Times New Roman" w:hAnsi="Times New Roman"/>
          <w:b/>
          <w:i/>
          <w:color w:val="000000"/>
          <w:kern w:val="3"/>
          <w:lang w:eastAsia="zh-CN" w:bidi="en-US"/>
        </w:rPr>
        <w:t xml:space="preserve"> </w:t>
      </w:r>
      <w:r w:rsidR="00D96F89" w:rsidRPr="00212C17">
        <w:rPr>
          <w:rFonts w:ascii="Times New Roman" w:hAnsi="Times New Roman"/>
          <w:b/>
          <w:i/>
          <w:color w:val="000000"/>
          <w:kern w:val="3"/>
          <w:lang w:eastAsia="zh-CN" w:bidi="en-US"/>
        </w:rPr>
        <w:t>R</w:t>
      </w:r>
      <w:r w:rsidRPr="00212C17">
        <w:rPr>
          <w:rFonts w:ascii="Times New Roman" w:hAnsi="Times New Roman"/>
          <w:b/>
          <w:i/>
          <w:color w:val="000000"/>
          <w:kern w:val="3"/>
          <w:lang w:eastAsia="zh-CN" w:bidi="en-US"/>
        </w:rPr>
        <w:t>egulations</w:t>
      </w:r>
      <w:r w:rsidR="00287C4D" w:rsidRPr="00212C17">
        <w:rPr>
          <w:rFonts w:ascii="Times New Roman" w:hAnsi="Times New Roman"/>
          <w:b/>
          <w:i/>
          <w:color w:val="000000"/>
          <w:kern w:val="3"/>
          <w:lang w:eastAsia="zh-CN" w:bidi="en-US"/>
        </w:rPr>
        <w:t xml:space="preserve"> and Programmes</w:t>
      </w:r>
    </w:p>
    <w:p w14:paraId="73592599" w14:textId="77777777" w:rsidR="00067496" w:rsidRPr="00212C17" w:rsidRDefault="00067496" w:rsidP="003256D4">
      <w:pPr>
        <w:suppressAutoHyphens/>
        <w:autoSpaceDE w:val="0"/>
        <w:autoSpaceDN w:val="0"/>
        <w:spacing w:after="0" w:line="240" w:lineRule="auto"/>
        <w:jc w:val="both"/>
        <w:textAlignment w:val="baseline"/>
        <w:rPr>
          <w:rFonts w:ascii="Times New Roman" w:hAnsi="Times New Roman"/>
          <w:b/>
          <w:color w:val="000000"/>
          <w:kern w:val="3"/>
          <w:lang w:eastAsia="zh-CN" w:bidi="en-US"/>
        </w:rPr>
      </w:pPr>
    </w:p>
    <w:p w14:paraId="3E0448FB" w14:textId="345F6872" w:rsidR="00FE6E4D" w:rsidRPr="00212C17" w:rsidRDefault="00560337" w:rsidP="00D96F89">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b/>
          <w:color w:val="000000"/>
          <w:kern w:val="3"/>
          <w:lang w:eastAsia="zh-CN" w:bidi="en-US"/>
        </w:rPr>
        <w:t xml:space="preserve">The Energy Efficiency </w:t>
      </w:r>
      <w:r w:rsidR="00E35178" w:rsidRPr="00212C17">
        <w:rPr>
          <w:rFonts w:ascii="Times New Roman" w:hAnsi="Times New Roman"/>
          <w:b/>
          <w:color w:val="000000"/>
          <w:kern w:val="3"/>
          <w:lang w:eastAsia="zh-CN" w:bidi="en-US"/>
        </w:rPr>
        <w:t>Act</w:t>
      </w:r>
      <w:r w:rsidR="00E35178" w:rsidRPr="00212C17">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aims to achieve a total savings of 20,000 GWh</w:t>
      </w:r>
      <w:r w:rsidR="006D43C2" w:rsidRPr="00212C17">
        <w:rPr>
          <w:rFonts w:ascii="Times New Roman" w:hAnsi="Times New Roman"/>
          <w:color w:val="000000"/>
          <w:kern w:val="3"/>
          <w:lang w:eastAsia="zh-CN" w:bidi="en-US"/>
        </w:rPr>
        <w:t>/year by 2025</w:t>
      </w:r>
      <w:r w:rsidRPr="00212C17">
        <w:rPr>
          <w:rFonts w:ascii="Times New Roman" w:hAnsi="Times New Roman"/>
          <w:color w:val="000000"/>
          <w:kern w:val="3"/>
          <w:lang w:eastAsia="zh-CN" w:bidi="en-US"/>
        </w:rPr>
        <w:t xml:space="preserve">. </w:t>
      </w:r>
      <w:r w:rsidR="006D43C2" w:rsidRPr="00212C17">
        <w:rPr>
          <w:rFonts w:ascii="Times New Roman" w:hAnsi="Times New Roman"/>
          <w:color w:val="000000"/>
          <w:kern w:val="3"/>
          <w:lang w:eastAsia="zh-CN" w:bidi="en-US"/>
        </w:rPr>
        <w:t>The design of the law was made through a process lead by University of Chile with participation of all national stakeholders on 2015.</w:t>
      </w:r>
      <w:r w:rsidRPr="00212C17">
        <w:rPr>
          <w:rFonts w:ascii="Times New Roman" w:hAnsi="Times New Roman"/>
          <w:color w:val="000000"/>
          <w:kern w:val="3"/>
          <w:lang w:eastAsia="zh-CN" w:bidi="en-US"/>
        </w:rPr>
        <w:t xml:space="preserve">This </w:t>
      </w:r>
      <w:r w:rsidR="00E35178" w:rsidRPr="00212C17">
        <w:rPr>
          <w:rFonts w:ascii="Times New Roman" w:hAnsi="Times New Roman"/>
          <w:color w:val="000000"/>
          <w:kern w:val="3"/>
          <w:lang w:eastAsia="zh-CN" w:bidi="en-US"/>
        </w:rPr>
        <w:t xml:space="preserve">act </w:t>
      </w:r>
      <w:r w:rsidRPr="00212C17">
        <w:rPr>
          <w:rFonts w:ascii="Times New Roman" w:hAnsi="Times New Roman"/>
          <w:color w:val="000000"/>
          <w:kern w:val="3"/>
          <w:lang w:eastAsia="zh-CN" w:bidi="en-US"/>
        </w:rPr>
        <w:t>was originally scheduled to enter Congress by the end of 2015 and has not yet had legislative priority</w:t>
      </w:r>
      <w:r w:rsidR="006D43C2" w:rsidRPr="00212C17">
        <w:rPr>
          <w:rFonts w:ascii="Times New Roman" w:hAnsi="Times New Roman"/>
          <w:color w:val="000000"/>
          <w:kern w:val="3"/>
          <w:lang w:eastAsia="zh-CN" w:bidi="en-US"/>
        </w:rPr>
        <w:t xml:space="preserve">. </w:t>
      </w:r>
      <w:r w:rsidR="00FD3560" w:rsidRPr="00212C17">
        <w:rPr>
          <w:rFonts w:ascii="Times New Roman" w:hAnsi="Times New Roman"/>
          <w:color w:val="000000"/>
          <w:kern w:val="3"/>
          <w:lang w:eastAsia="zh-CN" w:bidi="en-US"/>
        </w:rPr>
        <w:t xml:space="preserve">It is expected that the next government (2018-2021) would give a higher priority </w:t>
      </w:r>
      <w:r w:rsidR="005D181C" w:rsidRPr="00212C17">
        <w:rPr>
          <w:rFonts w:ascii="Times New Roman" w:hAnsi="Times New Roman"/>
          <w:color w:val="000000"/>
          <w:kern w:val="3"/>
          <w:lang w:eastAsia="zh-CN" w:bidi="en-US"/>
        </w:rPr>
        <w:t xml:space="preserve">and </w:t>
      </w:r>
      <w:r w:rsidR="00D96F89" w:rsidRPr="00212C17">
        <w:rPr>
          <w:rFonts w:ascii="Times New Roman" w:hAnsi="Times New Roman"/>
          <w:color w:val="000000"/>
          <w:kern w:val="3"/>
          <w:lang w:eastAsia="zh-CN" w:bidi="en-US"/>
        </w:rPr>
        <w:t>present</w:t>
      </w:r>
      <w:r w:rsidR="005D181C" w:rsidRPr="00212C17">
        <w:rPr>
          <w:rFonts w:ascii="Times New Roman" w:hAnsi="Times New Roman"/>
          <w:color w:val="000000"/>
          <w:kern w:val="3"/>
          <w:lang w:eastAsia="zh-CN" w:bidi="en-US"/>
        </w:rPr>
        <w:t xml:space="preserve"> the law again to the National Congress for approval. </w:t>
      </w:r>
      <w:r w:rsidR="00387DAC" w:rsidRPr="00212C17">
        <w:rPr>
          <w:rFonts w:ascii="Times New Roman" w:hAnsi="Times New Roman"/>
          <w:color w:val="000000"/>
          <w:kern w:val="3"/>
          <w:lang w:eastAsia="zh-CN" w:bidi="en-US"/>
        </w:rPr>
        <w:t>Nevertheless t</w:t>
      </w:r>
      <w:r w:rsidR="006D43C2" w:rsidRPr="00212C17">
        <w:rPr>
          <w:rFonts w:ascii="Times New Roman" w:hAnsi="Times New Roman"/>
          <w:color w:val="000000"/>
          <w:kern w:val="3"/>
          <w:lang w:eastAsia="zh-CN" w:bidi="en-US"/>
        </w:rPr>
        <w:t>wo regulations that could include energy efficiency benefits has been priori</w:t>
      </w:r>
      <w:r w:rsidR="00CC4BF9">
        <w:rPr>
          <w:rFonts w:ascii="Times New Roman" w:hAnsi="Times New Roman"/>
          <w:color w:val="000000"/>
          <w:kern w:val="3"/>
          <w:lang w:eastAsia="zh-CN" w:bidi="en-US"/>
        </w:rPr>
        <w:t>ti</w:t>
      </w:r>
      <w:r w:rsidR="006D43C2" w:rsidRPr="00212C17">
        <w:rPr>
          <w:rFonts w:ascii="Times New Roman" w:hAnsi="Times New Roman"/>
          <w:color w:val="000000"/>
          <w:kern w:val="3"/>
          <w:lang w:eastAsia="zh-CN" w:bidi="en-US"/>
        </w:rPr>
        <w:t>zed</w:t>
      </w:r>
      <w:r w:rsidR="00387DAC" w:rsidRPr="00212C17">
        <w:rPr>
          <w:rFonts w:ascii="Times New Roman" w:hAnsi="Times New Roman"/>
          <w:color w:val="000000"/>
          <w:kern w:val="3"/>
          <w:lang w:eastAsia="zh-CN" w:bidi="en-US"/>
        </w:rPr>
        <w:t>, they</w:t>
      </w:r>
      <w:r w:rsidR="006D43C2" w:rsidRPr="00212C17">
        <w:rPr>
          <w:rFonts w:ascii="Times New Roman" w:hAnsi="Times New Roman"/>
          <w:color w:val="000000"/>
          <w:kern w:val="3"/>
          <w:lang w:eastAsia="zh-CN" w:bidi="en-US"/>
        </w:rPr>
        <w:t xml:space="preserve"> are: the </w:t>
      </w:r>
      <w:r w:rsidR="006D43C2" w:rsidRPr="00C712FA">
        <w:rPr>
          <w:rFonts w:ascii="Times New Roman" w:hAnsi="Times New Roman"/>
          <w:i/>
          <w:color w:val="000000"/>
          <w:kern w:val="3"/>
          <w:lang w:eastAsia="zh-CN" w:bidi="en-US"/>
        </w:rPr>
        <w:t xml:space="preserve">Norma técnica </w:t>
      </w:r>
      <w:r w:rsidR="006D43C2" w:rsidRPr="00B35B01">
        <w:rPr>
          <w:rFonts w:ascii="Times New Roman" w:hAnsi="Times New Roman"/>
          <w:i/>
          <w:color w:val="000000"/>
          <w:kern w:val="3"/>
          <w:lang w:eastAsia="zh-CN" w:bidi="en-US"/>
        </w:rPr>
        <w:t>de calidad de servicios para sistemas de distribución</w:t>
      </w:r>
      <w:r w:rsidR="006D43C2" w:rsidRPr="00212C17">
        <w:rPr>
          <w:rFonts w:ascii="Times New Roman" w:hAnsi="Times New Roman"/>
          <w:color w:val="000000"/>
          <w:kern w:val="3"/>
          <w:lang w:eastAsia="zh-CN" w:bidi="en-US"/>
        </w:rPr>
        <w:t xml:space="preserve"> (products, supply and </w:t>
      </w:r>
      <w:r w:rsidR="00234D3B" w:rsidRPr="00212C17">
        <w:rPr>
          <w:rFonts w:ascii="Times New Roman" w:hAnsi="Times New Roman"/>
          <w:color w:val="000000"/>
          <w:kern w:val="3"/>
          <w:lang w:eastAsia="zh-CN" w:bidi="en-US"/>
        </w:rPr>
        <w:t>commercial</w:t>
      </w:r>
      <w:r w:rsidR="006D43C2" w:rsidRPr="00212C17">
        <w:rPr>
          <w:rFonts w:ascii="Times New Roman" w:hAnsi="Times New Roman"/>
          <w:color w:val="000000"/>
          <w:kern w:val="3"/>
          <w:lang w:eastAsia="zh-CN" w:bidi="en-US"/>
        </w:rPr>
        <w:t xml:space="preserve"> quality) and the </w:t>
      </w:r>
      <w:r w:rsidR="006D43C2" w:rsidRPr="00B35B01">
        <w:rPr>
          <w:rFonts w:ascii="Times New Roman" w:hAnsi="Times New Roman"/>
          <w:i/>
          <w:color w:val="000000"/>
          <w:kern w:val="3"/>
          <w:lang w:eastAsia="zh-CN" w:bidi="en-US"/>
        </w:rPr>
        <w:t xml:space="preserve">Norma </w:t>
      </w:r>
      <w:r w:rsidR="00FD3560" w:rsidRPr="00B35B01">
        <w:rPr>
          <w:rFonts w:ascii="Times New Roman" w:hAnsi="Times New Roman"/>
          <w:i/>
          <w:color w:val="000000"/>
          <w:kern w:val="3"/>
          <w:lang w:eastAsia="zh-CN" w:bidi="en-US"/>
        </w:rPr>
        <w:t xml:space="preserve">Técnica </w:t>
      </w:r>
      <w:r w:rsidR="006D43C2" w:rsidRPr="00B35B01">
        <w:rPr>
          <w:rFonts w:ascii="Times New Roman" w:hAnsi="Times New Roman"/>
          <w:i/>
          <w:color w:val="000000"/>
          <w:kern w:val="3"/>
          <w:lang w:eastAsia="zh-CN" w:bidi="en-US"/>
        </w:rPr>
        <w:t>sobre Servicios Complementarios</w:t>
      </w:r>
      <w:r w:rsidR="006D43C2" w:rsidRPr="00212C17">
        <w:rPr>
          <w:rFonts w:ascii="Times New Roman" w:hAnsi="Times New Roman"/>
          <w:color w:val="000000"/>
          <w:kern w:val="3"/>
          <w:lang w:eastAsia="zh-CN" w:bidi="en-US"/>
        </w:rPr>
        <w:t xml:space="preserve"> </w:t>
      </w:r>
      <w:r w:rsidR="00387DAC" w:rsidRPr="00212C17">
        <w:rPr>
          <w:rFonts w:ascii="Times New Roman" w:hAnsi="Times New Roman"/>
          <w:color w:val="000000"/>
          <w:kern w:val="3"/>
          <w:lang w:eastAsia="zh-CN" w:bidi="en-US"/>
        </w:rPr>
        <w:t>Decree</w:t>
      </w:r>
      <w:r w:rsidR="006D43C2" w:rsidRPr="00212C17">
        <w:rPr>
          <w:rFonts w:ascii="Times New Roman" w:hAnsi="Times New Roman"/>
          <w:color w:val="000000"/>
          <w:kern w:val="3"/>
          <w:lang w:eastAsia="zh-CN" w:bidi="en-US"/>
        </w:rPr>
        <w:t xml:space="preserve"> 130 </w:t>
      </w:r>
      <w:r w:rsidR="00ED23F8">
        <w:rPr>
          <w:rFonts w:ascii="Times New Roman" w:hAnsi="Times New Roman"/>
          <w:color w:val="000000"/>
          <w:kern w:val="3"/>
          <w:lang w:eastAsia="zh-CN" w:bidi="en-US"/>
        </w:rPr>
        <w:t>of</w:t>
      </w:r>
      <w:r w:rsidR="00ED23F8" w:rsidRPr="00212C17">
        <w:rPr>
          <w:rFonts w:ascii="Times New Roman" w:hAnsi="Times New Roman"/>
          <w:color w:val="000000"/>
          <w:kern w:val="3"/>
          <w:lang w:eastAsia="zh-CN" w:bidi="en-US"/>
        </w:rPr>
        <w:t xml:space="preserve"> </w:t>
      </w:r>
      <w:r w:rsidR="006D43C2" w:rsidRPr="00212C17">
        <w:rPr>
          <w:rFonts w:ascii="Times New Roman" w:hAnsi="Times New Roman"/>
          <w:color w:val="000000"/>
          <w:kern w:val="3"/>
          <w:lang w:eastAsia="zh-CN" w:bidi="en-US"/>
        </w:rPr>
        <w:t>2011</w:t>
      </w:r>
      <w:r w:rsidR="006D43C2" w:rsidRPr="00212C17">
        <w:rPr>
          <w:rFonts w:ascii="Times New Roman" w:hAnsi="Times New Roman"/>
          <w:vertAlign w:val="superscript"/>
        </w:rPr>
        <w:footnoteReference w:id="17"/>
      </w:r>
      <w:r w:rsidR="006D43C2" w:rsidRPr="00212C17">
        <w:rPr>
          <w:rFonts w:ascii="Times New Roman" w:hAnsi="Times New Roman"/>
          <w:color w:val="000000"/>
          <w:kern w:val="3"/>
          <w:vertAlign w:val="superscript"/>
          <w:lang w:eastAsia="zh-CN" w:bidi="en-US"/>
        </w:rPr>
        <w:t>.</w:t>
      </w:r>
    </w:p>
    <w:p w14:paraId="45709C53" w14:textId="77777777" w:rsidR="00560337" w:rsidRPr="00212C17" w:rsidRDefault="00560337" w:rsidP="00857DC1">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0C29FF83" w14:textId="7340C949" w:rsidR="000939FF" w:rsidRPr="00212C17" w:rsidRDefault="000939FF" w:rsidP="000939FF">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b/>
          <w:color w:val="000000"/>
          <w:kern w:val="3"/>
          <w:lang w:eastAsia="zh-CN" w:bidi="en-US"/>
        </w:rPr>
        <w:t xml:space="preserve">The Extended Producer Responsibility Act </w:t>
      </w:r>
      <w:r w:rsidR="005B6D0D" w:rsidRPr="00212C17">
        <w:rPr>
          <w:rFonts w:ascii="Times New Roman" w:hAnsi="Times New Roman"/>
          <w:b/>
          <w:color w:val="000000"/>
          <w:kern w:val="3"/>
          <w:lang w:eastAsia="zh-CN" w:bidi="en-US"/>
        </w:rPr>
        <w:t>(</w:t>
      </w:r>
      <w:r w:rsidRPr="00212C17">
        <w:rPr>
          <w:rFonts w:ascii="Times New Roman" w:hAnsi="Times New Roman"/>
          <w:b/>
          <w:color w:val="000000"/>
          <w:kern w:val="3"/>
          <w:lang w:eastAsia="zh-CN" w:bidi="en-US"/>
        </w:rPr>
        <w:t>No.20920</w:t>
      </w:r>
      <w:r w:rsidR="005B6D0D" w:rsidRPr="00212C17">
        <w:rPr>
          <w:rFonts w:ascii="Times New Roman" w:hAnsi="Times New Roman"/>
          <w:b/>
          <w:color w:val="000000"/>
          <w:kern w:val="3"/>
          <w:lang w:eastAsia="zh-CN" w:bidi="en-US"/>
        </w:rPr>
        <w:t>)</w:t>
      </w:r>
      <w:r w:rsidR="005B6D0D" w:rsidRPr="00212C17">
        <w:rPr>
          <w:rStyle w:val="FootnoteReference"/>
          <w:rFonts w:ascii="Times New Roman" w:hAnsi="Times New Roman"/>
          <w:b/>
          <w:color w:val="000000"/>
          <w:kern w:val="3"/>
          <w:lang w:eastAsia="zh-CN" w:bidi="en-US"/>
        </w:rPr>
        <w:footnoteReference w:id="18"/>
      </w:r>
      <w:r w:rsidRPr="00212C17">
        <w:rPr>
          <w:rFonts w:ascii="Times New Roman" w:hAnsi="Times New Roman"/>
          <w:color w:val="000000"/>
          <w:kern w:val="3"/>
          <w:lang w:eastAsia="zh-CN" w:bidi="en-US"/>
        </w:rPr>
        <w:t xml:space="preserve">  was published on June 1st, 2016</w:t>
      </w:r>
      <w:r w:rsidR="005D181C" w:rsidRPr="00212C17">
        <w:rPr>
          <w:rFonts w:ascii="Times New Roman" w:hAnsi="Times New Roman"/>
          <w:color w:val="000000"/>
          <w:kern w:val="3"/>
          <w:lang w:eastAsia="zh-CN" w:bidi="en-US"/>
        </w:rPr>
        <w:t>. This Act make</w:t>
      </w:r>
      <w:r w:rsidR="00011F0D" w:rsidRPr="00212C17">
        <w:rPr>
          <w:rFonts w:ascii="Times New Roman" w:hAnsi="Times New Roman"/>
          <w:color w:val="000000"/>
          <w:kern w:val="3"/>
          <w:lang w:eastAsia="zh-CN" w:bidi="en-US"/>
        </w:rPr>
        <w:t>s</w:t>
      </w:r>
      <w:r w:rsidR="005D181C" w:rsidRPr="00212C17">
        <w:rPr>
          <w:rFonts w:ascii="Times New Roman" w:hAnsi="Times New Roman"/>
          <w:color w:val="000000"/>
          <w:kern w:val="3"/>
          <w:lang w:eastAsia="zh-CN" w:bidi="en-US"/>
        </w:rPr>
        <w:t xml:space="preserve"> producers directly responsible for collection, recovery and disposal of their products</w:t>
      </w:r>
      <w:r w:rsidR="00011F0D" w:rsidRPr="00212C17">
        <w:rPr>
          <w:rFonts w:ascii="Times New Roman" w:hAnsi="Times New Roman"/>
          <w:color w:val="000000"/>
          <w:kern w:val="3"/>
          <w:lang w:eastAsia="zh-CN" w:bidi="en-US"/>
        </w:rPr>
        <w:t>,</w:t>
      </w:r>
      <w:r w:rsidR="00ED23F8">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 xml:space="preserve">which includes </w:t>
      </w:r>
      <w:r w:rsidR="00011F0D" w:rsidRPr="00212C17">
        <w:rPr>
          <w:rFonts w:ascii="Times New Roman" w:hAnsi="Times New Roman"/>
          <w:color w:val="000000"/>
          <w:kern w:val="3"/>
          <w:lang w:eastAsia="zh-CN" w:bidi="en-US"/>
        </w:rPr>
        <w:t>refrigerators</w:t>
      </w:r>
      <w:r w:rsidRPr="00212C17">
        <w:rPr>
          <w:rFonts w:ascii="Times New Roman" w:hAnsi="Times New Roman"/>
          <w:color w:val="000000"/>
          <w:kern w:val="3"/>
          <w:lang w:eastAsia="zh-CN" w:bidi="en-US"/>
        </w:rPr>
        <w:t xml:space="preserve"> as one of the priority areas.  The Ministr</w:t>
      </w:r>
      <w:r w:rsidR="00ED23F8">
        <w:rPr>
          <w:rFonts w:ascii="Times New Roman" w:hAnsi="Times New Roman"/>
          <w:color w:val="000000"/>
          <w:kern w:val="3"/>
          <w:lang w:eastAsia="zh-CN" w:bidi="en-US"/>
        </w:rPr>
        <w:t>y</w:t>
      </w:r>
      <w:r w:rsidRPr="00212C17">
        <w:rPr>
          <w:rFonts w:ascii="Times New Roman" w:hAnsi="Times New Roman"/>
          <w:color w:val="000000"/>
          <w:kern w:val="3"/>
          <w:lang w:eastAsia="zh-CN" w:bidi="en-US"/>
        </w:rPr>
        <w:t xml:space="preserve"> of Environment </w:t>
      </w:r>
      <w:r w:rsidR="00D96F89" w:rsidRPr="00212C17">
        <w:rPr>
          <w:rFonts w:ascii="Times New Roman" w:hAnsi="Times New Roman"/>
          <w:color w:val="000000"/>
          <w:kern w:val="3"/>
          <w:lang w:eastAsia="zh-CN" w:bidi="en-US"/>
        </w:rPr>
        <w:t xml:space="preserve">has to put </w:t>
      </w:r>
      <w:r w:rsidRPr="00212C17">
        <w:rPr>
          <w:rFonts w:ascii="Times New Roman" w:hAnsi="Times New Roman"/>
          <w:color w:val="000000"/>
          <w:kern w:val="3"/>
          <w:lang w:eastAsia="zh-CN" w:bidi="en-US"/>
        </w:rPr>
        <w:t>in place corresponding supreme decrees with specific and detailed regulations enabling the law application</w:t>
      </w:r>
      <w:r w:rsidR="00D96F89" w:rsidRPr="00212C17">
        <w:rPr>
          <w:rFonts w:ascii="Times New Roman" w:hAnsi="Times New Roman"/>
          <w:color w:val="000000"/>
          <w:kern w:val="3"/>
          <w:lang w:eastAsia="zh-CN" w:bidi="en-US"/>
        </w:rPr>
        <w:t xml:space="preserve"> by </w:t>
      </w:r>
      <w:r w:rsidR="00B758A8" w:rsidRPr="00212C17">
        <w:rPr>
          <w:rFonts w:ascii="Times New Roman" w:hAnsi="Times New Roman"/>
          <w:color w:val="000000"/>
          <w:kern w:val="3"/>
          <w:lang w:eastAsia="zh-CN" w:bidi="en-US"/>
        </w:rPr>
        <w:t>mid-2017</w:t>
      </w:r>
      <w:r w:rsidRPr="00212C17">
        <w:rPr>
          <w:rFonts w:ascii="Times New Roman" w:hAnsi="Times New Roman"/>
          <w:color w:val="000000"/>
          <w:kern w:val="3"/>
          <w:lang w:eastAsia="zh-CN" w:bidi="en-US"/>
        </w:rPr>
        <w:t>.</w:t>
      </w:r>
      <w:r w:rsidR="00D96F89" w:rsidRPr="00212C17">
        <w:rPr>
          <w:rFonts w:ascii="Times New Roman" w:hAnsi="Times New Roman"/>
          <w:color w:val="000000"/>
          <w:kern w:val="3"/>
          <w:lang w:eastAsia="zh-CN" w:bidi="en-US"/>
        </w:rPr>
        <w:t xml:space="preserve"> In the meantime</w:t>
      </w:r>
      <w:r w:rsidRPr="00212C17">
        <w:rPr>
          <w:rFonts w:ascii="Times New Roman" w:hAnsi="Times New Roman"/>
          <w:color w:val="000000"/>
          <w:kern w:val="3"/>
          <w:lang w:eastAsia="zh-CN" w:bidi="en-US"/>
        </w:rPr>
        <w:t xml:space="preserve">, the Ministry may require producers to report annually through the Register of Emissions and Transfers of Contaminants, </w:t>
      </w:r>
      <w:r w:rsidR="00D96F89" w:rsidRPr="00212C17">
        <w:rPr>
          <w:rFonts w:ascii="Times New Roman" w:hAnsi="Times New Roman"/>
          <w:color w:val="000000"/>
          <w:kern w:val="3"/>
          <w:lang w:eastAsia="zh-CN" w:bidi="en-US"/>
        </w:rPr>
        <w:t>t</w:t>
      </w:r>
      <w:r w:rsidRPr="00212C17">
        <w:rPr>
          <w:rFonts w:ascii="Times New Roman" w:hAnsi="Times New Roman"/>
          <w:color w:val="000000"/>
          <w:kern w:val="3"/>
          <w:lang w:eastAsia="zh-CN" w:bidi="en-US"/>
        </w:rPr>
        <w:t xml:space="preserve">he following: a) Number of priority products marketed in the country during the immediately preceding year. b) Collection, recovery and disposal activities carried out in the same period and their cost. c) Quantity of waste collected, recovered and disposed of during said period d) Indication of whether </w:t>
      </w:r>
      <w:r w:rsidRPr="00212C17">
        <w:rPr>
          <w:rFonts w:ascii="Times New Roman" w:hAnsi="Times New Roman"/>
          <w:color w:val="000000"/>
          <w:kern w:val="3"/>
          <w:lang w:eastAsia="zh-CN" w:bidi="en-US"/>
        </w:rPr>
        <w:lastRenderedPageBreak/>
        <w:t>the management for collection and recovery activities is individual or collective.</w:t>
      </w:r>
      <w:r w:rsidR="00D96F89" w:rsidRPr="00212C17">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The information must be delivered for the first time within a maximum period of June 2017.</w:t>
      </w:r>
    </w:p>
    <w:p w14:paraId="423BF285" w14:textId="77777777" w:rsidR="00797563" w:rsidRPr="00212C17" w:rsidRDefault="00797563" w:rsidP="00857DC1">
      <w:pPr>
        <w:suppressAutoHyphens/>
        <w:autoSpaceDE w:val="0"/>
        <w:autoSpaceDN w:val="0"/>
        <w:spacing w:after="0" w:line="240" w:lineRule="auto"/>
        <w:jc w:val="both"/>
        <w:textAlignment w:val="baseline"/>
        <w:rPr>
          <w:rFonts w:ascii="Times New Roman" w:hAnsi="Times New Roman"/>
          <w:b/>
          <w:i/>
          <w:color w:val="000000"/>
          <w:kern w:val="3"/>
          <w:lang w:eastAsia="zh-CN" w:bidi="en-US"/>
        </w:rPr>
      </w:pPr>
    </w:p>
    <w:p w14:paraId="10D3BF6C" w14:textId="0CD08DE9" w:rsidR="00857DC1" w:rsidRPr="00212C17" w:rsidRDefault="00287C4D" w:rsidP="00287C4D">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Implementation of</w:t>
      </w:r>
      <w:r w:rsidRPr="00212C17">
        <w:rPr>
          <w:rFonts w:ascii="Times New Roman" w:hAnsi="Times New Roman"/>
          <w:b/>
          <w:color w:val="000000"/>
          <w:kern w:val="3"/>
          <w:lang w:eastAsia="zh-CN" w:bidi="en-US"/>
        </w:rPr>
        <w:t xml:space="preserve"> </w:t>
      </w:r>
      <w:r w:rsidR="00F27A2F" w:rsidRPr="00212C17">
        <w:rPr>
          <w:rFonts w:ascii="Times New Roman" w:hAnsi="Times New Roman"/>
          <w:b/>
          <w:color w:val="000000"/>
          <w:kern w:val="3"/>
          <w:lang w:eastAsia="zh-CN" w:bidi="en-US"/>
        </w:rPr>
        <w:t>Energy efficiency labeling and M</w:t>
      </w:r>
      <w:r w:rsidR="00D96F89" w:rsidRPr="00212C17">
        <w:rPr>
          <w:rFonts w:ascii="Times New Roman" w:hAnsi="Times New Roman"/>
          <w:b/>
          <w:color w:val="000000"/>
          <w:kern w:val="3"/>
          <w:lang w:eastAsia="zh-CN" w:bidi="en-US"/>
        </w:rPr>
        <w:t xml:space="preserve">inimum </w:t>
      </w:r>
      <w:r w:rsidR="00234D3B" w:rsidRPr="00212C17">
        <w:rPr>
          <w:rFonts w:ascii="Times New Roman" w:hAnsi="Times New Roman"/>
          <w:b/>
          <w:color w:val="000000"/>
          <w:kern w:val="3"/>
          <w:lang w:eastAsia="zh-CN" w:bidi="en-US"/>
        </w:rPr>
        <w:t>Energy</w:t>
      </w:r>
      <w:r w:rsidR="00D96F89" w:rsidRPr="00212C17">
        <w:rPr>
          <w:rFonts w:ascii="Times New Roman" w:hAnsi="Times New Roman"/>
          <w:b/>
          <w:color w:val="000000"/>
          <w:kern w:val="3"/>
          <w:lang w:eastAsia="zh-CN" w:bidi="en-US"/>
        </w:rPr>
        <w:t xml:space="preserve"> </w:t>
      </w:r>
      <w:r w:rsidR="00F27A2F" w:rsidRPr="00212C17">
        <w:rPr>
          <w:rFonts w:ascii="Times New Roman" w:hAnsi="Times New Roman"/>
          <w:b/>
          <w:color w:val="000000"/>
          <w:kern w:val="3"/>
          <w:lang w:eastAsia="zh-CN" w:bidi="en-US"/>
        </w:rPr>
        <w:t>P</w:t>
      </w:r>
      <w:r w:rsidR="00D96F89" w:rsidRPr="00212C17">
        <w:rPr>
          <w:rFonts w:ascii="Times New Roman" w:hAnsi="Times New Roman"/>
          <w:b/>
          <w:color w:val="000000"/>
          <w:kern w:val="3"/>
          <w:lang w:eastAsia="zh-CN" w:bidi="en-US"/>
        </w:rPr>
        <w:t xml:space="preserve">erformance </w:t>
      </w:r>
      <w:r w:rsidR="00F27A2F" w:rsidRPr="00212C17">
        <w:rPr>
          <w:rFonts w:ascii="Times New Roman" w:hAnsi="Times New Roman"/>
          <w:b/>
          <w:color w:val="000000"/>
          <w:kern w:val="3"/>
          <w:lang w:eastAsia="zh-CN" w:bidi="en-US"/>
        </w:rPr>
        <w:t>S</w:t>
      </w:r>
      <w:r w:rsidR="00D96F89" w:rsidRPr="00212C17">
        <w:rPr>
          <w:rFonts w:ascii="Times New Roman" w:hAnsi="Times New Roman"/>
          <w:b/>
          <w:color w:val="000000"/>
          <w:kern w:val="3"/>
          <w:lang w:eastAsia="zh-CN" w:bidi="en-US"/>
        </w:rPr>
        <w:t>tandards (MEPS)</w:t>
      </w:r>
      <w:r w:rsidR="00F27A2F" w:rsidRPr="00212C17">
        <w:rPr>
          <w:rFonts w:ascii="Times New Roman" w:hAnsi="Times New Roman"/>
          <w:b/>
          <w:color w:val="000000"/>
          <w:kern w:val="3"/>
          <w:lang w:eastAsia="zh-CN" w:bidi="en-US"/>
        </w:rPr>
        <w:t xml:space="preserve"> </w:t>
      </w:r>
      <w:r w:rsidR="00D96F89" w:rsidRPr="00212C17">
        <w:rPr>
          <w:rFonts w:ascii="Times New Roman" w:hAnsi="Times New Roman"/>
          <w:color w:val="000000"/>
          <w:kern w:val="3"/>
          <w:lang w:eastAsia="zh-CN" w:bidi="en-US"/>
        </w:rPr>
        <w:t>started in Chile i</w:t>
      </w:r>
      <w:r w:rsidR="00F27A2F" w:rsidRPr="00212C17">
        <w:rPr>
          <w:rFonts w:ascii="Times New Roman" w:hAnsi="Times New Roman"/>
          <w:color w:val="000000"/>
          <w:kern w:val="3"/>
          <w:lang w:eastAsia="zh-CN" w:bidi="en-US"/>
        </w:rPr>
        <w:t>n 2005</w:t>
      </w:r>
      <w:r w:rsidRPr="00212C17">
        <w:rPr>
          <w:rFonts w:ascii="Times New Roman" w:hAnsi="Times New Roman"/>
          <w:color w:val="000000"/>
          <w:kern w:val="3"/>
          <w:lang w:eastAsia="zh-CN" w:bidi="en-US"/>
        </w:rPr>
        <w:t xml:space="preserve"> within the framework</w:t>
      </w:r>
      <w:r w:rsidR="00857DC1" w:rsidRPr="00212C17">
        <w:rPr>
          <w:rFonts w:ascii="Times New Roman" w:hAnsi="Times New Roman"/>
          <w:color w:val="000000"/>
          <w:kern w:val="3"/>
          <w:lang w:eastAsia="zh-CN" w:bidi="en-US"/>
        </w:rPr>
        <w:t xml:space="preserve"> of </w:t>
      </w:r>
      <w:r w:rsidR="00857DC1" w:rsidRPr="00212C17">
        <w:rPr>
          <w:rFonts w:ascii="Times New Roman" w:hAnsi="Times New Roman"/>
          <w:b/>
          <w:color w:val="000000"/>
          <w:kern w:val="3"/>
          <w:lang w:eastAsia="zh-CN" w:bidi="en-US"/>
        </w:rPr>
        <w:t xml:space="preserve">the </w:t>
      </w:r>
      <w:r w:rsidRPr="00212C17">
        <w:rPr>
          <w:rFonts w:ascii="Times New Roman" w:hAnsi="Times New Roman"/>
          <w:b/>
          <w:color w:val="000000"/>
          <w:kern w:val="3"/>
          <w:lang w:eastAsia="zh-CN" w:bidi="en-US"/>
        </w:rPr>
        <w:t>Energy Efficiency National Program (PPEE)</w:t>
      </w:r>
      <w:r w:rsidR="00857DC1" w:rsidRPr="00212C17">
        <w:rPr>
          <w:rFonts w:ascii="Times New Roman" w:hAnsi="Times New Roman"/>
          <w:color w:val="000000"/>
          <w:kern w:val="3"/>
          <w:lang w:eastAsia="zh-CN" w:bidi="en-US"/>
        </w:rPr>
        <w:t>. This effort was institutionalized in early 2010 with the creation of the Division of Energy Efficiency at the Ministry of Energy focused on policy development, and the Chilean Energy Efficiency Agency (AChEE) focused on implementation of policies. In the framework of the PPEE, Fundación Chile with support from CORFO (</w:t>
      </w:r>
      <w:r w:rsidR="00857DC1" w:rsidRPr="00212C17">
        <w:rPr>
          <w:rFonts w:ascii="Times New Roman" w:hAnsi="Times New Roman"/>
          <w:i/>
          <w:color w:val="000000"/>
          <w:kern w:val="3"/>
          <w:lang w:eastAsia="zh-CN" w:bidi="en-US"/>
        </w:rPr>
        <w:t>Corporación de Fomento de la Producción</w:t>
      </w:r>
      <w:r w:rsidR="00857DC1" w:rsidRPr="00212C17">
        <w:rPr>
          <w:rFonts w:ascii="Times New Roman" w:hAnsi="Times New Roman"/>
          <w:color w:val="000000"/>
          <w:kern w:val="3"/>
          <w:lang w:eastAsia="zh-CN" w:bidi="en-US"/>
        </w:rPr>
        <w:t>) created the Chilean Energy Efficiency Standards and Labeling Program (</w:t>
      </w:r>
      <w:r w:rsidR="00857DC1" w:rsidRPr="00212C17">
        <w:rPr>
          <w:rFonts w:ascii="Times New Roman" w:hAnsi="Times New Roman"/>
          <w:i/>
          <w:color w:val="000000"/>
          <w:kern w:val="3"/>
          <w:lang w:eastAsia="zh-CN" w:bidi="en-US"/>
        </w:rPr>
        <w:t>Programa Nacional de Etiquetado de Eficiencia Energética en Chile – PEEE</w:t>
      </w:r>
      <w:r w:rsidR="00857DC1" w:rsidRPr="00212C17">
        <w:rPr>
          <w:rFonts w:ascii="Times New Roman" w:hAnsi="Times New Roman"/>
          <w:color w:val="000000"/>
          <w:kern w:val="3"/>
          <w:lang w:eastAsia="zh-CN" w:bidi="en-US"/>
        </w:rPr>
        <w:t>) in 2005 as a strategic activity</w:t>
      </w:r>
      <w:r w:rsidRPr="00212C17">
        <w:rPr>
          <w:rFonts w:ascii="Times New Roman" w:hAnsi="Times New Roman"/>
          <w:color w:val="000000"/>
          <w:kern w:val="3"/>
          <w:lang w:eastAsia="zh-CN" w:bidi="en-US"/>
        </w:rPr>
        <w:t>, including:</w:t>
      </w:r>
      <w:r w:rsidR="00857DC1" w:rsidRPr="00212C17">
        <w:rPr>
          <w:rFonts w:ascii="Times New Roman" w:hAnsi="Times New Roman"/>
          <w:color w:val="000000"/>
          <w:kern w:val="3"/>
          <w:lang w:eastAsia="zh-CN" w:bidi="en-US"/>
        </w:rPr>
        <w:t xml:space="preserve"> </w:t>
      </w:r>
    </w:p>
    <w:p w14:paraId="26634350" w14:textId="77777777" w:rsidR="00857DC1" w:rsidRPr="00212C17" w:rsidRDefault="00857DC1" w:rsidP="00857DC1">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491A2CED" w14:textId="37E0D6F9" w:rsidR="00857DC1" w:rsidRPr="00212C17" w:rsidRDefault="00857DC1" w:rsidP="00857DC1">
      <w:pPr>
        <w:numPr>
          <w:ilvl w:val="0"/>
          <w:numId w:val="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A regulatory framework, which defines: (i) the requirements for development, adoption and application of technical regulations and procedures for conformity evaluation, (ii) the certification systems and procedures for electrical products, and (iii) the authority of the </w:t>
      </w:r>
      <w:r w:rsidR="00234D3B">
        <w:rPr>
          <w:rFonts w:ascii="Times New Roman" w:hAnsi="Times New Roman"/>
          <w:color w:val="000000"/>
          <w:kern w:val="3"/>
          <w:lang w:eastAsia="zh-CN" w:bidi="en-US"/>
        </w:rPr>
        <w:t>Superintendence</w:t>
      </w:r>
      <w:r w:rsidRPr="00212C17">
        <w:rPr>
          <w:rFonts w:ascii="Times New Roman" w:hAnsi="Times New Roman"/>
          <w:color w:val="000000"/>
          <w:kern w:val="3"/>
          <w:lang w:eastAsia="zh-CN" w:bidi="en-US"/>
        </w:rPr>
        <w:t xml:space="preserve"> for Electricity and Fuels (</w:t>
      </w:r>
      <w:r w:rsidRPr="00212C17">
        <w:rPr>
          <w:rFonts w:ascii="Times New Roman" w:hAnsi="Times New Roman"/>
          <w:i/>
          <w:color w:val="000000"/>
          <w:kern w:val="3"/>
          <w:lang w:eastAsia="zh-CN" w:bidi="en-US"/>
        </w:rPr>
        <w:t>Superintendencia de Electricidad y Combustibles – SEC</w:t>
      </w:r>
      <w:r w:rsidRPr="00212C17">
        <w:rPr>
          <w:rFonts w:ascii="Times New Roman" w:hAnsi="Times New Roman"/>
          <w:color w:val="000000"/>
          <w:kern w:val="3"/>
          <w:lang w:eastAsia="zh-CN" w:bidi="en-US"/>
        </w:rPr>
        <w:t>) to authorize and supervise the certification and inspection bodies, testing laboratories and certification procedures;</w:t>
      </w:r>
    </w:p>
    <w:p w14:paraId="0C3A6A46" w14:textId="1D2720BA" w:rsidR="00857DC1" w:rsidRPr="00212C17" w:rsidRDefault="00857DC1" w:rsidP="00857DC1">
      <w:pPr>
        <w:numPr>
          <w:ilvl w:val="0"/>
          <w:numId w:val="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International energy efficiency testing procedures have been adopted as Chilean Standards (</w:t>
      </w:r>
      <w:r w:rsidRPr="00212C17">
        <w:rPr>
          <w:rFonts w:ascii="Times New Roman" w:hAnsi="Times New Roman"/>
          <w:i/>
          <w:color w:val="000000"/>
          <w:kern w:val="3"/>
          <w:lang w:eastAsia="zh-CN" w:bidi="en-US"/>
        </w:rPr>
        <w:t>Normas</w:t>
      </w:r>
      <w:r w:rsidR="00794D49">
        <w:rPr>
          <w:rFonts w:ascii="Times New Roman" w:hAnsi="Times New Roman"/>
          <w:i/>
          <w:color w:val="000000"/>
          <w:kern w:val="3"/>
          <w:lang w:eastAsia="zh-CN" w:bidi="en-US"/>
        </w:rPr>
        <w:t xml:space="preserve"> </w:t>
      </w:r>
      <w:r w:rsidRPr="00212C17">
        <w:rPr>
          <w:rFonts w:ascii="Times New Roman" w:hAnsi="Times New Roman"/>
          <w:i/>
          <w:color w:val="000000"/>
          <w:kern w:val="3"/>
          <w:lang w:eastAsia="zh-CN" w:bidi="en-US"/>
        </w:rPr>
        <w:t>Chilenas – NCh</w:t>
      </w:r>
      <w:r w:rsidRPr="00212C17">
        <w:rPr>
          <w:rFonts w:ascii="Times New Roman" w:hAnsi="Times New Roman"/>
          <w:color w:val="000000"/>
          <w:kern w:val="3"/>
          <w:lang w:eastAsia="zh-CN" w:bidi="en-US"/>
        </w:rPr>
        <w:t>) for a range of appliances and equipment;</w:t>
      </w:r>
    </w:p>
    <w:p w14:paraId="380BC1AB" w14:textId="77777777" w:rsidR="00857DC1" w:rsidRPr="00212C17" w:rsidRDefault="00857DC1" w:rsidP="00857DC1">
      <w:pPr>
        <w:suppressAutoHyphens/>
        <w:autoSpaceDE w:val="0"/>
        <w:autoSpaceDN w:val="0"/>
        <w:spacing w:after="0" w:line="240" w:lineRule="auto"/>
        <w:ind w:left="60"/>
        <w:jc w:val="both"/>
        <w:textAlignment w:val="baseline"/>
        <w:rPr>
          <w:rFonts w:ascii="Times New Roman" w:hAnsi="Times New Roman"/>
          <w:color w:val="000000"/>
          <w:kern w:val="3"/>
          <w:lang w:eastAsia="zh-CN" w:bidi="en-US"/>
        </w:rPr>
      </w:pPr>
    </w:p>
    <w:p w14:paraId="3611867A" w14:textId="77777777" w:rsidR="00857DC1" w:rsidRPr="00212C17" w:rsidRDefault="00857DC1" w:rsidP="00287C4D">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Today, there is a robust </w:t>
      </w:r>
      <w:r w:rsidR="00287C4D" w:rsidRPr="00212C17">
        <w:rPr>
          <w:rFonts w:ascii="Times New Roman" w:hAnsi="Times New Roman"/>
          <w:color w:val="000000"/>
          <w:kern w:val="3"/>
          <w:lang w:eastAsia="zh-CN" w:bidi="en-US"/>
        </w:rPr>
        <w:t xml:space="preserve">EE </w:t>
      </w:r>
      <w:r w:rsidRPr="00212C17">
        <w:rPr>
          <w:rFonts w:ascii="Times New Roman" w:hAnsi="Times New Roman"/>
          <w:color w:val="000000"/>
          <w:kern w:val="3"/>
          <w:lang w:eastAsia="zh-CN" w:bidi="en-US"/>
        </w:rPr>
        <w:t>labeling program, administered by SEC</w:t>
      </w:r>
      <w:r w:rsidR="00287C4D" w:rsidRPr="00212C17">
        <w:rPr>
          <w:rFonts w:ascii="Times New Roman" w:hAnsi="Times New Roman"/>
          <w:color w:val="000000"/>
          <w:kern w:val="3"/>
          <w:lang w:eastAsia="zh-CN" w:bidi="en-US"/>
        </w:rPr>
        <w:t>,</w:t>
      </w:r>
      <w:r w:rsidRPr="00212C17">
        <w:rPr>
          <w:rFonts w:ascii="Times New Roman" w:hAnsi="Times New Roman"/>
          <w:color w:val="000000"/>
          <w:kern w:val="3"/>
          <w:lang w:eastAsia="zh-CN" w:bidi="en-US"/>
        </w:rPr>
        <w:t xml:space="preserve"> with the following </w:t>
      </w:r>
      <w:r w:rsidRPr="00212C17">
        <w:rPr>
          <w:rFonts w:ascii="Times New Roman" w:eastAsia="Calibri" w:hAnsi="Times New Roman"/>
          <w:color w:val="000000"/>
        </w:rPr>
        <w:t>characteristics</w:t>
      </w:r>
      <w:r w:rsidR="00287C4D" w:rsidRPr="00212C17">
        <w:rPr>
          <w:rFonts w:ascii="Times New Roman" w:eastAsia="Calibri" w:hAnsi="Times New Roman"/>
          <w:color w:val="000000"/>
        </w:rPr>
        <w:t xml:space="preserve"> (see also </w:t>
      </w:r>
      <w:r w:rsidR="00A25D87" w:rsidRPr="00212C17">
        <w:rPr>
          <w:rFonts w:ascii="Times New Roman" w:eastAsia="Calibri" w:hAnsi="Times New Roman"/>
          <w:color w:val="000000"/>
        </w:rPr>
        <w:fldChar w:fldCharType="begin"/>
      </w:r>
      <w:r w:rsidR="00287C4D" w:rsidRPr="00212C17">
        <w:rPr>
          <w:rFonts w:ascii="Times New Roman" w:eastAsia="Calibri" w:hAnsi="Times New Roman"/>
          <w:color w:val="000000"/>
        </w:rPr>
        <w:instrText xml:space="preserve"> REF _Ref358727292 \h </w:instrText>
      </w:r>
      <w:r w:rsidR="00A25D87" w:rsidRPr="00212C17">
        <w:rPr>
          <w:rFonts w:ascii="Times New Roman" w:eastAsia="Calibri" w:hAnsi="Times New Roman"/>
          <w:color w:val="000000"/>
        </w:rPr>
      </w:r>
      <w:r w:rsidR="00A25D87" w:rsidRPr="00212C17">
        <w:rPr>
          <w:rFonts w:ascii="Times New Roman" w:eastAsia="Calibri" w:hAnsi="Times New Roman"/>
          <w:color w:val="000000"/>
        </w:rPr>
        <w:fldChar w:fldCharType="separate"/>
      </w:r>
      <w:r w:rsidR="00287C4D" w:rsidRPr="00212C17">
        <w:rPr>
          <w:rFonts w:ascii="Times New Roman" w:eastAsia="Calibri" w:hAnsi="Times New Roman"/>
          <w:color w:val="000000"/>
        </w:rPr>
        <w:t>Table 2</w:t>
      </w:r>
      <w:r w:rsidR="00A25D87" w:rsidRPr="00212C17">
        <w:rPr>
          <w:rFonts w:ascii="Times New Roman" w:eastAsia="Calibri" w:hAnsi="Times New Roman"/>
          <w:color w:val="000000"/>
        </w:rPr>
        <w:fldChar w:fldCharType="end"/>
      </w:r>
      <w:r w:rsidR="00287C4D" w:rsidRPr="00212C17">
        <w:rPr>
          <w:rFonts w:ascii="Times New Roman" w:eastAsia="Calibri" w:hAnsi="Times New Roman"/>
          <w:color w:val="000000"/>
        </w:rPr>
        <w:t>)</w:t>
      </w:r>
      <w:r w:rsidRPr="00212C17">
        <w:rPr>
          <w:rFonts w:ascii="Times New Roman" w:eastAsia="Calibri" w:hAnsi="Times New Roman"/>
          <w:color w:val="000000"/>
        </w:rPr>
        <w:t>:</w:t>
      </w:r>
    </w:p>
    <w:p w14:paraId="5960C97D" w14:textId="77777777" w:rsidR="00857DC1" w:rsidRPr="00212C17" w:rsidRDefault="00857DC1" w:rsidP="00857DC1">
      <w:pPr>
        <w:suppressAutoHyphens/>
        <w:autoSpaceDE w:val="0"/>
        <w:autoSpaceDN w:val="0"/>
        <w:spacing w:after="0" w:line="240" w:lineRule="auto"/>
        <w:ind w:left="60"/>
        <w:jc w:val="both"/>
        <w:textAlignment w:val="baseline"/>
        <w:rPr>
          <w:rFonts w:ascii="Times New Roman" w:hAnsi="Times New Roman"/>
          <w:color w:val="000000"/>
          <w:kern w:val="3"/>
          <w:lang w:eastAsia="zh-CN" w:bidi="en-US"/>
        </w:rPr>
      </w:pPr>
    </w:p>
    <w:p w14:paraId="711EB213" w14:textId="77777777" w:rsidR="00857DC1" w:rsidRPr="00212C17" w:rsidRDefault="00857DC1" w:rsidP="00857DC1">
      <w:pPr>
        <w:numPr>
          <w:ilvl w:val="0"/>
          <w:numId w:val="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Mandatory </w:t>
      </w:r>
      <w:r w:rsidR="00287C4D" w:rsidRPr="00212C17">
        <w:rPr>
          <w:rFonts w:ascii="Times New Roman" w:hAnsi="Times New Roman"/>
          <w:color w:val="000000"/>
          <w:kern w:val="3"/>
          <w:lang w:eastAsia="zh-CN" w:bidi="en-US"/>
        </w:rPr>
        <w:t>EE</w:t>
      </w:r>
      <w:r w:rsidRPr="00212C17">
        <w:rPr>
          <w:rFonts w:ascii="Times New Roman" w:hAnsi="Times New Roman"/>
          <w:color w:val="000000"/>
          <w:kern w:val="3"/>
          <w:lang w:eastAsia="zh-CN" w:bidi="en-US"/>
        </w:rPr>
        <w:t xml:space="preserve"> labeling has been implemented for incandescent lamps; self-ballasted compact fluorescent lamps (CFLs); single-capped and double-capped fluorescent lamps; refrigerators, freezers and refrigerator-freezers; three-phase electric motors; and microwave ovens; stand-by (music equipment, Televisions, DVD players) and room air-conditioners.</w:t>
      </w:r>
    </w:p>
    <w:p w14:paraId="41A271CC" w14:textId="22922DBA" w:rsidR="00857DC1" w:rsidRPr="00212C17" w:rsidRDefault="00857DC1" w:rsidP="00794D49">
      <w:pPr>
        <w:numPr>
          <w:ilvl w:val="0"/>
          <w:numId w:val="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Mandatory labeling is under consideration for household clothes washers; gas cookers, as well as halogen and LED </w:t>
      </w:r>
      <w:r w:rsidR="00794D49">
        <w:rPr>
          <w:rFonts w:ascii="Times New Roman" w:hAnsi="Times New Roman"/>
          <w:color w:val="000000"/>
          <w:kern w:val="3"/>
          <w:lang w:eastAsia="zh-CN" w:bidi="en-US"/>
        </w:rPr>
        <w:t>(</w:t>
      </w:r>
      <w:r w:rsidR="00794D49" w:rsidRPr="00794D49">
        <w:rPr>
          <w:rFonts w:ascii="Times New Roman" w:hAnsi="Times New Roman"/>
          <w:color w:val="000000"/>
          <w:kern w:val="3"/>
          <w:lang w:eastAsia="zh-CN" w:bidi="en-US"/>
        </w:rPr>
        <w:t>Light Emitting Diode</w:t>
      </w:r>
      <w:r w:rsidR="00794D49">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 xml:space="preserve">lamps (for domestic and general uses) </w:t>
      </w:r>
    </w:p>
    <w:p w14:paraId="0FF4725C" w14:textId="77777777" w:rsidR="00A84B40" w:rsidRPr="00212C17" w:rsidRDefault="00A84B40" w:rsidP="00A84B40">
      <w:pPr>
        <w:tabs>
          <w:tab w:val="left" w:pos="1134"/>
          <w:tab w:val="left" w:pos="1560"/>
        </w:tabs>
        <w:spacing w:after="0" w:line="240" w:lineRule="auto"/>
        <w:rPr>
          <w:rFonts w:ascii="Times New Roman" w:eastAsia="Calibri" w:hAnsi="Times New Roman"/>
          <w:b/>
          <w:color w:val="000000"/>
        </w:rPr>
      </w:pPr>
    </w:p>
    <w:p w14:paraId="2FD3DF55" w14:textId="77777777" w:rsidR="00A84B40" w:rsidRPr="00212C17" w:rsidRDefault="00287C4D" w:rsidP="00287C4D">
      <w:pPr>
        <w:pStyle w:val="Caption"/>
        <w:ind w:firstLine="709"/>
        <w:rPr>
          <w:rFonts w:ascii="Times New Roman" w:hAnsi="Times New Roman"/>
          <w:b w:val="0"/>
          <w:bCs w:val="0"/>
          <w:caps w:val="0"/>
          <w:sz w:val="22"/>
          <w:szCs w:val="22"/>
        </w:rPr>
      </w:pPr>
      <w:bookmarkStart w:id="77" w:name="_Ref358727292"/>
      <w:r w:rsidRPr="00212C17">
        <w:rPr>
          <w:rFonts w:ascii="Times New Roman" w:hAnsi="Times New Roman"/>
          <w:b w:val="0"/>
          <w:bCs w:val="0"/>
          <w:caps w:val="0"/>
          <w:sz w:val="22"/>
          <w:szCs w:val="22"/>
        </w:rPr>
        <w:t xml:space="preserve">Table </w:t>
      </w:r>
      <w:r w:rsidR="00A25D87" w:rsidRPr="00212C17">
        <w:rPr>
          <w:rFonts w:ascii="Times New Roman" w:hAnsi="Times New Roman"/>
          <w:b w:val="0"/>
          <w:bCs w:val="0"/>
          <w:caps w:val="0"/>
          <w:sz w:val="22"/>
          <w:szCs w:val="22"/>
        </w:rPr>
        <w:fldChar w:fldCharType="begin"/>
      </w:r>
      <w:r w:rsidRPr="00212C17">
        <w:rPr>
          <w:rFonts w:ascii="Times New Roman" w:hAnsi="Times New Roman"/>
          <w:b w:val="0"/>
          <w:bCs w:val="0"/>
          <w:caps w:val="0"/>
          <w:sz w:val="22"/>
          <w:szCs w:val="22"/>
        </w:rPr>
        <w:instrText xml:space="preserve"> SEQ Table \* ARABIC </w:instrText>
      </w:r>
      <w:r w:rsidR="00A25D87" w:rsidRPr="00212C17">
        <w:rPr>
          <w:rFonts w:ascii="Times New Roman" w:hAnsi="Times New Roman"/>
          <w:b w:val="0"/>
          <w:bCs w:val="0"/>
          <w:caps w:val="0"/>
          <w:sz w:val="22"/>
          <w:szCs w:val="22"/>
        </w:rPr>
        <w:fldChar w:fldCharType="separate"/>
      </w:r>
      <w:r w:rsidR="00BD5AB5">
        <w:rPr>
          <w:rFonts w:ascii="Times New Roman" w:hAnsi="Times New Roman"/>
          <w:b w:val="0"/>
          <w:bCs w:val="0"/>
          <w:caps w:val="0"/>
          <w:noProof/>
          <w:sz w:val="22"/>
          <w:szCs w:val="22"/>
        </w:rPr>
        <w:t>2</w:t>
      </w:r>
      <w:r w:rsidR="00A25D87" w:rsidRPr="00212C17">
        <w:rPr>
          <w:rFonts w:ascii="Times New Roman" w:hAnsi="Times New Roman"/>
          <w:b w:val="0"/>
          <w:bCs w:val="0"/>
          <w:caps w:val="0"/>
          <w:sz w:val="22"/>
          <w:szCs w:val="22"/>
        </w:rPr>
        <w:fldChar w:fldCharType="end"/>
      </w:r>
      <w:bookmarkEnd w:id="77"/>
      <w:r w:rsidRPr="00212C17">
        <w:rPr>
          <w:rFonts w:ascii="Times New Roman" w:hAnsi="Times New Roman"/>
          <w:b w:val="0"/>
          <w:bCs w:val="0"/>
          <w:caps w:val="0"/>
          <w:sz w:val="22"/>
          <w:szCs w:val="22"/>
        </w:rPr>
        <w:t xml:space="preserve"> Existing labeling standards for refrigerators and freezers</w:t>
      </w:r>
    </w:p>
    <w:p w14:paraId="6E2B8449" w14:textId="77777777" w:rsidR="00A84B40" w:rsidRPr="00A84B40" w:rsidRDefault="00A84B40" w:rsidP="00A84B40">
      <w:pPr>
        <w:tabs>
          <w:tab w:val="left" w:pos="1560"/>
        </w:tabs>
        <w:spacing w:after="0" w:line="240" w:lineRule="auto"/>
        <w:rPr>
          <w:rFonts w:ascii="Times New Roman" w:eastAsia="Calibri" w:hAnsi="Times New Roman"/>
          <w:b/>
          <w:color w:val="000000"/>
          <w:sz w:val="20"/>
          <w:szCs w:val="20"/>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0"/>
        <w:gridCol w:w="2036"/>
        <w:gridCol w:w="2552"/>
        <w:gridCol w:w="2268"/>
      </w:tblGrid>
      <w:tr w:rsidR="00A84B40" w:rsidRPr="00A84B40" w14:paraId="316DA51C" w14:textId="77777777" w:rsidTr="005052CD">
        <w:trPr>
          <w:cantSplit/>
          <w:trHeight w:val="386"/>
        </w:trPr>
        <w:tc>
          <w:tcPr>
            <w:tcW w:w="2500" w:type="dxa"/>
            <w:tcBorders>
              <w:top w:val="single" w:sz="5" w:space="0" w:color="000000"/>
              <w:left w:val="single" w:sz="5" w:space="0" w:color="000000"/>
              <w:bottom w:val="single" w:sz="5" w:space="0" w:color="000000"/>
              <w:right w:val="single" w:sz="5" w:space="0" w:color="000000"/>
            </w:tcBorders>
          </w:tcPr>
          <w:p w14:paraId="167EDE81"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2"/>
                <w:sz w:val="19"/>
              </w:rPr>
            </w:pPr>
            <w:r w:rsidRPr="00A84B40">
              <w:rPr>
                <w:rFonts w:ascii="Times New Roman" w:eastAsia="Times New Roman" w:hAnsi="Times New Roman"/>
                <w:color w:val="000000"/>
                <w:spacing w:val="-2"/>
                <w:sz w:val="19"/>
              </w:rPr>
              <w:t>Product</w:t>
            </w:r>
          </w:p>
        </w:tc>
        <w:tc>
          <w:tcPr>
            <w:tcW w:w="2036" w:type="dxa"/>
            <w:tcBorders>
              <w:top w:val="single" w:sz="5" w:space="0" w:color="000000"/>
              <w:left w:val="single" w:sz="5" w:space="0" w:color="000000"/>
              <w:bottom w:val="single" w:sz="5" w:space="0" w:color="000000"/>
              <w:right w:val="single" w:sz="5" w:space="0" w:color="000000"/>
            </w:tcBorders>
          </w:tcPr>
          <w:p w14:paraId="1C2AC99E"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Date</w:t>
            </w:r>
          </w:p>
        </w:tc>
        <w:tc>
          <w:tcPr>
            <w:tcW w:w="2552" w:type="dxa"/>
          </w:tcPr>
          <w:p w14:paraId="30856234"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r w:rsidRPr="00A84B40">
              <w:rPr>
                <w:rFonts w:ascii="Times New Roman" w:eastAsia="Times New Roman" w:hAnsi="Times New Roman"/>
                <w:color w:val="000000"/>
                <w:sz w:val="20"/>
                <w:szCs w:val="20"/>
              </w:rPr>
              <w:t xml:space="preserve">Energy efficiency standard </w:t>
            </w:r>
          </w:p>
        </w:tc>
        <w:tc>
          <w:tcPr>
            <w:tcW w:w="2268" w:type="dxa"/>
          </w:tcPr>
          <w:p w14:paraId="08153A63"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r w:rsidRPr="00A84B40">
              <w:rPr>
                <w:rFonts w:ascii="Times New Roman" w:eastAsia="Times New Roman" w:hAnsi="Times New Roman"/>
                <w:color w:val="000000"/>
                <w:sz w:val="20"/>
                <w:szCs w:val="20"/>
              </w:rPr>
              <w:t>Safety standard</w:t>
            </w:r>
          </w:p>
        </w:tc>
      </w:tr>
      <w:tr w:rsidR="00A84B40" w:rsidRPr="00A84B40" w14:paraId="6D0210DE" w14:textId="77777777" w:rsidTr="005052CD">
        <w:trPr>
          <w:cantSplit/>
          <w:trHeight w:val="386"/>
        </w:trPr>
        <w:tc>
          <w:tcPr>
            <w:tcW w:w="2500" w:type="dxa"/>
            <w:vMerge w:val="restart"/>
            <w:tcBorders>
              <w:top w:val="single" w:sz="5" w:space="0" w:color="000000"/>
              <w:left w:val="single" w:sz="5" w:space="0" w:color="000000"/>
              <w:right w:val="single" w:sz="5" w:space="0" w:color="000000"/>
            </w:tcBorders>
          </w:tcPr>
          <w:p w14:paraId="5663DF0A" w14:textId="77777777" w:rsidR="00A84B40" w:rsidRDefault="00A84B40" w:rsidP="00A84B40">
            <w:pPr>
              <w:tabs>
                <w:tab w:val="left" w:pos="1560"/>
              </w:tabs>
              <w:spacing w:after="0" w:line="240" w:lineRule="auto"/>
              <w:rPr>
                <w:rFonts w:ascii="Times New Roman" w:eastAsia="Times New Roman" w:hAnsi="Times New Roman"/>
                <w:color w:val="000000"/>
                <w:spacing w:val="-2"/>
                <w:sz w:val="19"/>
              </w:rPr>
            </w:pPr>
            <w:r w:rsidRPr="00A84B40">
              <w:rPr>
                <w:rFonts w:ascii="Times New Roman" w:eastAsia="Times New Roman" w:hAnsi="Times New Roman"/>
                <w:color w:val="000000"/>
                <w:spacing w:val="-2"/>
                <w:sz w:val="19"/>
              </w:rPr>
              <w:t>Refrigerators and freezers</w:t>
            </w:r>
          </w:p>
          <w:p w14:paraId="5070617E" w14:textId="77777777" w:rsidR="00AC1036" w:rsidRPr="00A84B40" w:rsidRDefault="000148AE" w:rsidP="00A84B40">
            <w:pPr>
              <w:tabs>
                <w:tab w:val="left" w:pos="1560"/>
              </w:tabs>
              <w:spacing w:after="0" w:line="240" w:lineRule="auto"/>
              <w:rPr>
                <w:rFonts w:ascii="Times New Roman" w:eastAsia="Times New Roman" w:hAnsi="Times New Roman"/>
                <w:color w:val="000000"/>
                <w:spacing w:val="-2"/>
                <w:sz w:val="19"/>
              </w:rPr>
            </w:pPr>
            <w:r>
              <w:rPr>
                <w:noProof/>
              </w:rPr>
              <w:drawing>
                <wp:inline distT="0" distB="0" distL="0" distR="0" wp14:anchorId="59FC3C0A" wp14:editId="3C983AAD">
                  <wp:extent cx="1422400" cy="2159000"/>
                  <wp:effectExtent l="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1422400" cy="2159000"/>
                          </a:xfrm>
                          <a:prstGeom prst="rect">
                            <a:avLst/>
                          </a:prstGeom>
                          <a:noFill/>
                          <a:ln>
                            <a:noFill/>
                          </a:ln>
                        </pic:spPr>
                      </pic:pic>
                    </a:graphicData>
                  </a:graphic>
                </wp:inline>
              </w:drawing>
            </w:r>
          </w:p>
          <w:p w14:paraId="0258F6F8"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2"/>
                <w:sz w:val="19"/>
              </w:rPr>
            </w:pPr>
          </w:p>
          <w:p w14:paraId="2A07338E" w14:textId="77777777" w:rsidR="00A84B40" w:rsidRPr="00A84B40" w:rsidRDefault="00A84B40" w:rsidP="00A84B40">
            <w:pPr>
              <w:tabs>
                <w:tab w:val="left" w:pos="1560"/>
              </w:tabs>
              <w:spacing w:after="0" w:line="240" w:lineRule="auto"/>
              <w:jc w:val="center"/>
              <w:rPr>
                <w:rFonts w:ascii="Times New Roman" w:eastAsia="Times New Roman" w:hAnsi="Times New Roman"/>
                <w:color w:val="000000"/>
                <w:spacing w:val="-2"/>
                <w:sz w:val="19"/>
              </w:rPr>
            </w:pPr>
          </w:p>
        </w:tc>
        <w:tc>
          <w:tcPr>
            <w:tcW w:w="2036" w:type="dxa"/>
            <w:vMerge w:val="restart"/>
            <w:tcBorders>
              <w:top w:val="single" w:sz="5" w:space="0" w:color="000000"/>
              <w:left w:val="single" w:sz="5" w:space="0" w:color="000000"/>
              <w:right w:val="single" w:sz="5" w:space="0" w:color="000000"/>
            </w:tcBorders>
          </w:tcPr>
          <w:p w14:paraId="71518F8C"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 xml:space="preserve">Refrigerators – freezers 2 doors </w:t>
            </w:r>
          </w:p>
          <w:p w14:paraId="60FCF135"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31.05.2007</w:t>
            </w:r>
          </w:p>
          <w:p w14:paraId="62BE6820"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p>
          <w:p w14:paraId="3DAD86B7"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Refrigerators 1 door</w:t>
            </w:r>
          </w:p>
          <w:p w14:paraId="4515F452"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31.08.2007</w:t>
            </w:r>
          </w:p>
          <w:p w14:paraId="764ABF75"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p>
          <w:p w14:paraId="2C9FEB42"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Freezers</w:t>
            </w:r>
          </w:p>
          <w:p w14:paraId="0E111148"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30.11.2007</w:t>
            </w:r>
          </w:p>
        </w:tc>
        <w:tc>
          <w:tcPr>
            <w:tcW w:w="2552" w:type="dxa"/>
          </w:tcPr>
          <w:p w14:paraId="3FD0A384"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r w:rsidRPr="00A84B40">
              <w:rPr>
                <w:rFonts w:ascii="Times New Roman" w:eastAsia="Times New Roman" w:hAnsi="Times New Roman"/>
                <w:color w:val="000000"/>
                <w:sz w:val="20"/>
                <w:szCs w:val="20"/>
              </w:rPr>
              <w:t>IEC 62552:2007-12</w:t>
            </w:r>
          </w:p>
          <w:p w14:paraId="421DC6CF"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r w:rsidRPr="00A84B40">
              <w:rPr>
                <w:rFonts w:ascii="Times New Roman" w:hAnsi="Times New Roman"/>
                <w:color w:val="231F20"/>
                <w:sz w:val="19"/>
                <w:szCs w:val="19"/>
                <w:lang w:eastAsia="es-CL"/>
              </w:rPr>
              <w:t>Household refrigerating appliances - Characteristics and test methods</w:t>
            </w:r>
          </w:p>
          <w:p w14:paraId="0B60D476"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p>
        </w:tc>
        <w:tc>
          <w:tcPr>
            <w:tcW w:w="2268" w:type="dxa"/>
            <w:vMerge w:val="restart"/>
          </w:tcPr>
          <w:p w14:paraId="1CC35D81"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r w:rsidRPr="00A84B40">
              <w:rPr>
                <w:rFonts w:ascii="Times New Roman" w:eastAsia="Times New Roman" w:hAnsi="Times New Roman"/>
                <w:color w:val="000000"/>
                <w:sz w:val="20"/>
                <w:szCs w:val="20"/>
              </w:rPr>
              <w:t>IEC 60335</w:t>
            </w:r>
          </w:p>
          <w:p w14:paraId="0DE6DEE8"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r w:rsidRPr="00A84B40">
              <w:rPr>
                <w:rFonts w:ascii="Times New Roman" w:eastAsia="Times New Roman" w:hAnsi="Times New Roman"/>
                <w:color w:val="000000"/>
                <w:sz w:val="20"/>
                <w:szCs w:val="20"/>
              </w:rPr>
              <w:t>Household and similar electrical appliances - Safety - Part 2-24: Particular requirements for refrigerating appliances, ice-cream appliances and ice makers</w:t>
            </w:r>
          </w:p>
        </w:tc>
      </w:tr>
      <w:tr w:rsidR="00A84B40" w:rsidRPr="00A84B40" w14:paraId="45BC40C1" w14:textId="77777777" w:rsidTr="005052CD">
        <w:trPr>
          <w:cantSplit/>
          <w:trHeight w:val="386"/>
        </w:trPr>
        <w:tc>
          <w:tcPr>
            <w:tcW w:w="2500" w:type="dxa"/>
            <w:vMerge/>
            <w:tcBorders>
              <w:left w:val="single" w:sz="5" w:space="0" w:color="000000"/>
              <w:bottom w:val="single" w:sz="5" w:space="0" w:color="000000"/>
              <w:right w:val="single" w:sz="5" w:space="0" w:color="000000"/>
            </w:tcBorders>
          </w:tcPr>
          <w:p w14:paraId="034E0366"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2"/>
                <w:sz w:val="19"/>
              </w:rPr>
            </w:pPr>
          </w:p>
        </w:tc>
        <w:tc>
          <w:tcPr>
            <w:tcW w:w="2036" w:type="dxa"/>
            <w:vMerge/>
            <w:tcBorders>
              <w:left w:val="single" w:sz="5" w:space="0" w:color="000000"/>
              <w:bottom w:val="single" w:sz="5" w:space="0" w:color="000000"/>
              <w:right w:val="single" w:sz="5" w:space="0" w:color="000000"/>
            </w:tcBorders>
          </w:tcPr>
          <w:p w14:paraId="62E4FF26"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p>
        </w:tc>
        <w:tc>
          <w:tcPr>
            <w:tcW w:w="2552" w:type="dxa"/>
          </w:tcPr>
          <w:p w14:paraId="061D3D43" w14:textId="569323D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z w:val="20"/>
                <w:szCs w:val="20"/>
              </w:rPr>
              <w:t>NCh 3000</w:t>
            </w:r>
            <w:r w:rsidRPr="00A84B40">
              <w:rPr>
                <w:rFonts w:ascii="Times New Roman" w:eastAsia="Times New Roman" w:hAnsi="Times New Roman"/>
                <w:color w:val="000000"/>
                <w:spacing w:val="-1"/>
                <w:sz w:val="19"/>
              </w:rPr>
              <w:t xml:space="preserve"> 2006 Energy Efficiency – refrigerators, freezers and  refrigerators-freezers for domestic use– </w:t>
            </w:r>
            <w:r w:rsidR="00794D49" w:rsidRPr="00A84B40">
              <w:rPr>
                <w:rFonts w:ascii="Times New Roman" w:eastAsia="Times New Roman" w:hAnsi="Times New Roman"/>
                <w:color w:val="000000"/>
                <w:spacing w:val="-1"/>
                <w:sz w:val="19"/>
              </w:rPr>
              <w:t>Classification</w:t>
            </w:r>
            <w:r w:rsidRPr="00A84B40">
              <w:rPr>
                <w:rFonts w:ascii="Times New Roman" w:eastAsia="Times New Roman" w:hAnsi="Times New Roman"/>
                <w:color w:val="000000"/>
                <w:spacing w:val="-1"/>
                <w:sz w:val="19"/>
              </w:rPr>
              <w:t xml:space="preserve"> and labelling</w:t>
            </w:r>
          </w:p>
          <w:p w14:paraId="2AC3DF66"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p>
          <w:p w14:paraId="375E1E67"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 xml:space="preserve">PE 1/17/2 2006 </w:t>
            </w:r>
          </w:p>
          <w:p w14:paraId="30C120CC" w14:textId="77777777" w:rsidR="00A84B40" w:rsidRPr="00A84B40" w:rsidRDefault="00A84B40" w:rsidP="00A84B40">
            <w:pPr>
              <w:tabs>
                <w:tab w:val="left" w:pos="1560"/>
              </w:tabs>
              <w:spacing w:after="0" w:line="240" w:lineRule="auto"/>
              <w:rPr>
                <w:rFonts w:ascii="Times New Roman" w:eastAsia="Times New Roman" w:hAnsi="Times New Roman"/>
                <w:color w:val="000000"/>
                <w:spacing w:val="-1"/>
                <w:sz w:val="19"/>
              </w:rPr>
            </w:pPr>
            <w:r w:rsidRPr="00A84B40">
              <w:rPr>
                <w:rFonts w:ascii="Times New Roman" w:eastAsia="Times New Roman" w:hAnsi="Times New Roman"/>
                <w:color w:val="000000"/>
                <w:spacing w:val="-1"/>
                <w:sz w:val="19"/>
              </w:rPr>
              <w:t xml:space="preserve">Protocol defining the procedure for refrigerators, freezers and refrigerators-freezers certification of performance and energy efficiency labelling </w:t>
            </w:r>
          </w:p>
          <w:p w14:paraId="7C14019B"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p>
        </w:tc>
        <w:tc>
          <w:tcPr>
            <w:tcW w:w="2268" w:type="dxa"/>
            <w:vMerge/>
          </w:tcPr>
          <w:p w14:paraId="268E8CCC" w14:textId="77777777" w:rsidR="00A84B40" w:rsidRPr="00A84B40" w:rsidRDefault="00A84B40" w:rsidP="00A84B40">
            <w:pPr>
              <w:tabs>
                <w:tab w:val="left" w:pos="1560"/>
              </w:tabs>
              <w:spacing w:after="0" w:line="240" w:lineRule="auto"/>
              <w:rPr>
                <w:rFonts w:ascii="Times New Roman" w:eastAsia="Times New Roman" w:hAnsi="Times New Roman"/>
                <w:color w:val="000000"/>
                <w:sz w:val="20"/>
                <w:szCs w:val="20"/>
              </w:rPr>
            </w:pPr>
          </w:p>
        </w:tc>
      </w:tr>
    </w:tbl>
    <w:p w14:paraId="620D135D" w14:textId="77777777" w:rsidR="00A84B40" w:rsidRPr="00A84B40" w:rsidRDefault="00A84B40" w:rsidP="00A84B40">
      <w:pPr>
        <w:spacing w:after="0" w:line="240" w:lineRule="auto"/>
        <w:jc w:val="both"/>
        <w:rPr>
          <w:rFonts w:ascii="Times New Roman" w:hAnsi="Times New Roman"/>
          <w:i/>
          <w:sz w:val="20"/>
          <w:szCs w:val="20"/>
        </w:rPr>
      </w:pPr>
    </w:p>
    <w:p w14:paraId="2AACBC2A" w14:textId="77777777" w:rsidR="00857DC1" w:rsidRPr="00212C17" w:rsidRDefault="00857DC1" w:rsidP="00287C4D">
      <w:pPr>
        <w:numPr>
          <w:ilvl w:val="0"/>
          <w:numId w:val="27"/>
        </w:numPr>
        <w:suppressAutoHyphens/>
        <w:autoSpaceDE w:val="0"/>
        <w:autoSpaceDN w:val="0"/>
        <w:spacing w:after="0" w:line="240" w:lineRule="auto"/>
        <w:jc w:val="both"/>
        <w:textAlignment w:val="baseline"/>
        <w:rPr>
          <w:rFonts w:ascii="Times New Roman" w:hAnsi="Times New Roman"/>
          <w:b/>
          <w:color w:val="000000"/>
          <w:kern w:val="3"/>
          <w:lang w:eastAsia="zh-CN" w:bidi="en-US"/>
        </w:rPr>
      </w:pPr>
      <w:r w:rsidRPr="00212C17">
        <w:rPr>
          <w:rFonts w:ascii="Times New Roman" w:hAnsi="Times New Roman"/>
          <w:color w:val="000000"/>
          <w:kern w:val="3"/>
          <w:lang w:eastAsia="zh-CN" w:bidi="en-US"/>
        </w:rPr>
        <w:t xml:space="preserve">Mandatory energy efficiency labels for refrigerators have been </w:t>
      </w:r>
      <w:r w:rsidR="00287C4D" w:rsidRPr="00212C17">
        <w:rPr>
          <w:rFonts w:ascii="Times New Roman" w:hAnsi="Times New Roman"/>
          <w:color w:val="000000"/>
          <w:kern w:val="3"/>
          <w:lang w:eastAsia="zh-CN" w:bidi="en-US"/>
        </w:rPr>
        <w:t>effective in</w:t>
      </w:r>
      <w:r w:rsidRPr="00212C17">
        <w:rPr>
          <w:rFonts w:ascii="Times New Roman" w:hAnsi="Times New Roman"/>
          <w:color w:val="000000"/>
          <w:kern w:val="3"/>
          <w:lang w:eastAsia="zh-CN" w:bidi="en-US"/>
        </w:rPr>
        <w:t xml:space="preserve"> moving the market </w:t>
      </w:r>
      <w:r w:rsidR="00287C4D" w:rsidRPr="00212C17">
        <w:rPr>
          <w:rFonts w:ascii="Times New Roman" w:hAnsi="Times New Roman"/>
          <w:color w:val="000000"/>
          <w:kern w:val="3"/>
          <w:lang w:eastAsia="zh-CN" w:bidi="en-US"/>
        </w:rPr>
        <w:t xml:space="preserve">for refrigerators </w:t>
      </w:r>
      <w:r w:rsidRPr="00212C17">
        <w:rPr>
          <w:rFonts w:ascii="Times New Roman" w:hAnsi="Times New Roman"/>
          <w:color w:val="000000"/>
          <w:kern w:val="3"/>
          <w:lang w:eastAsia="zh-CN" w:bidi="en-US"/>
        </w:rPr>
        <w:t xml:space="preserve">from 3 to 39 models in Class A++, from 12 to 112 models in Class A+, from 75 to 106 models in Class A, from </w:t>
      </w:r>
      <w:r w:rsidRPr="00212C17">
        <w:rPr>
          <w:rFonts w:ascii="Times New Roman" w:hAnsi="Times New Roman"/>
          <w:color w:val="000000"/>
          <w:kern w:val="3"/>
          <w:lang w:eastAsia="zh-CN" w:bidi="en-US"/>
        </w:rPr>
        <w:lastRenderedPageBreak/>
        <w:t>88 to 52 models in Class B, from 12 to 3 models in Class C</w:t>
      </w:r>
      <w:r w:rsidR="009C2C71" w:rsidRPr="00212C17">
        <w:rPr>
          <w:rFonts w:ascii="Times New Roman" w:hAnsi="Times New Roman"/>
          <w:color w:val="000000"/>
          <w:kern w:val="3"/>
          <w:lang w:eastAsia="zh-CN" w:bidi="en-US"/>
        </w:rPr>
        <w:t>, while</w:t>
      </w:r>
      <w:r w:rsidRPr="00212C17">
        <w:rPr>
          <w:rFonts w:ascii="Times New Roman" w:hAnsi="Times New Roman"/>
          <w:color w:val="000000"/>
          <w:kern w:val="3"/>
          <w:lang w:eastAsia="zh-CN" w:bidi="en-US"/>
        </w:rPr>
        <w:t xml:space="preserve"> Classes D to G were moved to zero models in 2012</w:t>
      </w:r>
      <w:r w:rsidRPr="00212C17">
        <w:rPr>
          <w:rFonts w:ascii="Times New Roman" w:hAnsi="Times New Roman"/>
          <w:color w:val="000000"/>
          <w:kern w:val="3"/>
          <w:vertAlign w:val="superscript"/>
          <w:lang w:eastAsia="zh-CN" w:bidi="en-US"/>
        </w:rPr>
        <w:footnoteReference w:id="19"/>
      </w:r>
      <w:r w:rsidRPr="00212C17">
        <w:rPr>
          <w:rFonts w:ascii="Times New Roman" w:hAnsi="Times New Roman"/>
          <w:color w:val="000000"/>
          <w:kern w:val="3"/>
          <w:lang w:eastAsia="zh-CN" w:bidi="en-US"/>
        </w:rPr>
        <w:t xml:space="preserve">. </w:t>
      </w:r>
      <w:r w:rsidR="009C2C71" w:rsidRPr="00212C17">
        <w:rPr>
          <w:rFonts w:ascii="Times New Roman" w:hAnsi="Times New Roman"/>
          <w:color w:val="000000"/>
          <w:kern w:val="3"/>
          <w:lang w:eastAsia="zh-CN" w:bidi="en-US"/>
        </w:rPr>
        <w:t>As</w:t>
      </w:r>
      <w:r w:rsidR="00137DDF">
        <w:rPr>
          <w:rFonts w:ascii="Times New Roman" w:hAnsi="Times New Roman"/>
          <w:color w:val="000000"/>
          <w:kern w:val="3"/>
          <w:lang w:eastAsia="zh-CN" w:bidi="en-US"/>
        </w:rPr>
        <w:t xml:space="preserve"> </w:t>
      </w:r>
      <w:r w:rsidR="009C2C71" w:rsidRPr="00212C17">
        <w:rPr>
          <w:rFonts w:ascii="Times New Roman" w:hAnsi="Times New Roman"/>
          <w:color w:val="000000"/>
          <w:kern w:val="3"/>
          <w:lang w:eastAsia="zh-CN" w:bidi="en-US"/>
        </w:rPr>
        <w:t>a result,</w:t>
      </w:r>
      <w:r w:rsidRPr="00212C17">
        <w:rPr>
          <w:rFonts w:ascii="Times New Roman" w:hAnsi="Times New Roman"/>
          <w:color w:val="000000"/>
          <w:kern w:val="3"/>
          <w:lang w:eastAsia="zh-CN" w:bidi="en-US"/>
        </w:rPr>
        <w:t xml:space="preserve"> over 80% of the models </w:t>
      </w:r>
      <w:r w:rsidR="00E066FA" w:rsidRPr="00212C17">
        <w:rPr>
          <w:rFonts w:ascii="Times New Roman" w:hAnsi="Times New Roman"/>
          <w:color w:val="000000"/>
          <w:kern w:val="3"/>
          <w:lang w:eastAsia="zh-CN" w:bidi="en-US"/>
        </w:rPr>
        <w:t>sold annually</w:t>
      </w:r>
      <w:r w:rsidR="00FD19B4" w:rsidRPr="00212C17">
        <w:rPr>
          <w:rFonts w:ascii="Times New Roman" w:hAnsi="Times New Roman"/>
          <w:color w:val="000000"/>
          <w:kern w:val="3"/>
          <w:lang w:eastAsia="zh-CN" w:bidi="en-US"/>
        </w:rPr>
        <w:t xml:space="preserve"> in Chile </w:t>
      </w:r>
      <w:r w:rsidRPr="00212C17">
        <w:rPr>
          <w:rFonts w:ascii="Times New Roman" w:hAnsi="Times New Roman"/>
          <w:color w:val="000000"/>
          <w:kern w:val="3"/>
          <w:lang w:eastAsia="zh-CN" w:bidi="en-US"/>
        </w:rPr>
        <w:t xml:space="preserve">have label A or higher. </w:t>
      </w:r>
    </w:p>
    <w:p w14:paraId="3FBB67E2" w14:textId="77777777" w:rsidR="00857DC1" w:rsidRPr="00212C17" w:rsidRDefault="00857DC1" w:rsidP="00857DC1">
      <w:pPr>
        <w:suppressAutoHyphens/>
        <w:autoSpaceDE w:val="0"/>
        <w:autoSpaceDN w:val="0"/>
        <w:spacing w:after="0" w:line="240" w:lineRule="auto"/>
        <w:jc w:val="both"/>
        <w:textAlignment w:val="baseline"/>
        <w:rPr>
          <w:rFonts w:ascii="Times New Roman" w:eastAsia="Calibri" w:hAnsi="Times New Roman"/>
          <w:b/>
          <w:color w:val="000000"/>
        </w:rPr>
      </w:pPr>
    </w:p>
    <w:p w14:paraId="138D0DAA" w14:textId="77777777" w:rsidR="00857DC1" w:rsidRPr="00212C17" w:rsidRDefault="00857DC1" w:rsidP="00287C4D">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In addition, </w:t>
      </w:r>
      <w:r w:rsidRPr="00212C17">
        <w:rPr>
          <w:rFonts w:ascii="Times New Roman" w:hAnsi="Times New Roman"/>
          <w:b/>
          <w:color w:val="000000"/>
          <w:kern w:val="3"/>
          <w:lang w:eastAsia="zh-CN" w:bidi="en-US"/>
        </w:rPr>
        <w:t>MEPS for refrigerators and freezers</w:t>
      </w:r>
      <w:r w:rsidRPr="00212C17">
        <w:rPr>
          <w:rFonts w:ascii="Times New Roman" w:hAnsi="Times New Roman"/>
          <w:color w:val="000000"/>
          <w:kern w:val="3"/>
          <w:lang w:eastAsia="zh-CN" w:bidi="en-US"/>
        </w:rPr>
        <w:t xml:space="preserve"> have been implemented</w:t>
      </w:r>
      <w:r w:rsidR="00287C4D" w:rsidRPr="00212C17">
        <w:rPr>
          <w:rFonts w:ascii="Times New Roman" w:hAnsi="Times New Roman"/>
          <w:color w:val="000000"/>
          <w:kern w:val="3"/>
          <w:lang w:eastAsia="zh-CN" w:bidi="en-US"/>
        </w:rPr>
        <w:t>, as follows</w:t>
      </w:r>
      <w:r w:rsidRPr="00212C17">
        <w:rPr>
          <w:rFonts w:ascii="Times New Roman" w:hAnsi="Times New Roman"/>
          <w:color w:val="000000"/>
          <w:kern w:val="3"/>
          <w:lang w:eastAsia="zh-CN" w:bidi="en-US"/>
        </w:rPr>
        <w:t xml:space="preserve">: </w:t>
      </w:r>
    </w:p>
    <w:p w14:paraId="2551EDF4" w14:textId="77777777" w:rsidR="00857DC1" w:rsidRPr="00212C17" w:rsidRDefault="00857DC1" w:rsidP="00857DC1">
      <w:pPr>
        <w:numPr>
          <w:ilvl w:val="0"/>
          <w:numId w:val="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MEPS regulation (Res 74/2014) for refrigerators provides certificates only to refrigerators with Class B, A, A+, A++ since April 1st, 2015 and  became more strict by providing certificates only to refrigerators with Class </w:t>
      </w:r>
      <w:r w:rsidR="009C2C71" w:rsidRPr="00212C17">
        <w:rPr>
          <w:rFonts w:ascii="Times New Roman" w:hAnsi="Times New Roman"/>
          <w:color w:val="000000"/>
          <w:kern w:val="3"/>
          <w:lang w:eastAsia="zh-CN" w:bidi="en-US"/>
        </w:rPr>
        <w:t>A, A+, A++ from July 1st, 2016;</w:t>
      </w:r>
    </w:p>
    <w:p w14:paraId="53227026" w14:textId="77777777" w:rsidR="009C2C71" w:rsidRPr="00212C17" w:rsidRDefault="00857DC1" w:rsidP="009C2C71">
      <w:pPr>
        <w:numPr>
          <w:ilvl w:val="0"/>
          <w:numId w:val="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MEPS regulation (Res 74/2014) for freezers provide certificates only to freezers with Class B, A, A+, A++ from January 1st, 2016, and became  more strict by providing certificates only to freezers with Class A, A+, A++ from January 1</w:t>
      </w:r>
      <w:r w:rsidRPr="00212C17">
        <w:rPr>
          <w:rFonts w:ascii="Times New Roman" w:hAnsi="Times New Roman"/>
          <w:color w:val="000000"/>
          <w:kern w:val="3"/>
          <w:vertAlign w:val="superscript"/>
          <w:lang w:eastAsia="zh-CN" w:bidi="en-US"/>
        </w:rPr>
        <w:t>st</w:t>
      </w:r>
      <w:r w:rsidR="009C2C71" w:rsidRPr="00212C17">
        <w:rPr>
          <w:rFonts w:ascii="Times New Roman" w:hAnsi="Times New Roman"/>
          <w:color w:val="000000"/>
          <w:kern w:val="3"/>
          <w:lang w:eastAsia="zh-CN" w:bidi="en-US"/>
        </w:rPr>
        <w:t>, 2017;</w:t>
      </w:r>
    </w:p>
    <w:p w14:paraId="6B3538B8" w14:textId="78199FC8" w:rsidR="00857DC1" w:rsidRPr="00212C17" w:rsidRDefault="00857DC1" w:rsidP="009C2C71">
      <w:pPr>
        <w:numPr>
          <w:ilvl w:val="0"/>
          <w:numId w:val="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Decree DTO 97/2012 approved the regulation and procedures for establishing MEPS and it created a Technical Committee (TC) aiming to evaluate the results of the public consultation stage. This TC will assess the necessity of improving MEPS and Energy Efficiency labels starting in </w:t>
      </w:r>
      <w:r w:rsidR="00B758A8" w:rsidRPr="00212C17">
        <w:rPr>
          <w:rFonts w:ascii="Times New Roman" w:hAnsi="Times New Roman"/>
          <w:color w:val="000000"/>
          <w:kern w:val="3"/>
          <w:lang w:eastAsia="zh-CN" w:bidi="en-US"/>
        </w:rPr>
        <w:t>mid-2017</w:t>
      </w:r>
      <w:r w:rsidRPr="00212C17">
        <w:rPr>
          <w:rFonts w:ascii="Times New Roman" w:hAnsi="Times New Roman"/>
          <w:color w:val="000000"/>
          <w:kern w:val="3"/>
          <w:lang w:eastAsia="zh-CN" w:bidi="en-US"/>
        </w:rPr>
        <w:t>.</w:t>
      </w:r>
    </w:p>
    <w:p w14:paraId="73CDDFA7" w14:textId="77777777" w:rsidR="005B6D0D" w:rsidRPr="00212C17" w:rsidRDefault="005B6D0D" w:rsidP="00797563">
      <w:pPr>
        <w:spacing w:after="0" w:line="240" w:lineRule="auto"/>
        <w:ind w:right="408"/>
        <w:jc w:val="both"/>
        <w:rPr>
          <w:rFonts w:ascii="Times New Roman" w:eastAsia="Times New Roman" w:hAnsi="Times New Roman"/>
          <w:b/>
        </w:rPr>
      </w:pPr>
    </w:p>
    <w:p w14:paraId="3C0A10C4" w14:textId="77777777" w:rsidR="000939FF" w:rsidRPr="00212C17" w:rsidRDefault="009C2C71" w:rsidP="009C2C71">
      <w:pPr>
        <w:numPr>
          <w:ilvl w:val="0"/>
          <w:numId w:val="27"/>
        </w:numPr>
        <w:suppressAutoHyphens/>
        <w:autoSpaceDE w:val="0"/>
        <w:autoSpaceDN w:val="0"/>
        <w:spacing w:after="0" w:line="240" w:lineRule="auto"/>
        <w:jc w:val="both"/>
        <w:textAlignment w:val="baseline"/>
        <w:rPr>
          <w:rFonts w:ascii="Times New Roman" w:eastAsia="Times New Roman" w:hAnsi="Times New Roman"/>
        </w:rPr>
      </w:pPr>
      <w:r w:rsidRPr="00212C17">
        <w:rPr>
          <w:rFonts w:ascii="Times New Roman" w:eastAsia="Times New Roman" w:hAnsi="Times New Roman"/>
        </w:rPr>
        <w:t xml:space="preserve">To complement </w:t>
      </w:r>
      <w:r w:rsidR="007A0B69">
        <w:rPr>
          <w:rFonts w:ascii="Times New Roman" w:eastAsia="Times New Roman" w:hAnsi="Times New Roman"/>
        </w:rPr>
        <w:t>EE labels and MEPS</w:t>
      </w:r>
      <w:r w:rsidRPr="00212C17">
        <w:rPr>
          <w:rFonts w:ascii="Times New Roman" w:eastAsia="Times New Roman" w:hAnsi="Times New Roman"/>
        </w:rPr>
        <w:t xml:space="preserve"> policies, </w:t>
      </w:r>
      <w:r w:rsidRPr="00212C17">
        <w:rPr>
          <w:rFonts w:ascii="Times New Roman" w:eastAsia="Times New Roman" w:hAnsi="Times New Roman"/>
          <w:b/>
        </w:rPr>
        <w:t>a number of PR and c</w:t>
      </w:r>
      <w:r w:rsidR="000939FF" w:rsidRPr="00212C17">
        <w:rPr>
          <w:rFonts w:ascii="Times New Roman" w:eastAsia="Times New Roman" w:hAnsi="Times New Roman"/>
          <w:b/>
        </w:rPr>
        <w:t>om</w:t>
      </w:r>
      <w:r w:rsidR="00D16B4D" w:rsidRPr="00212C17">
        <w:rPr>
          <w:rFonts w:ascii="Times New Roman" w:eastAsia="Times New Roman" w:hAnsi="Times New Roman"/>
          <w:b/>
        </w:rPr>
        <w:t>m</w:t>
      </w:r>
      <w:r w:rsidR="000939FF" w:rsidRPr="00212C17">
        <w:rPr>
          <w:rFonts w:ascii="Times New Roman" w:eastAsia="Times New Roman" w:hAnsi="Times New Roman"/>
          <w:b/>
        </w:rPr>
        <w:t xml:space="preserve">unication </w:t>
      </w:r>
      <w:r w:rsidRPr="00212C17">
        <w:rPr>
          <w:rFonts w:ascii="Times New Roman" w:eastAsia="Times New Roman" w:hAnsi="Times New Roman"/>
          <w:b/>
        </w:rPr>
        <w:t>programmes</w:t>
      </w:r>
      <w:r w:rsidR="000939FF" w:rsidRPr="00212C17">
        <w:rPr>
          <w:rFonts w:ascii="Times New Roman" w:eastAsia="Times New Roman" w:hAnsi="Times New Roman"/>
          <w:b/>
        </w:rPr>
        <w:t xml:space="preserve"> </w:t>
      </w:r>
      <w:r w:rsidR="000939FF" w:rsidRPr="00212C17">
        <w:rPr>
          <w:rFonts w:ascii="Times New Roman" w:eastAsia="Times New Roman" w:hAnsi="Times New Roman"/>
        </w:rPr>
        <w:t>ha</w:t>
      </w:r>
      <w:r w:rsidR="00137DDF">
        <w:rPr>
          <w:rFonts w:ascii="Times New Roman" w:eastAsia="Times New Roman" w:hAnsi="Times New Roman"/>
        </w:rPr>
        <w:t>ve</w:t>
      </w:r>
      <w:r w:rsidR="000939FF" w:rsidRPr="00212C17">
        <w:rPr>
          <w:rFonts w:ascii="Times New Roman" w:eastAsia="Times New Roman" w:hAnsi="Times New Roman"/>
        </w:rPr>
        <w:t xml:space="preserve"> been </w:t>
      </w:r>
      <w:r w:rsidRPr="00212C17">
        <w:rPr>
          <w:rFonts w:ascii="Times New Roman" w:eastAsia="Times New Roman" w:hAnsi="Times New Roman"/>
        </w:rPr>
        <w:t xml:space="preserve">implemented </w:t>
      </w:r>
      <w:r w:rsidR="00E92666" w:rsidRPr="00212C17">
        <w:rPr>
          <w:rFonts w:ascii="Times New Roman" w:eastAsia="Times New Roman" w:hAnsi="Times New Roman"/>
        </w:rPr>
        <w:t xml:space="preserve">by various Ministries </w:t>
      </w:r>
      <w:r w:rsidRPr="00212C17">
        <w:rPr>
          <w:rFonts w:ascii="Times New Roman" w:eastAsia="Times New Roman" w:hAnsi="Times New Roman"/>
        </w:rPr>
        <w:t xml:space="preserve">(See </w:t>
      </w:r>
      <w:r w:rsidR="00A25D87" w:rsidRPr="00212C17">
        <w:rPr>
          <w:rFonts w:ascii="Times New Roman" w:eastAsia="Times New Roman" w:hAnsi="Times New Roman"/>
        </w:rPr>
        <w:fldChar w:fldCharType="begin"/>
      </w:r>
      <w:r w:rsidRPr="00212C17">
        <w:rPr>
          <w:rFonts w:ascii="Times New Roman" w:eastAsia="Times New Roman" w:hAnsi="Times New Roman"/>
        </w:rPr>
        <w:instrText xml:space="preserve"> REF _Ref358727886 \h </w:instrText>
      </w:r>
      <w:r w:rsidR="00A25D87" w:rsidRPr="00212C17">
        <w:rPr>
          <w:rFonts w:ascii="Times New Roman" w:eastAsia="Times New Roman" w:hAnsi="Times New Roman"/>
        </w:rPr>
      </w:r>
      <w:r w:rsidR="00A25D87" w:rsidRPr="00212C17">
        <w:rPr>
          <w:rFonts w:ascii="Times New Roman" w:eastAsia="Times New Roman" w:hAnsi="Times New Roman"/>
        </w:rPr>
        <w:fldChar w:fldCharType="separate"/>
      </w:r>
      <w:r w:rsidRPr="00212C17">
        <w:rPr>
          <w:rFonts w:ascii="Times New Roman" w:eastAsia="Times New Roman" w:hAnsi="Times New Roman"/>
        </w:rPr>
        <w:t>Figure 2</w:t>
      </w:r>
      <w:r w:rsidR="00A25D87" w:rsidRPr="00212C17">
        <w:rPr>
          <w:rFonts w:ascii="Times New Roman" w:eastAsia="Times New Roman" w:hAnsi="Times New Roman"/>
        </w:rPr>
        <w:fldChar w:fldCharType="end"/>
      </w:r>
      <w:r w:rsidRPr="00212C17">
        <w:rPr>
          <w:rFonts w:ascii="Times New Roman" w:eastAsia="Times New Roman" w:hAnsi="Times New Roman"/>
        </w:rPr>
        <w:t>), including:</w:t>
      </w:r>
    </w:p>
    <w:p w14:paraId="6931F5DC" w14:textId="77777777" w:rsidR="00287D56" w:rsidRPr="00212C17" w:rsidRDefault="00857DC1" w:rsidP="00E92666">
      <w:pPr>
        <w:numPr>
          <w:ilvl w:val="0"/>
          <w:numId w:val="20"/>
        </w:numPr>
        <w:spacing w:after="0" w:line="240" w:lineRule="auto"/>
        <w:ind w:right="408"/>
        <w:jc w:val="both"/>
        <w:rPr>
          <w:rFonts w:ascii="Times New Roman" w:eastAsia="Times New Roman" w:hAnsi="Times New Roman"/>
        </w:rPr>
      </w:pPr>
      <w:r w:rsidRPr="00212C17">
        <w:rPr>
          <w:rFonts w:ascii="Times New Roman" w:eastAsia="Times New Roman" w:hAnsi="Times New Roman"/>
        </w:rPr>
        <w:t xml:space="preserve">Ministry of Energy and Ministry of Housing and Urbanism have made general public campaigns to raise awareness of energy efficiency. The messages conveyed the importance of selecting high energy efficient refrigerators and comprehension of energy efficient behavior as shown in the images below. However, </w:t>
      </w:r>
      <w:r w:rsidR="009C2C71" w:rsidRPr="00212C17">
        <w:rPr>
          <w:rFonts w:ascii="Times New Roman" w:eastAsia="Times New Roman" w:hAnsi="Times New Roman"/>
        </w:rPr>
        <w:t>this campaign has been rather generic in nature and didn’t</w:t>
      </w:r>
      <w:r w:rsidRPr="00212C17">
        <w:rPr>
          <w:rFonts w:ascii="Times New Roman" w:eastAsia="Times New Roman" w:hAnsi="Times New Roman"/>
        </w:rPr>
        <w:t xml:space="preserve"> specifically focus</w:t>
      </w:r>
      <w:r w:rsidR="009C2C71" w:rsidRPr="00212C17">
        <w:rPr>
          <w:rFonts w:ascii="Times New Roman" w:eastAsia="Times New Roman" w:hAnsi="Times New Roman"/>
        </w:rPr>
        <w:t>ed</w:t>
      </w:r>
      <w:r w:rsidRPr="00212C17">
        <w:rPr>
          <w:rFonts w:ascii="Times New Roman" w:eastAsia="Times New Roman" w:hAnsi="Times New Roman"/>
        </w:rPr>
        <w:t xml:space="preserve"> on the benefits of </w:t>
      </w:r>
      <w:r w:rsidR="009C2C71" w:rsidRPr="00212C17">
        <w:rPr>
          <w:rFonts w:ascii="Times New Roman" w:eastAsia="Times New Roman" w:hAnsi="Times New Roman"/>
        </w:rPr>
        <w:t>EE</w:t>
      </w:r>
      <w:r w:rsidRPr="00212C17">
        <w:rPr>
          <w:rFonts w:ascii="Times New Roman" w:eastAsia="Times New Roman" w:hAnsi="Times New Roman"/>
        </w:rPr>
        <w:t xml:space="preserve"> refrigerators and how to select them</w:t>
      </w:r>
      <w:r w:rsidR="00E92666" w:rsidRPr="00212C17">
        <w:rPr>
          <w:rFonts w:ascii="Times New Roman" w:eastAsia="Times New Roman" w:hAnsi="Times New Roman"/>
        </w:rPr>
        <w:t xml:space="preserve">. </w:t>
      </w:r>
      <w:r w:rsidR="00287D56" w:rsidRPr="00212C17">
        <w:rPr>
          <w:rFonts w:ascii="Times New Roman" w:eastAsia="Times New Roman" w:hAnsi="Times New Roman"/>
        </w:rPr>
        <w:t xml:space="preserve">Key performance indicators of this campaigns are presented in terms of number of publications in newspapers, digital media and TV and radio appearances, those indicators could be completed with </w:t>
      </w:r>
      <w:r w:rsidR="00943F91" w:rsidRPr="00212C17">
        <w:rPr>
          <w:rFonts w:ascii="Times New Roman" w:eastAsia="Times New Roman" w:hAnsi="Times New Roman"/>
        </w:rPr>
        <w:t xml:space="preserve">number of people by gender </w:t>
      </w:r>
      <w:r w:rsidR="00287D56" w:rsidRPr="00212C17">
        <w:rPr>
          <w:rFonts w:ascii="Times New Roman" w:eastAsia="Times New Roman" w:hAnsi="Times New Roman"/>
        </w:rPr>
        <w:t xml:space="preserve">reached and </w:t>
      </w:r>
      <w:r w:rsidR="00943F91" w:rsidRPr="00212C17">
        <w:rPr>
          <w:rFonts w:ascii="Times New Roman" w:eastAsia="Times New Roman" w:hAnsi="Times New Roman"/>
        </w:rPr>
        <w:t xml:space="preserve">better understanding level and </w:t>
      </w:r>
      <w:r w:rsidR="00287D56" w:rsidRPr="00212C17">
        <w:rPr>
          <w:rFonts w:ascii="Times New Roman" w:eastAsia="Times New Roman" w:hAnsi="Times New Roman"/>
        </w:rPr>
        <w:t xml:space="preserve">changes </w:t>
      </w:r>
      <w:r w:rsidR="00943F91" w:rsidRPr="00212C17">
        <w:rPr>
          <w:rFonts w:ascii="Times New Roman" w:eastAsia="Times New Roman" w:hAnsi="Times New Roman"/>
        </w:rPr>
        <w:t xml:space="preserve">produced </w:t>
      </w:r>
      <w:r w:rsidR="009C2C71" w:rsidRPr="00212C17">
        <w:rPr>
          <w:rFonts w:ascii="Times New Roman" w:eastAsia="Times New Roman" w:hAnsi="Times New Roman"/>
        </w:rPr>
        <w:t xml:space="preserve">in </w:t>
      </w:r>
      <w:r w:rsidR="007C0CD7" w:rsidRPr="00212C17">
        <w:rPr>
          <w:rFonts w:ascii="Times New Roman" w:eastAsia="Times New Roman" w:hAnsi="Times New Roman"/>
        </w:rPr>
        <w:t>behaviors</w:t>
      </w:r>
      <w:r w:rsidR="009C2C71" w:rsidRPr="00212C17">
        <w:rPr>
          <w:rFonts w:ascii="Times New Roman" w:eastAsia="Times New Roman" w:hAnsi="Times New Roman"/>
        </w:rPr>
        <w:t xml:space="preserve"> of citizens;</w:t>
      </w:r>
    </w:p>
    <w:p w14:paraId="3CB1DDC7" w14:textId="65D2CA84" w:rsidR="009C2C71" w:rsidRPr="00212C17" w:rsidRDefault="009C2C71" w:rsidP="009C2C71">
      <w:pPr>
        <w:numPr>
          <w:ilvl w:val="0"/>
          <w:numId w:val="20"/>
        </w:numPr>
        <w:spacing w:after="104" w:line="248" w:lineRule="auto"/>
        <w:ind w:right="409"/>
        <w:jc w:val="both"/>
        <w:rPr>
          <w:rFonts w:ascii="Times New Roman" w:eastAsia="Times New Roman" w:hAnsi="Times New Roman"/>
        </w:rPr>
      </w:pPr>
      <w:r w:rsidRPr="00212C17">
        <w:rPr>
          <w:rFonts w:ascii="Times New Roman" w:eastAsia="Times New Roman" w:hAnsi="Times New Roman"/>
        </w:rPr>
        <w:t>Ministry of Energy is actively promoting the access, capacity building and participation of women in energy sector, after recognizing that this sector is one of those “that present</w:t>
      </w:r>
      <w:r w:rsidR="00794D49">
        <w:rPr>
          <w:rFonts w:ascii="Times New Roman" w:eastAsia="Times New Roman" w:hAnsi="Times New Roman"/>
        </w:rPr>
        <w:t>s</w:t>
      </w:r>
      <w:r w:rsidRPr="00212C17">
        <w:rPr>
          <w:rFonts w:ascii="Times New Roman" w:eastAsia="Times New Roman" w:hAnsi="Times New Roman"/>
        </w:rPr>
        <w:t xml:space="preserve"> the greatest gender inequality in our country” said Minister Andrés Rebolledo</w:t>
      </w:r>
      <w:r w:rsidRPr="00212C17">
        <w:rPr>
          <w:rStyle w:val="FootnoteReference"/>
          <w:rFonts w:ascii="Times New Roman" w:eastAsia="Times New Roman" w:hAnsi="Times New Roman"/>
        </w:rPr>
        <w:footnoteReference w:id="20"/>
      </w:r>
      <w:r w:rsidRPr="00212C17">
        <w:rPr>
          <w:rFonts w:ascii="Times New Roman" w:eastAsia="Times New Roman" w:hAnsi="Times New Roman"/>
        </w:rPr>
        <w:t xml:space="preserve">. </w:t>
      </w:r>
    </w:p>
    <w:p w14:paraId="0E95E181" w14:textId="77777777" w:rsidR="009C2C71" w:rsidRPr="00212C17" w:rsidRDefault="009C2C71" w:rsidP="009C2C71">
      <w:pPr>
        <w:spacing w:after="0" w:line="240" w:lineRule="auto"/>
        <w:ind w:right="408"/>
        <w:jc w:val="both"/>
        <w:rPr>
          <w:rFonts w:ascii="Times New Roman" w:eastAsia="Times New Roman" w:hAnsi="Times New Roman"/>
        </w:rPr>
      </w:pPr>
    </w:p>
    <w:p w14:paraId="26F8CCE9" w14:textId="77777777" w:rsidR="009C2C71" w:rsidRPr="00212C17" w:rsidRDefault="009C2C71" w:rsidP="009C2C71">
      <w:pPr>
        <w:pStyle w:val="Caption"/>
        <w:ind w:firstLine="709"/>
        <w:rPr>
          <w:rFonts w:ascii="Times New Roman" w:hAnsi="Times New Roman"/>
          <w:b w:val="0"/>
          <w:bCs w:val="0"/>
          <w:caps w:val="0"/>
          <w:sz w:val="22"/>
          <w:szCs w:val="22"/>
        </w:rPr>
      </w:pPr>
      <w:bookmarkStart w:id="78" w:name="_Ref358727886"/>
      <w:r w:rsidRPr="00212C17">
        <w:rPr>
          <w:rFonts w:ascii="Times New Roman" w:hAnsi="Times New Roman"/>
          <w:b w:val="0"/>
          <w:bCs w:val="0"/>
          <w:caps w:val="0"/>
          <w:sz w:val="22"/>
          <w:szCs w:val="22"/>
        </w:rPr>
        <w:t xml:space="preserve">Figure </w:t>
      </w:r>
      <w:r w:rsidR="00A25D87" w:rsidRPr="00212C17">
        <w:rPr>
          <w:rFonts w:ascii="Times New Roman" w:hAnsi="Times New Roman"/>
          <w:b w:val="0"/>
          <w:bCs w:val="0"/>
          <w:caps w:val="0"/>
          <w:sz w:val="22"/>
          <w:szCs w:val="22"/>
        </w:rPr>
        <w:fldChar w:fldCharType="begin"/>
      </w:r>
      <w:r w:rsidRPr="00212C17">
        <w:rPr>
          <w:rFonts w:ascii="Times New Roman" w:hAnsi="Times New Roman"/>
          <w:b w:val="0"/>
          <w:bCs w:val="0"/>
          <w:caps w:val="0"/>
          <w:sz w:val="22"/>
          <w:szCs w:val="22"/>
        </w:rPr>
        <w:instrText xml:space="preserve"> SEQ Figure \* ARABIC </w:instrText>
      </w:r>
      <w:r w:rsidR="00A25D87" w:rsidRPr="00212C17">
        <w:rPr>
          <w:rFonts w:ascii="Times New Roman" w:hAnsi="Times New Roman"/>
          <w:b w:val="0"/>
          <w:bCs w:val="0"/>
          <w:caps w:val="0"/>
          <w:sz w:val="22"/>
          <w:szCs w:val="22"/>
        </w:rPr>
        <w:fldChar w:fldCharType="separate"/>
      </w:r>
      <w:r w:rsidR="00647B4B">
        <w:rPr>
          <w:rFonts w:ascii="Times New Roman" w:hAnsi="Times New Roman"/>
          <w:b w:val="0"/>
          <w:bCs w:val="0"/>
          <w:caps w:val="0"/>
          <w:noProof/>
          <w:sz w:val="22"/>
          <w:szCs w:val="22"/>
        </w:rPr>
        <w:t>2</w:t>
      </w:r>
      <w:r w:rsidR="00A25D87" w:rsidRPr="00212C17">
        <w:rPr>
          <w:rFonts w:ascii="Times New Roman" w:hAnsi="Times New Roman"/>
          <w:b w:val="0"/>
          <w:bCs w:val="0"/>
          <w:caps w:val="0"/>
          <w:sz w:val="22"/>
          <w:szCs w:val="22"/>
        </w:rPr>
        <w:fldChar w:fldCharType="end"/>
      </w:r>
      <w:bookmarkEnd w:id="78"/>
      <w:r w:rsidRPr="00212C17">
        <w:rPr>
          <w:rFonts w:ascii="Times New Roman" w:hAnsi="Times New Roman"/>
          <w:b w:val="0"/>
          <w:bCs w:val="0"/>
          <w:caps w:val="0"/>
          <w:sz w:val="22"/>
          <w:szCs w:val="22"/>
        </w:rPr>
        <w:t xml:space="preserve"> Examples of PR and Communication campaigns</w:t>
      </w:r>
    </w:p>
    <w:p w14:paraId="31D9BF37" w14:textId="77777777" w:rsidR="00797563" w:rsidRPr="00212C17" w:rsidRDefault="00797563" w:rsidP="00797563">
      <w:pPr>
        <w:spacing w:after="0" w:line="240" w:lineRule="auto"/>
        <w:ind w:right="408"/>
        <w:jc w:val="both"/>
        <w:rPr>
          <w:rFonts w:ascii="Times New Roman" w:eastAsia="Times New Roman" w:hAnsi="Times New Roman"/>
        </w:rPr>
      </w:pPr>
    </w:p>
    <w:tbl>
      <w:tblPr>
        <w:tblW w:w="0" w:type="auto"/>
        <w:tblLayout w:type="fixed"/>
        <w:tblLook w:val="04A0" w:firstRow="1" w:lastRow="0" w:firstColumn="1" w:lastColumn="0" w:noHBand="0" w:noVBand="1"/>
      </w:tblPr>
      <w:tblGrid>
        <w:gridCol w:w="5489"/>
        <w:gridCol w:w="4400"/>
      </w:tblGrid>
      <w:tr w:rsidR="00857DC1" w:rsidRPr="00454DAA" w14:paraId="24A863FF" w14:textId="77777777" w:rsidTr="009C2C71">
        <w:trPr>
          <w:trHeight w:val="2353"/>
        </w:trPr>
        <w:tc>
          <w:tcPr>
            <w:tcW w:w="5489" w:type="dxa"/>
            <w:shd w:val="clear" w:color="auto" w:fill="auto"/>
            <w:vAlign w:val="center"/>
          </w:tcPr>
          <w:p w14:paraId="09898025" w14:textId="77777777" w:rsidR="00857DC1" w:rsidRPr="00454DAA" w:rsidRDefault="000148AE" w:rsidP="00797563">
            <w:pPr>
              <w:spacing w:after="0" w:line="240" w:lineRule="auto"/>
              <w:ind w:left="720" w:right="408"/>
              <w:jc w:val="center"/>
              <w:rPr>
                <w:rFonts w:ascii="Times New Roman" w:eastAsia="Times New Roman" w:hAnsi="Times New Roman"/>
                <w:sz w:val="20"/>
                <w:szCs w:val="20"/>
              </w:rPr>
            </w:pPr>
            <w:r>
              <w:rPr>
                <w:rFonts w:ascii="Times New Roman" w:eastAsia="Calibri" w:hAnsi="Times New Roman" w:cs="Calibri"/>
                <w:noProof/>
              </w:rPr>
              <w:drawing>
                <wp:inline distT="0" distB="0" distL="0" distR="0" wp14:anchorId="370FE008" wp14:editId="6150D93D">
                  <wp:extent cx="3182867" cy="1447800"/>
                  <wp:effectExtent l="0" t="0" r="0" b="0"/>
                  <wp:docPr id="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3186958" cy="1449661"/>
                          </a:xfrm>
                          <a:prstGeom prst="rect">
                            <a:avLst/>
                          </a:prstGeom>
                          <a:noFill/>
                          <a:ln>
                            <a:noFill/>
                          </a:ln>
                        </pic:spPr>
                      </pic:pic>
                    </a:graphicData>
                  </a:graphic>
                </wp:inline>
              </w:drawing>
            </w:r>
            <w:r w:rsidR="00857DC1" w:rsidRPr="00454DAA">
              <w:rPr>
                <w:rFonts w:ascii="Times New Roman" w:eastAsia="Times New Roman" w:hAnsi="Times New Roman"/>
                <w:sz w:val="20"/>
                <w:szCs w:val="20"/>
                <w:vertAlign w:val="superscript"/>
              </w:rPr>
              <w:footnoteReference w:id="21"/>
            </w:r>
          </w:p>
        </w:tc>
        <w:tc>
          <w:tcPr>
            <w:tcW w:w="4400" w:type="dxa"/>
            <w:shd w:val="clear" w:color="auto" w:fill="auto"/>
            <w:vAlign w:val="center"/>
          </w:tcPr>
          <w:p w14:paraId="7B05B2C7" w14:textId="77777777" w:rsidR="00857DC1" w:rsidRPr="00454DAA" w:rsidRDefault="000148AE" w:rsidP="009C2C71">
            <w:pPr>
              <w:spacing w:after="0" w:line="240" w:lineRule="auto"/>
              <w:ind w:left="465" w:right="408"/>
              <w:rPr>
                <w:rFonts w:ascii="Times New Roman" w:eastAsia="Times New Roman" w:hAnsi="Times New Roman"/>
                <w:sz w:val="20"/>
                <w:szCs w:val="20"/>
              </w:rPr>
            </w:pPr>
            <w:r>
              <w:rPr>
                <w:rFonts w:ascii="Times New Roman" w:eastAsia="Calibri" w:hAnsi="Times New Roman" w:cs="Calibri"/>
                <w:noProof/>
              </w:rPr>
              <w:drawing>
                <wp:inline distT="0" distB="0" distL="0" distR="0" wp14:anchorId="16842859" wp14:editId="3CEADCA3">
                  <wp:extent cx="2038350" cy="1352470"/>
                  <wp:effectExtent l="0" t="0" r="0" b="635"/>
                  <wp:docPr id="1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2039534" cy="1353255"/>
                          </a:xfrm>
                          <a:prstGeom prst="rect">
                            <a:avLst/>
                          </a:prstGeom>
                          <a:noFill/>
                          <a:ln>
                            <a:noFill/>
                          </a:ln>
                        </pic:spPr>
                      </pic:pic>
                    </a:graphicData>
                  </a:graphic>
                </wp:inline>
              </w:drawing>
            </w:r>
            <w:r w:rsidR="00857DC1" w:rsidRPr="00454DAA">
              <w:rPr>
                <w:rFonts w:ascii="Times New Roman" w:eastAsia="Times New Roman" w:hAnsi="Times New Roman"/>
                <w:sz w:val="20"/>
                <w:szCs w:val="20"/>
                <w:vertAlign w:val="superscript"/>
              </w:rPr>
              <w:footnoteReference w:id="22"/>
            </w:r>
          </w:p>
        </w:tc>
      </w:tr>
      <w:tr w:rsidR="00857DC1" w:rsidRPr="00454DAA" w14:paraId="08ED6FEE" w14:textId="77777777" w:rsidTr="009C2C71">
        <w:tc>
          <w:tcPr>
            <w:tcW w:w="5489" w:type="dxa"/>
            <w:shd w:val="clear" w:color="auto" w:fill="auto"/>
            <w:vAlign w:val="center"/>
          </w:tcPr>
          <w:p w14:paraId="6B10F019" w14:textId="77777777" w:rsidR="00857DC1" w:rsidRPr="00454DAA" w:rsidRDefault="000148AE" w:rsidP="00E35178">
            <w:pPr>
              <w:spacing w:after="104" w:line="248" w:lineRule="auto"/>
              <w:ind w:left="720" w:right="409"/>
              <w:jc w:val="center"/>
              <w:rPr>
                <w:rFonts w:ascii="Times New Roman" w:eastAsia="Calibri" w:hAnsi="Times New Roman" w:cs="Calibri"/>
                <w:noProof/>
                <w:lang w:val="es-CL" w:eastAsia="es-CL"/>
              </w:rPr>
            </w:pPr>
            <w:r>
              <w:rPr>
                <w:rFonts w:ascii="Times New Roman" w:eastAsia="Calibri" w:hAnsi="Times New Roman" w:cs="Calibri"/>
                <w:noProof/>
              </w:rPr>
              <w:lastRenderedPageBreak/>
              <w:drawing>
                <wp:inline distT="0" distB="0" distL="0" distR="0" wp14:anchorId="6C08586A" wp14:editId="19652130">
                  <wp:extent cx="2899193" cy="1090295"/>
                  <wp:effectExtent l="0" t="0" r="0" b="0"/>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904041" cy="1092118"/>
                          </a:xfrm>
                          <a:prstGeom prst="rect">
                            <a:avLst/>
                          </a:prstGeom>
                          <a:noFill/>
                          <a:ln>
                            <a:noFill/>
                          </a:ln>
                        </pic:spPr>
                      </pic:pic>
                    </a:graphicData>
                  </a:graphic>
                </wp:inline>
              </w:drawing>
            </w:r>
            <w:r w:rsidR="00857DC1" w:rsidRPr="00454DAA">
              <w:rPr>
                <w:rFonts w:ascii="Times New Roman" w:eastAsia="Times New Roman" w:hAnsi="Times New Roman"/>
                <w:sz w:val="20"/>
                <w:szCs w:val="20"/>
                <w:vertAlign w:val="superscript"/>
              </w:rPr>
              <w:footnoteReference w:id="23"/>
            </w:r>
          </w:p>
        </w:tc>
        <w:tc>
          <w:tcPr>
            <w:tcW w:w="4400" w:type="dxa"/>
            <w:shd w:val="clear" w:color="auto" w:fill="auto"/>
            <w:vAlign w:val="center"/>
          </w:tcPr>
          <w:p w14:paraId="03D7CD59" w14:textId="77777777" w:rsidR="00857DC1" w:rsidRPr="00454DAA" w:rsidRDefault="000148AE" w:rsidP="00E35178">
            <w:pPr>
              <w:spacing w:after="104" w:line="248" w:lineRule="auto"/>
              <w:ind w:right="409"/>
              <w:jc w:val="center"/>
              <w:rPr>
                <w:rFonts w:ascii="Times New Roman" w:eastAsia="Calibri" w:hAnsi="Times New Roman" w:cs="Calibri"/>
                <w:noProof/>
                <w:lang w:val="es-CL" w:eastAsia="es-CL"/>
              </w:rPr>
            </w:pPr>
            <w:r>
              <w:rPr>
                <w:rFonts w:ascii="Times New Roman" w:eastAsia="Times New Roman" w:hAnsi="Times New Roman"/>
                <w:noProof/>
              </w:rPr>
              <w:drawing>
                <wp:inline distT="0" distB="0" distL="0" distR="0" wp14:anchorId="611C10D9" wp14:editId="66A4371E">
                  <wp:extent cx="1951539" cy="124777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1954836" cy="1249883"/>
                          </a:xfrm>
                          <a:prstGeom prst="rect">
                            <a:avLst/>
                          </a:prstGeom>
                          <a:noFill/>
                          <a:ln>
                            <a:noFill/>
                          </a:ln>
                        </pic:spPr>
                      </pic:pic>
                    </a:graphicData>
                  </a:graphic>
                </wp:inline>
              </w:drawing>
            </w:r>
            <w:r w:rsidR="00857DC1" w:rsidRPr="00454DAA">
              <w:rPr>
                <w:rStyle w:val="FootnoteReference"/>
                <w:rFonts w:ascii="Times New Roman" w:eastAsia="Times New Roman" w:hAnsi="Times New Roman"/>
              </w:rPr>
              <w:footnoteReference w:id="24"/>
            </w:r>
          </w:p>
        </w:tc>
      </w:tr>
    </w:tbl>
    <w:p w14:paraId="17EBB177" w14:textId="77777777" w:rsidR="00857DC1" w:rsidRDefault="00857DC1" w:rsidP="009C2C71">
      <w:pPr>
        <w:spacing w:after="104" w:line="248" w:lineRule="auto"/>
        <w:ind w:left="720" w:right="409"/>
        <w:jc w:val="both"/>
        <w:rPr>
          <w:rFonts w:ascii="Times New Roman" w:eastAsia="Times New Roman" w:hAnsi="Times New Roman"/>
          <w:sz w:val="20"/>
          <w:szCs w:val="20"/>
        </w:rPr>
      </w:pPr>
    </w:p>
    <w:tbl>
      <w:tblPr>
        <w:tblW w:w="0" w:type="auto"/>
        <w:tblLayout w:type="fixed"/>
        <w:tblLook w:val="04A0" w:firstRow="1" w:lastRow="0" w:firstColumn="1" w:lastColumn="0" w:noHBand="0" w:noVBand="1"/>
      </w:tblPr>
      <w:tblGrid>
        <w:gridCol w:w="2802"/>
        <w:gridCol w:w="3402"/>
        <w:gridCol w:w="4394"/>
      </w:tblGrid>
      <w:tr w:rsidR="00857DC1" w:rsidRPr="00454DAA" w14:paraId="40563638" w14:textId="77777777" w:rsidTr="00E92666">
        <w:tc>
          <w:tcPr>
            <w:tcW w:w="2802" w:type="dxa"/>
            <w:shd w:val="clear" w:color="auto" w:fill="auto"/>
          </w:tcPr>
          <w:p w14:paraId="4803D7F4" w14:textId="77777777" w:rsidR="00857DC1" w:rsidRPr="00454DAA" w:rsidRDefault="000148AE" w:rsidP="00E35178">
            <w:pPr>
              <w:spacing w:after="104" w:line="248" w:lineRule="auto"/>
              <w:ind w:right="409"/>
              <w:jc w:val="both"/>
              <w:rPr>
                <w:rFonts w:ascii="Times New Roman" w:eastAsia="Times New Roman" w:hAnsi="Times New Roman"/>
                <w:sz w:val="20"/>
                <w:szCs w:val="20"/>
              </w:rPr>
            </w:pPr>
            <w:r>
              <w:rPr>
                <w:rFonts w:ascii="Times New Roman" w:eastAsia="Times New Roman" w:hAnsi="Times New Roman"/>
                <w:noProof/>
              </w:rPr>
              <w:drawing>
                <wp:inline distT="0" distB="0" distL="0" distR="0" wp14:anchorId="1D433019" wp14:editId="3598F990">
                  <wp:extent cx="1828800" cy="1363345"/>
                  <wp:effectExtent l="0" t="0" r="0" b="8255"/>
                  <wp:docPr id="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1828800" cy="1363345"/>
                          </a:xfrm>
                          <a:prstGeom prst="rect">
                            <a:avLst/>
                          </a:prstGeom>
                          <a:noFill/>
                          <a:ln>
                            <a:noFill/>
                          </a:ln>
                        </pic:spPr>
                      </pic:pic>
                    </a:graphicData>
                  </a:graphic>
                </wp:inline>
              </w:drawing>
            </w:r>
          </w:p>
        </w:tc>
        <w:tc>
          <w:tcPr>
            <w:tcW w:w="3402" w:type="dxa"/>
            <w:shd w:val="clear" w:color="auto" w:fill="auto"/>
          </w:tcPr>
          <w:p w14:paraId="56808E8B" w14:textId="77777777" w:rsidR="00857DC1" w:rsidRPr="00454DAA" w:rsidRDefault="000148AE" w:rsidP="00E35178">
            <w:pPr>
              <w:spacing w:after="104" w:line="248" w:lineRule="auto"/>
              <w:ind w:right="409"/>
              <w:jc w:val="both"/>
              <w:rPr>
                <w:rFonts w:ascii="Times New Roman" w:eastAsia="Times New Roman" w:hAnsi="Times New Roman"/>
                <w:sz w:val="20"/>
                <w:szCs w:val="20"/>
              </w:rPr>
            </w:pPr>
            <w:r>
              <w:rPr>
                <w:rFonts w:ascii="Times New Roman" w:eastAsia="Times New Roman" w:hAnsi="Times New Roman"/>
                <w:noProof/>
              </w:rPr>
              <w:drawing>
                <wp:inline distT="0" distB="0" distL="0" distR="0" wp14:anchorId="48AAD1EB" wp14:editId="5C43FE95">
                  <wp:extent cx="2133600" cy="1439545"/>
                  <wp:effectExtent l="0" t="0" r="0" b="8255"/>
                  <wp:docPr id="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2133600" cy="1439545"/>
                          </a:xfrm>
                          <a:prstGeom prst="rect">
                            <a:avLst/>
                          </a:prstGeom>
                          <a:noFill/>
                          <a:ln>
                            <a:noFill/>
                          </a:ln>
                        </pic:spPr>
                      </pic:pic>
                    </a:graphicData>
                  </a:graphic>
                </wp:inline>
              </w:drawing>
            </w:r>
          </w:p>
        </w:tc>
        <w:tc>
          <w:tcPr>
            <w:tcW w:w="4394" w:type="dxa"/>
            <w:shd w:val="clear" w:color="auto" w:fill="auto"/>
          </w:tcPr>
          <w:p w14:paraId="1CE961B6" w14:textId="77777777" w:rsidR="00857DC1" w:rsidRPr="00454DAA" w:rsidRDefault="000148AE" w:rsidP="00E35178">
            <w:pPr>
              <w:spacing w:after="104" w:line="248" w:lineRule="auto"/>
              <w:ind w:right="409"/>
              <w:jc w:val="both"/>
              <w:rPr>
                <w:rFonts w:ascii="Times New Roman" w:eastAsia="Times New Roman" w:hAnsi="Times New Roman"/>
                <w:sz w:val="20"/>
                <w:szCs w:val="20"/>
              </w:rPr>
            </w:pPr>
            <w:r>
              <w:rPr>
                <w:rFonts w:ascii="Times New Roman" w:eastAsia="Times New Roman" w:hAnsi="Times New Roman"/>
                <w:noProof/>
              </w:rPr>
              <w:drawing>
                <wp:inline distT="0" distB="0" distL="0" distR="0" wp14:anchorId="378A8EA5" wp14:editId="598F14B9">
                  <wp:extent cx="2658745" cy="1422400"/>
                  <wp:effectExtent l="0" t="0" r="8255" b="0"/>
                  <wp:docPr id="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2658745" cy="1422400"/>
                          </a:xfrm>
                          <a:prstGeom prst="rect">
                            <a:avLst/>
                          </a:prstGeom>
                          <a:noFill/>
                          <a:ln>
                            <a:noFill/>
                          </a:ln>
                        </pic:spPr>
                      </pic:pic>
                    </a:graphicData>
                  </a:graphic>
                </wp:inline>
              </w:drawing>
            </w:r>
          </w:p>
        </w:tc>
      </w:tr>
    </w:tbl>
    <w:p w14:paraId="466AD78A" w14:textId="77777777" w:rsidR="00857DC1" w:rsidRDefault="00857DC1" w:rsidP="00857DC1">
      <w:pPr>
        <w:spacing w:after="104" w:line="248" w:lineRule="auto"/>
        <w:ind w:right="409"/>
        <w:jc w:val="both"/>
        <w:rPr>
          <w:rFonts w:ascii="Times New Roman" w:eastAsia="Times New Roman" w:hAnsi="Times New Roman"/>
          <w:sz w:val="20"/>
          <w:szCs w:val="20"/>
        </w:rPr>
      </w:pPr>
    </w:p>
    <w:p w14:paraId="75AAE5A7" w14:textId="77777777" w:rsidR="00B758A8" w:rsidRPr="006D702B" w:rsidRDefault="00B758A8" w:rsidP="00857DC1">
      <w:pPr>
        <w:spacing w:after="104" w:line="248" w:lineRule="auto"/>
        <w:ind w:right="409"/>
        <w:jc w:val="both"/>
        <w:rPr>
          <w:rFonts w:ascii="Times New Roman" w:eastAsia="Times New Roman" w:hAnsi="Times New Roman"/>
          <w:sz w:val="20"/>
          <w:szCs w:val="20"/>
        </w:rPr>
      </w:pPr>
    </w:p>
    <w:p w14:paraId="0BDB90C5" w14:textId="77777777" w:rsidR="000939FF" w:rsidRPr="00212C17" w:rsidRDefault="000939FF" w:rsidP="005B6D0D">
      <w:pPr>
        <w:suppressAutoHyphens/>
        <w:autoSpaceDE w:val="0"/>
        <w:autoSpaceDN w:val="0"/>
        <w:spacing w:after="0" w:line="240" w:lineRule="auto"/>
        <w:jc w:val="both"/>
        <w:textAlignment w:val="baseline"/>
        <w:rPr>
          <w:rFonts w:ascii="Times New Roman" w:hAnsi="Times New Roman"/>
          <w:b/>
          <w:i/>
          <w:color w:val="000000"/>
          <w:kern w:val="3"/>
          <w:lang w:eastAsia="zh-CN" w:bidi="en-US"/>
        </w:rPr>
      </w:pPr>
      <w:r w:rsidRPr="00212C17">
        <w:rPr>
          <w:rFonts w:ascii="Times New Roman" w:hAnsi="Times New Roman"/>
          <w:b/>
          <w:i/>
          <w:color w:val="000000"/>
          <w:kern w:val="3"/>
          <w:lang w:eastAsia="zh-CN" w:bidi="en-US"/>
        </w:rPr>
        <w:t>b.4. Other initiatives</w:t>
      </w:r>
    </w:p>
    <w:p w14:paraId="014D7B8F" w14:textId="77777777" w:rsidR="00E92666" w:rsidRPr="00212C17" w:rsidRDefault="00E92666" w:rsidP="00857DC1">
      <w:pPr>
        <w:spacing w:after="104" w:line="248" w:lineRule="auto"/>
        <w:ind w:right="409"/>
        <w:jc w:val="both"/>
        <w:rPr>
          <w:rFonts w:ascii="Times New Roman" w:eastAsia="Times New Roman" w:hAnsi="Times New Roman"/>
          <w:color w:val="000000"/>
        </w:rPr>
      </w:pPr>
    </w:p>
    <w:p w14:paraId="1489D3F3" w14:textId="77777777" w:rsidR="00857DC1" w:rsidRPr="00212C17" w:rsidRDefault="00857DC1" w:rsidP="006D4D5D">
      <w:pPr>
        <w:numPr>
          <w:ilvl w:val="0"/>
          <w:numId w:val="27"/>
        </w:numPr>
        <w:suppressAutoHyphens/>
        <w:autoSpaceDE w:val="0"/>
        <w:autoSpaceDN w:val="0"/>
        <w:spacing w:after="0" w:line="240" w:lineRule="auto"/>
        <w:jc w:val="both"/>
        <w:textAlignment w:val="baseline"/>
        <w:rPr>
          <w:rFonts w:ascii="Times New Roman" w:eastAsia="Times New Roman" w:hAnsi="Times New Roman"/>
          <w:color w:val="000000"/>
        </w:rPr>
      </w:pPr>
      <w:r w:rsidRPr="00212C17">
        <w:rPr>
          <w:rFonts w:ascii="Times New Roman" w:eastAsia="Times New Roman" w:hAnsi="Times New Roman"/>
          <w:color w:val="000000"/>
        </w:rPr>
        <w:t xml:space="preserve">There is also an initiative named </w:t>
      </w:r>
      <w:r w:rsidRPr="00212C17">
        <w:rPr>
          <w:rFonts w:ascii="Times New Roman" w:eastAsia="Times New Roman" w:hAnsi="Times New Roman"/>
          <w:b/>
          <w:color w:val="000000"/>
        </w:rPr>
        <w:t>Top-Ten Chile</w:t>
      </w:r>
      <w:r w:rsidRPr="00212C17">
        <w:rPr>
          <w:rFonts w:ascii="Times New Roman" w:eastAsia="Calibri" w:hAnsi="Times New Roman"/>
          <w:color w:val="000000"/>
          <w:vertAlign w:val="superscript"/>
        </w:rPr>
        <w:footnoteReference w:id="25"/>
      </w:r>
      <w:r w:rsidRPr="00212C17">
        <w:rPr>
          <w:rFonts w:ascii="Times New Roman" w:eastAsia="Times New Roman" w:hAnsi="Times New Roman"/>
          <w:color w:val="000000"/>
        </w:rPr>
        <w:t>, which is a tool and digital platform that allows consumers to access information about some products, such as energy consumption, and then compare their prices and energy consumption to the most inefficient models. Thus, the user can choose and have a properly informed purchasing decision.</w:t>
      </w:r>
      <w:r w:rsidR="00E92666" w:rsidRPr="00212C17">
        <w:rPr>
          <w:rFonts w:ascii="Times New Roman" w:eastAsia="Times New Roman" w:hAnsi="Times New Roman"/>
          <w:color w:val="000000"/>
        </w:rPr>
        <w:t xml:space="preserve"> </w:t>
      </w:r>
      <w:r w:rsidRPr="00212C17">
        <w:rPr>
          <w:rFonts w:ascii="Times New Roman" w:eastAsia="Times New Roman" w:hAnsi="Times New Roman"/>
          <w:color w:val="000000"/>
        </w:rPr>
        <w:t xml:space="preserve">The presence of "Top-Ten Chile" leads to a major transformation of the market where both companies and consumers, show the energy impact of each product through the delivery of real and reliable data that will increase progressively over time: appliances, electronics, lighting and vehicles, among others. </w:t>
      </w:r>
    </w:p>
    <w:p w14:paraId="0694D132" w14:textId="77777777" w:rsidR="00E92666" w:rsidRPr="00212C17" w:rsidRDefault="00E92666" w:rsidP="00E92666">
      <w:pPr>
        <w:suppressAutoHyphens/>
        <w:autoSpaceDE w:val="0"/>
        <w:autoSpaceDN w:val="0"/>
        <w:spacing w:after="0" w:line="240" w:lineRule="auto"/>
        <w:ind w:left="732"/>
        <w:jc w:val="both"/>
        <w:textAlignment w:val="baseline"/>
        <w:rPr>
          <w:rFonts w:ascii="Times New Roman" w:eastAsia="Times New Roman" w:hAnsi="Times New Roman"/>
          <w:color w:val="000000"/>
        </w:rPr>
      </w:pPr>
    </w:p>
    <w:p w14:paraId="162A27D2" w14:textId="77777777" w:rsidR="00477681" w:rsidRPr="00A8138C" w:rsidRDefault="00797563" w:rsidP="00A8138C">
      <w:pPr>
        <w:pStyle w:val="Heading3"/>
      </w:pPr>
      <w:bookmarkStart w:id="79" w:name="_Toc493162833"/>
      <w:r w:rsidRPr="00A8138C">
        <w:t>2</w:t>
      </w:r>
      <w:r w:rsidR="007F7CA5" w:rsidRPr="00A8138C">
        <w:t xml:space="preserve">) </w:t>
      </w:r>
      <w:r w:rsidR="00E92666" w:rsidRPr="00A8138C">
        <w:tab/>
      </w:r>
      <w:r w:rsidR="007F382D" w:rsidRPr="00A8138C">
        <w:t>G</w:t>
      </w:r>
      <w:r w:rsidR="007F7CA5" w:rsidRPr="00A8138C">
        <w:t>lobal environmental problems, root causes and barriers that need to be addresse</w:t>
      </w:r>
      <w:r w:rsidR="007F382D" w:rsidRPr="00A8138C">
        <w:t>d</w:t>
      </w:r>
      <w:bookmarkEnd w:id="79"/>
      <w:r w:rsidR="007F7CA5" w:rsidRPr="00A8138C">
        <w:t xml:space="preserve"> </w:t>
      </w:r>
    </w:p>
    <w:p w14:paraId="6A466B68" w14:textId="77777777" w:rsidR="00D85738" w:rsidRPr="00212C17" w:rsidRDefault="005627DB" w:rsidP="00E92666">
      <w:pPr>
        <w:spacing w:after="104" w:line="248" w:lineRule="auto"/>
        <w:ind w:right="409"/>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a</w:t>
      </w:r>
      <w:r w:rsidR="00E92666" w:rsidRPr="00212C17">
        <w:rPr>
          <w:rFonts w:ascii="Times New Roman" w:eastAsia="Times New Roman" w:hAnsi="Times New Roman"/>
          <w:b/>
          <w:i/>
          <w:color w:val="000000"/>
        </w:rPr>
        <w:t>.</w:t>
      </w:r>
      <w:r w:rsidR="00E92666" w:rsidRPr="00212C17">
        <w:rPr>
          <w:rFonts w:ascii="Times New Roman" w:eastAsia="Times New Roman" w:hAnsi="Times New Roman"/>
          <w:b/>
          <w:i/>
          <w:color w:val="000000"/>
        </w:rPr>
        <w:tab/>
      </w:r>
      <w:r w:rsidRPr="00212C17">
        <w:rPr>
          <w:rFonts w:ascii="Times New Roman" w:eastAsia="Times New Roman" w:hAnsi="Times New Roman"/>
          <w:b/>
          <w:i/>
          <w:color w:val="000000"/>
        </w:rPr>
        <w:t xml:space="preserve"> </w:t>
      </w:r>
      <w:r w:rsidR="00D85738" w:rsidRPr="00212C17">
        <w:rPr>
          <w:rFonts w:ascii="Times New Roman" w:eastAsia="Times New Roman" w:hAnsi="Times New Roman"/>
          <w:b/>
          <w:i/>
          <w:color w:val="000000"/>
        </w:rPr>
        <w:t>GHG emissions in Chile and international commitment</w:t>
      </w:r>
      <w:r w:rsidR="00E92666" w:rsidRPr="00212C17">
        <w:rPr>
          <w:rFonts w:ascii="Times New Roman" w:eastAsia="Times New Roman" w:hAnsi="Times New Roman"/>
          <w:b/>
          <w:i/>
          <w:color w:val="000000"/>
        </w:rPr>
        <w:t>s</w:t>
      </w:r>
      <w:r w:rsidR="00D85738" w:rsidRPr="00212C17">
        <w:rPr>
          <w:rFonts w:ascii="Times New Roman" w:eastAsia="Times New Roman" w:hAnsi="Times New Roman"/>
          <w:b/>
          <w:i/>
          <w:color w:val="000000"/>
        </w:rPr>
        <w:t xml:space="preserve"> on climate change</w:t>
      </w:r>
    </w:p>
    <w:p w14:paraId="2A935B3F" w14:textId="77777777" w:rsidR="00E92666" w:rsidRPr="00212C17" w:rsidRDefault="00E92666" w:rsidP="00B70E98">
      <w:pPr>
        <w:spacing w:after="0" w:line="240" w:lineRule="auto"/>
        <w:jc w:val="both"/>
        <w:rPr>
          <w:rFonts w:ascii="Times New Roman" w:hAnsi="Times New Roman"/>
        </w:rPr>
      </w:pPr>
    </w:p>
    <w:p w14:paraId="7220559A" w14:textId="09E495D1" w:rsidR="00C87EA1" w:rsidRPr="00212C17" w:rsidRDefault="00C87EA1" w:rsidP="005A4287">
      <w:pPr>
        <w:numPr>
          <w:ilvl w:val="0"/>
          <w:numId w:val="27"/>
        </w:numPr>
        <w:suppressAutoHyphens/>
        <w:autoSpaceDE w:val="0"/>
        <w:autoSpaceDN w:val="0"/>
        <w:spacing w:after="0" w:line="240" w:lineRule="auto"/>
        <w:jc w:val="both"/>
        <w:textAlignment w:val="baseline"/>
        <w:rPr>
          <w:rFonts w:ascii="Times New Roman" w:hAnsi="Times New Roman"/>
        </w:rPr>
      </w:pPr>
      <w:r w:rsidRPr="00212C17">
        <w:rPr>
          <w:rFonts w:ascii="Times New Roman" w:hAnsi="Times New Roman"/>
        </w:rPr>
        <w:t xml:space="preserve">Chile’s total GHG emissions (2013) amounted to </w:t>
      </w:r>
      <w:r w:rsidR="00E92666" w:rsidRPr="00212C17">
        <w:rPr>
          <w:rFonts w:ascii="Times New Roman" w:hAnsi="Times New Roman"/>
        </w:rPr>
        <w:t>119</w:t>
      </w:r>
      <w:r w:rsidRPr="00212C17">
        <w:rPr>
          <w:rFonts w:ascii="Times New Roman" w:hAnsi="Times New Roman"/>
        </w:rPr>
        <w:t xml:space="preserve"> </w:t>
      </w:r>
      <w:r w:rsidR="00B758A8">
        <w:rPr>
          <w:rFonts w:ascii="Times New Roman" w:hAnsi="Times New Roman"/>
        </w:rPr>
        <w:t xml:space="preserve">million </w:t>
      </w:r>
      <w:r w:rsidR="00E92666" w:rsidRPr="00212C17">
        <w:rPr>
          <w:rFonts w:ascii="Times New Roman" w:hAnsi="Times New Roman"/>
        </w:rPr>
        <w:t>t</w:t>
      </w:r>
      <w:r w:rsidRPr="00212C17">
        <w:rPr>
          <w:rFonts w:ascii="Times New Roman" w:hAnsi="Times New Roman"/>
        </w:rPr>
        <w:t xml:space="preserve">CO2eq, an increase </w:t>
      </w:r>
      <w:r w:rsidR="00E92666" w:rsidRPr="00212C17">
        <w:rPr>
          <w:rFonts w:ascii="Times New Roman" w:hAnsi="Times New Roman"/>
        </w:rPr>
        <w:t>by</w:t>
      </w:r>
      <w:r w:rsidRPr="00212C17">
        <w:rPr>
          <w:rFonts w:ascii="Times New Roman" w:hAnsi="Times New Roman"/>
        </w:rPr>
        <w:t xml:space="preserve"> 113% since 1990 and </w:t>
      </w:r>
      <w:r w:rsidR="00E92666" w:rsidRPr="00212C17">
        <w:rPr>
          <w:rFonts w:ascii="Times New Roman" w:hAnsi="Times New Roman"/>
        </w:rPr>
        <w:t>by</w:t>
      </w:r>
      <w:r w:rsidRPr="00212C17">
        <w:rPr>
          <w:rFonts w:ascii="Times New Roman" w:hAnsi="Times New Roman"/>
        </w:rPr>
        <w:t xml:space="preserve"> 19% since 2010.</w:t>
      </w:r>
      <w:r w:rsidR="00F67641" w:rsidRPr="00212C17">
        <w:rPr>
          <w:rStyle w:val="FootnoteReference"/>
          <w:rFonts w:ascii="Times New Roman" w:hAnsi="Times New Roman"/>
        </w:rPr>
        <w:footnoteReference w:id="26"/>
      </w:r>
      <w:r w:rsidR="00E92666" w:rsidRPr="00212C17">
        <w:rPr>
          <w:rFonts w:ascii="Times New Roman" w:hAnsi="Times New Roman"/>
        </w:rPr>
        <w:t xml:space="preserve"> </w:t>
      </w:r>
      <w:r w:rsidR="00573737" w:rsidRPr="00212C17">
        <w:rPr>
          <w:rFonts w:ascii="Times New Roman" w:hAnsi="Times New Roman"/>
        </w:rPr>
        <w:t xml:space="preserve">More than </w:t>
      </w:r>
      <w:r w:rsidRPr="00212C17">
        <w:rPr>
          <w:rFonts w:ascii="Times New Roman" w:hAnsi="Times New Roman"/>
        </w:rPr>
        <w:t xml:space="preserve">77% of total GHG emissions in 2013 came from the energy sector </w:t>
      </w:r>
      <w:r w:rsidR="00573737" w:rsidRPr="00212C17">
        <w:rPr>
          <w:rFonts w:ascii="Times New Roman" w:hAnsi="Times New Roman"/>
        </w:rPr>
        <w:t>(</w:t>
      </w:r>
      <w:r w:rsidRPr="00212C17">
        <w:rPr>
          <w:rFonts w:ascii="Times New Roman" w:hAnsi="Times New Roman"/>
        </w:rPr>
        <w:t>85</w:t>
      </w:r>
      <w:r w:rsidR="00B758A8" w:rsidRPr="00B758A8">
        <w:rPr>
          <w:rFonts w:ascii="Times New Roman" w:hAnsi="Times New Roman"/>
        </w:rPr>
        <w:t xml:space="preserve"> </w:t>
      </w:r>
      <w:r w:rsidR="00B758A8">
        <w:rPr>
          <w:rFonts w:ascii="Times New Roman" w:hAnsi="Times New Roman"/>
        </w:rPr>
        <w:t>million</w:t>
      </w:r>
      <w:r w:rsidR="00E92666" w:rsidRPr="00212C17">
        <w:rPr>
          <w:rFonts w:ascii="Times New Roman" w:hAnsi="Times New Roman"/>
        </w:rPr>
        <w:t xml:space="preserve"> t</w:t>
      </w:r>
      <w:r w:rsidRPr="00212C17">
        <w:rPr>
          <w:rFonts w:ascii="Times New Roman" w:hAnsi="Times New Roman"/>
        </w:rPr>
        <w:t>CO2eq</w:t>
      </w:r>
      <w:r w:rsidR="00573737" w:rsidRPr="00212C17">
        <w:rPr>
          <w:rFonts w:ascii="Times New Roman" w:hAnsi="Times New Roman"/>
        </w:rPr>
        <w:t>)</w:t>
      </w:r>
      <w:r w:rsidRPr="00212C17">
        <w:rPr>
          <w:rFonts w:ascii="Times New Roman" w:hAnsi="Times New Roman"/>
        </w:rPr>
        <w:t xml:space="preserve">, </w:t>
      </w:r>
      <w:r w:rsidR="00573737" w:rsidRPr="00212C17">
        <w:rPr>
          <w:rFonts w:ascii="Times New Roman" w:hAnsi="Times New Roman"/>
        </w:rPr>
        <w:t xml:space="preserve">this represents </w:t>
      </w:r>
      <w:r w:rsidRPr="00212C17">
        <w:rPr>
          <w:rFonts w:ascii="Times New Roman" w:hAnsi="Times New Roman"/>
        </w:rPr>
        <w:t xml:space="preserve">an increase </w:t>
      </w:r>
      <w:r w:rsidR="00E92666" w:rsidRPr="00212C17">
        <w:rPr>
          <w:rFonts w:ascii="Times New Roman" w:hAnsi="Times New Roman"/>
        </w:rPr>
        <w:t>by</w:t>
      </w:r>
      <w:r w:rsidRPr="00212C17">
        <w:rPr>
          <w:rFonts w:ascii="Times New Roman" w:hAnsi="Times New Roman"/>
        </w:rPr>
        <w:t xml:space="preserve"> </w:t>
      </w:r>
      <w:r w:rsidR="00F67641" w:rsidRPr="00212C17">
        <w:rPr>
          <w:rFonts w:ascii="Times New Roman" w:hAnsi="Times New Roman"/>
        </w:rPr>
        <w:t>156</w:t>
      </w:r>
      <w:r w:rsidRPr="00212C17">
        <w:rPr>
          <w:rFonts w:ascii="Times New Roman" w:hAnsi="Times New Roman"/>
        </w:rPr>
        <w:t>% since 1990</w:t>
      </w:r>
      <w:r w:rsidR="00F67641" w:rsidRPr="00212C17">
        <w:rPr>
          <w:rFonts w:ascii="Times New Roman" w:hAnsi="Times New Roman"/>
        </w:rPr>
        <w:t xml:space="preserve"> and </w:t>
      </w:r>
      <w:r w:rsidRPr="00212C17">
        <w:rPr>
          <w:rFonts w:ascii="Times New Roman" w:hAnsi="Times New Roman"/>
        </w:rPr>
        <w:t xml:space="preserve">22.5% since 2010. </w:t>
      </w:r>
      <w:r w:rsidR="00573737" w:rsidRPr="00212C17">
        <w:rPr>
          <w:rFonts w:ascii="Times New Roman" w:hAnsi="Times New Roman"/>
        </w:rPr>
        <w:t>This is m</w:t>
      </w:r>
      <w:r w:rsidRPr="00212C17">
        <w:rPr>
          <w:rFonts w:ascii="Times New Roman" w:hAnsi="Times New Roman"/>
        </w:rPr>
        <w:t>ainly due to the increase in</w:t>
      </w:r>
      <w:r w:rsidR="00F67641" w:rsidRPr="00212C17">
        <w:rPr>
          <w:rFonts w:ascii="Times New Roman" w:hAnsi="Times New Roman"/>
        </w:rPr>
        <w:t xml:space="preserve"> </w:t>
      </w:r>
      <w:r w:rsidRPr="00212C17">
        <w:rPr>
          <w:rFonts w:ascii="Times New Roman" w:hAnsi="Times New Roman"/>
        </w:rPr>
        <w:t>energy consumption,</w:t>
      </w:r>
      <w:r w:rsidR="00F67641" w:rsidRPr="00212C17">
        <w:rPr>
          <w:rFonts w:ascii="Times New Roman" w:hAnsi="Times New Roman"/>
        </w:rPr>
        <w:t xml:space="preserve"> </w:t>
      </w:r>
      <w:r w:rsidRPr="00212C17">
        <w:rPr>
          <w:rFonts w:ascii="Times New Roman" w:hAnsi="Times New Roman"/>
        </w:rPr>
        <w:t>including the consumption of coal</w:t>
      </w:r>
      <w:r w:rsidR="00F67641" w:rsidRPr="00212C17">
        <w:rPr>
          <w:rFonts w:ascii="Times New Roman" w:hAnsi="Times New Roman"/>
        </w:rPr>
        <w:t xml:space="preserve"> </w:t>
      </w:r>
      <w:r w:rsidRPr="00212C17">
        <w:rPr>
          <w:rFonts w:ascii="Times New Roman" w:hAnsi="Times New Roman"/>
        </w:rPr>
        <w:t>and natural gas for electricity generation</w:t>
      </w:r>
      <w:r w:rsidR="00F67641" w:rsidRPr="00212C17">
        <w:rPr>
          <w:rFonts w:ascii="Times New Roman" w:hAnsi="Times New Roman"/>
        </w:rPr>
        <w:t xml:space="preserve"> </w:t>
      </w:r>
      <w:r w:rsidRPr="00212C17">
        <w:rPr>
          <w:rFonts w:ascii="Times New Roman" w:hAnsi="Times New Roman"/>
        </w:rPr>
        <w:t>and consumption of liquid</w:t>
      </w:r>
      <w:r w:rsidR="00F67641" w:rsidRPr="00212C17">
        <w:rPr>
          <w:rFonts w:ascii="Times New Roman" w:hAnsi="Times New Roman"/>
        </w:rPr>
        <w:t xml:space="preserve"> </w:t>
      </w:r>
      <w:r w:rsidRPr="00212C17">
        <w:rPr>
          <w:rFonts w:ascii="Times New Roman" w:hAnsi="Times New Roman"/>
        </w:rPr>
        <w:t>fuels, mostly diesel and gasoline,</w:t>
      </w:r>
      <w:r w:rsidR="00F67641" w:rsidRPr="00212C17">
        <w:rPr>
          <w:rFonts w:ascii="Times New Roman" w:hAnsi="Times New Roman"/>
        </w:rPr>
        <w:t xml:space="preserve"> </w:t>
      </w:r>
      <w:r w:rsidRPr="00212C17">
        <w:rPr>
          <w:rFonts w:ascii="Times New Roman" w:hAnsi="Times New Roman"/>
        </w:rPr>
        <w:t>for road transportation. Energy Industries</w:t>
      </w:r>
      <w:r w:rsidR="00F67641" w:rsidRPr="00212C17">
        <w:rPr>
          <w:rFonts w:ascii="Times New Roman" w:hAnsi="Times New Roman"/>
        </w:rPr>
        <w:t xml:space="preserve"> (</w:t>
      </w:r>
      <w:r w:rsidRPr="00212C17">
        <w:rPr>
          <w:rFonts w:ascii="Times New Roman" w:hAnsi="Times New Roman"/>
        </w:rPr>
        <w:t>electricity</w:t>
      </w:r>
      <w:r w:rsidR="00F67641" w:rsidRPr="00212C17">
        <w:rPr>
          <w:rFonts w:ascii="Times New Roman" w:hAnsi="Times New Roman"/>
        </w:rPr>
        <w:t xml:space="preserve"> </w:t>
      </w:r>
      <w:r w:rsidRPr="00212C17">
        <w:rPr>
          <w:rFonts w:ascii="Times New Roman" w:hAnsi="Times New Roman"/>
        </w:rPr>
        <w:t xml:space="preserve">and heat production) </w:t>
      </w:r>
      <w:r w:rsidR="00F67641" w:rsidRPr="00212C17">
        <w:rPr>
          <w:rFonts w:ascii="Times New Roman" w:hAnsi="Times New Roman"/>
        </w:rPr>
        <w:t>were</w:t>
      </w:r>
      <w:r w:rsidRPr="00212C17">
        <w:rPr>
          <w:rFonts w:ascii="Times New Roman" w:hAnsi="Times New Roman"/>
        </w:rPr>
        <w:t xml:space="preserve"> the leading</w:t>
      </w:r>
      <w:r w:rsidR="00F67641" w:rsidRPr="00212C17">
        <w:rPr>
          <w:rFonts w:ascii="Times New Roman" w:hAnsi="Times New Roman"/>
        </w:rPr>
        <w:t xml:space="preserve"> </w:t>
      </w:r>
      <w:r w:rsidRPr="00212C17">
        <w:rPr>
          <w:rFonts w:ascii="Times New Roman" w:hAnsi="Times New Roman"/>
        </w:rPr>
        <w:t xml:space="preserve">source of GHG emissions </w:t>
      </w:r>
      <w:r w:rsidR="00F67641" w:rsidRPr="00212C17">
        <w:rPr>
          <w:rFonts w:ascii="Times New Roman" w:hAnsi="Times New Roman"/>
        </w:rPr>
        <w:t xml:space="preserve">with </w:t>
      </w:r>
      <w:r w:rsidRPr="00212C17">
        <w:rPr>
          <w:rFonts w:ascii="Times New Roman" w:hAnsi="Times New Roman"/>
        </w:rPr>
        <w:t>45.3%</w:t>
      </w:r>
      <w:r w:rsidR="005A4287" w:rsidRPr="00212C17">
        <w:rPr>
          <w:rFonts w:ascii="Times New Roman" w:hAnsi="Times New Roman"/>
        </w:rPr>
        <w:t>, followed by 28.9% from Transport (mainly road transportation),</w:t>
      </w:r>
      <w:r w:rsidR="00C37094" w:rsidRPr="00212C17">
        <w:rPr>
          <w:rFonts w:ascii="Times New Roman" w:hAnsi="Times New Roman"/>
        </w:rPr>
        <w:t xml:space="preserve"> </w:t>
      </w:r>
      <w:r w:rsidR="005A4287" w:rsidRPr="00212C17">
        <w:rPr>
          <w:rFonts w:ascii="Times New Roman" w:hAnsi="Times New Roman"/>
        </w:rPr>
        <w:t xml:space="preserve">16.8% from Manufacturing industries and construction, and 8.0% derives from </w:t>
      </w:r>
      <w:r w:rsidR="00E2095C">
        <w:rPr>
          <w:rFonts w:ascii="Times New Roman" w:hAnsi="Times New Roman"/>
        </w:rPr>
        <w:t>o</w:t>
      </w:r>
      <w:r w:rsidR="005A4287" w:rsidRPr="00212C17">
        <w:rPr>
          <w:rFonts w:ascii="Times New Roman" w:hAnsi="Times New Roman"/>
        </w:rPr>
        <w:t>ther sectors (mainly</w:t>
      </w:r>
      <w:r w:rsidR="00C37094" w:rsidRPr="00212C17">
        <w:rPr>
          <w:rFonts w:ascii="Times New Roman" w:hAnsi="Times New Roman"/>
        </w:rPr>
        <w:t xml:space="preserve"> </w:t>
      </w:r>
      <w:r w:rsidR="005A4287" w:rsidRPr="00212C17">
        <w:rPr>
          <w:rFonts w:ascii="Times New Roman" w:hAnsi="Times New Roman"/>
        </w:rPr>
        <w:t>Residential)</w:t>
      </w:r>
      <w:r w:rsidR="00C37094" w:rsidRPr="00212C17">
        <w:rPr>
          <w:rFonts w:ascii="Times New Roman" w:hAnsi="Times New Roman"/>
        </w:rPr>
        <w:t>.</w:t>
      </w:r>
    </w:p>
    <w:p w14:paraId="5D80ED5B" w14:textId="77777777" w:rsidR="00C37094" w:rsidRPr="00212C17" w:rsidRDefault="00C37094" w:rsidP="005A4287">
      <w:pPr>
        <w:spacing w:after="0" w:line="240" w:lineRule="auto"/>
        <w:jc w:val="both"/>
        <w:rPr>
          <w:rFonts w:ascii="Times New Roman" w:hAnsi="Times New Roman"/>
        </w:rPr>
      </w:pPr>
    </w:p>
    <w:p w14:paraId="361E9201" w14:textId="189EF625" w:rsidR="00C37094" w:rsidRPr="00212C17" w:rsidRDefault="00C37094" w:rsidP="00926112">
      <w:pPr>
        <w:numPr>
          <w:ilvl w:val="0"/>
          <w:numId w:val="27"/>
        </w:numPr>
        <w:suppressAutoHyphens/>
        <w:autoSpaceDE w:val="0"/>
        <w:autoSpaceDN w:val="0"/>
        <w:spacing w:after="0" w:line="240" w:lineRule="auto"/>
        <w:jc w:val="both"/>
        <w:textAlignment w:val="baseline"/>
        <w:rPr>
          <w:rFonts w:ascii="Times New Roman" w:hAnsi="Times New Roman"/>
        </w:rPr>
      </w:pPr>
      <w:r w:rsidRPr="00212C17">
        <w:rPr>
          <w:rFonts w:ascii="Times New Roman" w:hAnsi="Times New Roman"/>
        </w:rPr>
        <w:t xml:space="preserve">According </w:t>
      </w:r>
      <w:r w:rsidR="00137DDF">
        <w:rPr>
          <w:rFonts w:ascii="Times New Roman" w:hAnsi="Times New Roman"/>
        </w:rPr>
        <w:t xml:space="preserve">to </w:t>
      </w:r>
      <w:r w:rsidRPr="00212C17">
        <w:rPr>
          <w:rFonts w:ascii="Times New Roman" w:hAnsi="Times New Roman"/>
        </w:rPr>
        <w:t>U4E Savings assessment for Chile</w:t>
      </w:r>
      <w:r w:rsidRPr="00212C17">
        <w:rPr>
          <w:rStyle w:val="FootnoteReference"/>
          <w:rFonts w:ascii="Times New Roman" w:hAnsi="Times New Roman"/>
        </w:rPr>
        <w:footnoteReference w:id="27"/>
      </w:r>
      <w:r w:rsidRPr="00212C17">
        <w:rPr>
          <w:rFonts w:ascii="Times New Roman" w:hAnsi="Times New Roman"/>
        </w:rPr>
        <w:t xml:space="preserve">, </w:t>
      </w:r>
      <w:r w:rsidR="00E92666" w:rsidRPr="00212C17">
        <w:rPr>
          <w:rFonts w:ascii="Times New Roman" w:hAnsi="Times New Roman"/>
        </w:rPr>
        <w:t xml:space="preserve">potential for </w:t>
      </w:r>
      <w:r w:rsidR="003513FA" w:rsidRPr="00212C17">
        <w:rPr>
          <w:rFonts w:ascii="Times New Roman" w:hAnsi="Times New Roman"/>
        </w:rPr>
        <w:t xml:space="preserve">annual </w:t>
      </w:r>
      <w:r w:rsidR="00E92666" w:rsidRPr="00212C17">
        <w:rPr>
          <w:rFonts w:ascii="Times New Roman" w:hAnsi="Times New Roman"/>
        </w:rPr>
        <w:t xml:space="preserve">energy saving and GHG emission reduction from </w:t>
      </w:r>
      <w:r w:rsidR="00AC1155" w:rsidRPr="00212C17">
        <w:rPr>
          <w:rFonts w:ascii="Times New Roman" w:hAnsi="Times New Roman"/>
        </w:rPr>
        <w:t>application of minimum energy performance standards in line with international benchmarks will account for 5 TWh</w:t>
      </w:r>
      <w:r w:rsidR="005B55F6" w:rsidRPr="00212C17">
        <w:rPr>
          <w:rFonts w:ascii="Times New Roman" w:hAnsi="Times New Roman"/>
        </w:rPr>
        <w:t xml:space="preserve"> or 2</w:t>
      </w:r>
      <w:r w:rsidR="00092FF6">
        <w:rPr>
          <w:rFonts w:ascii="Times New Roman" w:hAnsi="Times New Roman"/>
        </w:rPr>
        <w:t>.4</w:t>
      </w:r>
      <w:r w:rsidR="00B758A8" w:rsidRPr="00B758A8">
        <w:rPr>
          <w:rFonts w:ascii="Times New Roman" w:hAnsi="Times New Roman"/>
        </w:rPr>
        <w:t xml:space="preserve"> </w:t>
      </w:r>
      <w:r w:rsidR="00B758A8">
        <w:rPr>
          <w:rFonts w:ascii="Times New Roman" w:hAnsi="Times New Roman"/>
        </w:rPr>
        <w:t>million</w:t>
      </w:r>
      <w:r w:rsidR="005B55F6" w:rsidRPr="00212C17">
        <w:rPr>
          <w:rFonts w:ascii="Times New Roman" w:hAnsi="Times New Roman"/>
        </w:rPr>
        <w:t xml:space="preserve"> tCO2eq</w:t>
      </w:r>
      <w:r w:rsidR="00092FF6">
        <w:rPr>
          <w:rFonts w:ascii="Times New Roman" w:hAnsi="Times New Roman"/>
        </w:rPr>
        <w:t xml:space="preserve"> fo</w:t>
      </w:r>
      <w:r w:rsidR="000F3E4C">
        <w:rPr>
          <w:rFonts w:ascii="Times New Roman" w:hAnsi="Times New Roman"/>
        </w:rPr>
        <w:t>r</w:t>
      </w:r>
      <w:r w:rsidR="00092FF6">
        <w:rPr>
          <w:rFonts w:ascii="Times New Roman" w:hAnsi="Times New Roman"/>
        </w:rPr>
        <w:t xml:space="preserve"> 2030 </w:t>
      </w:r>
      <w:r w:rsidR="00E2095C">
        <w:rPr>
          <w:rFonts w:ascii="Times New Roman" w:hAnsi="Times New Roman"/>
        </w:rPr>
        <w:t>specifically</w:t>
      </w:r>
      <w:r w:rsidR="005B55F6" w:rsidRPr="00212C17">
        <w:rPr>
          <w:rFonts w:ascii="Times New Roman" w:hAnsi="Times New Roman"/>
        </w:rPr>
        <w:t xml:space="preserve"> </w:t>
      </w:r>
      <w:r w:rsidR="00AC1155" w:rsidRPr="00212C17">
        <w:rPr>
          <w:rFonts w:ascii="Times New Roman" w:hAnsi="Times New Roman"/>
        </w:rPr>
        <w:t xml:space="preserve"> or </w:t>
      </w:r>
      <w:r w:rsidR="003513FA" w:rsidRPr="00212C17">
        <w:rPr>
          <w:rFonts w:ascii="Times New Roman" w:hAnsi="Times New Roman"/>
        </w:rPr>
        <w:t xml:space="preserve">cumulatively </w:t>
      </w:r>
      <w:r w:rsidR="005B55F6" w:rsidRPr="00212C17">
        <w:rPr>
          <w:rFonts w:ascii="Times New Roman" w:hAnsi="Times New Roman"/>
        </w:rPr>
        <w:t>by</w:t>
      </w:r>
      <w:r w:rsidR="004C37E6" w:rsidRPr="00212C17">
        <w:rPr>
          <w:rFonts w:ascii="Times New Roman" w:hAnsi="Times New Roman"/>
        </w:rPr>
        <w:t xml:space="preserve"> </w:t>
      </w:r>
      <w:r w:rsidR="003513FA" w:rsidRPr="00212C17">
        <w:rPr>
          <w:rFonts w:ascii="Times New Roman" w:hAnsi="Times New Roman"/>
        </w:rPr>
        <w:t>21</w:t>
      </w:r>
      <w:r w:rsidR="00092FF6">
        <w:rPr>
          <w:rFonts w:ascii="Times New Roman" w:hAnsi="Times New Roman"/>
        </w:rPr>
        <w:t>.</w:t>
      </w:r>
      <w:r w:rsidR="003513FA" w:rsidRPr="00212C17">
        <w:rPr>
          <w:rFonts w:ascii="Times New Roman" w:hAnsi="Times New Roman"/>
        </w:rPr>
        <w:t xml:space="preserve">72 </w:t>
      </w:r>
      <w:r w:rsidR="00B758A8">
        <w:rPr>
          <w:rFonts w:ascii="Times New Roman" w:hAnsi="Times New Roman"/>
        </w:rPr>
        <w:t>million</w:t>
      </w:r>
      <w:r w:rsidR="003513FA" w:rsidRPr="00212C17">
        <w:rPr>
          <w:rFonts w:ascii="Times New Roman" w:hAnsi="Times New Roman"/>
        </w:rPr>
        <w:t xml:space="preserve"> tCO2eq </w:t>
      </w:r>
      <w:r w:rsidR="00092FF6">
        <w:rPr>
          <w:rFonts w:ascii="Times New Roman" w:hAnsi="Times New Roman"/>
        </w:rPr>
        <w:lastRenderedPageBreak/>
        <w:t>between 2020-2030</w:t>
      </w:r>
      <w:r w:rsidR="00DE60E4" w:rsidRPr="00212C17">
        <w:rPr>
          <w:rFonts w:ascii="Times New Roman" w:hAnsi="Times New Roman"/>
        </w:rPr>
        <w:t xml:space="preserve">. </w:t>
      </w:r>
      <w:r w:rsidRPr="00212C17">
        <w:rPr>
          <w:rFonts w:ascii="Times New Roman" w:hAnsi="Times New Roman"/>
        </w:rPr>
        <w:t xml:space="preserve"> </w:t>
      </w:r>
      <w:r w:rsidR="005B55F6" w:rsidRPr="00212C17">
        <w:rPr>
          <w:rFonts w:ascii="Times New Roman" w:hAnsi="Times New Roman"/>
        </w:rPr>
        <w:t>Residential refrigerators represent the second largest, after lighting</w:t>
      </w:r>
      <w:r w:rsidR="00454EE1" w:rsidRPr="00212C17">
        <w:rPr>
          <w:rStyle w:val="FootnoteReference"/>
          <w:rFonts w:ascii="Times New Roman" w:hAnsi="Times New Roman"/>
        </w:rPr>
        <w:footnoteReference w:id="28"/>
      </w:r>
      <w:r w:rsidR="005B55F6" w:rsidRPr="00212C17">
        <w:rPr>
          <w:rFonts w:ascii="Times New Roman" w:hAnsi="Times New Roman"/>
        </w:rPr>
        <w:t>, end-user sub-sector with significant potential for energy saving and GHG emission reduction (See</w:t>
      </w:r>
      <w:r w:rsidR="00454EE1" w:rsidRPr="00212C17">
        <w:rPr>
          <w:rFonts w:ascii="Times New Roman" w:hAnsi="Times New Roman"/>
        </w:rPr>
        <w:t xml:space="preserve"> </w:t>
      </w:r>
      <w:r w:rsidR="00E2095C" w:rsidRPr="00212C17">
        <w:rPr>
          <w:rFonts w:ascii="Times New Roman" w:hAnsi="Times New Roman"/>
        </w:rPr>
        <w:fldChar w:fldCharType="begin"/>
      </w:r>
      <w:r w:rsidR="00E2095C" w:rsidRPr="00212C17">
        <w:rPr>
          <w:rFonts w:ascii="Times New Roman" w:hAnsi="Times New Roman"/>
        </w:rPr>
        <w:instrText xml:space="preserve"> REF _Ref358723549 \h </w:instrText>
      </w:r>
      <w:r w:rsidR="00E2095C" w:rsidRPr="00212C17">
        <w:rPr>
          <w:rFonts w:ascii="Times New Roman" w:hAnsi="Times New Roman"/>
        </w:rPr>
      </w:r>
      <w:r w:rsidR="00E2095C" w:rsidRPr="00212C17">
        <w:rPr>
          <w:rFonts w:ascii="Times New Roman" w:hAnsi="Times New Roman"/>
        </w:rPr>
        <w:fldChar w:fldCharType="separate"/>
      </w:r>
      <w:r w:rsidR="00E2095C" w:rsidRPr="00212C17">
        <w:rPr>
          <w:rFonts w:ascii="Times New Roman" w:hAnsi="Times New Roman"/>
        </w:rPr>
        <w:t xml:space="preserve">Table </w:t>
      </w:r>
      <w:r w:rsidR="00E2095C">
        <w:rPr>
          <w:rFonts w:ascii="Times New Roman" w:hAnsi="Times New Roman"/>
        </w:rPr>
        <w:t>3</w:t>
      </w:r>
      <w:r w:rsidR="00E2095C" w:rsidRPr="00212C17">
        <w:rPr>
          <w:rFonts w:ascii="Times New Roman" w:hAnsi="Times New Roman"/>
        </w:rPr>
        <w:fldChar w:fldCharType="end"/>
      </w:r>
      <w:r w:rsidR="005B55F6" w:rsidRPr="00212C17">
        <w:rPr>
          <w:rFonts w:ascii="Times New Roman" w:hAnsi="Times New Roman"/>
        </w:rPr>
        <w:t>)</w:t>
      </w:r>
      <w:r w:rsidR="00454EE1" w:rsidRPr="00212C17">
        <w:rPr>
          <w:rFonts w:ascii="Times New Roman" w:hAnsi="Times New Roman"/>
        </w:rPr>
        <w:t>.</w:t>
      </w:r>
    </w:p>
    <w:p w14:paraId="4DD3F0F3" w14:textId="77777777" w:rsidR="00573737" w:rsidRPr="00212C17" w:rsidRDefault="00573737" w:rsidP="00B70E98">
      <w:pPr>
        <w:spacing w:after="0" w:line="240" w:lineRule="auto"/>
        <w:jc w:val="both"/>
        <w:rPr>
          <w:rFonts w:ascii="Times New Roman" w:hAnsi="Times New Roman"/>
        </w:rPr>
      </w:pPr>
    </w:p>
    <w:p w14:paraId="56CF8A25" w14:textId="77777777" w:rsidR="00454EE1" w:rsidRPr="00212C17" w:rsidRDefault="00454EE1" w:rsidP="00454EE1">
      <w:pPr>
        <w:tabs>
          <w:tab w:val="left" w:pos="1134"/>
          <w:tab w:val="left" w:pos="1560"/>
        </w:tabs>
        <w:spacing w:after="0" w:line="240" w:lineRule="auto"/>
        <w:ind w:left="709"/>
        <w:rPr>
          <w:rFonts w:ascii="Times New Roman" w:eastAsia="Calibri" w:hAnsi="Times New Roman"/>
          <w:b/>
          <w:color w:val="000000"/>
        </w:rPr>
      </w:pPr>
      <w:r w:rsidRPr="00212C17">
        <w:rPr>
          <w:rFonts w:ascii="Times New Roman" w:eastAsia="Calibri" w:hAnsi="Times New Roman"/>
          <w:b/>
          <w:color w:val="000000"/>
        </w:rPr>
        <w:t xml:space="preserve">Table </w:t>
      </w:r>
      <w:r w:rsidR="00A25D87" w:rsidRPr="00212C17">
        <w:rPr>
          <w:rFonts w:ascii="Times New Roman" w:eastAsia="Calibri" w:hAnsi="Times New Roman"/>
          <w:b/>
          <w:color w:val="000000"/>
        </w:rPr>
        <w:fldChar w:fldCharType="begin"/>
      </w:r>
      <w:r w:rsidRPr="00212C17">
        <w:rPr>
          <w:rFonts w:ascii="Times New Roman" w:eastAsia="Calibri" w:hAnsi="Times New Roman"/>
          <w:b/>
          <w:color w:val="000000"/>
        </w:rPr>
        <w:instrText xml:space="preserve"> SEQ Table \* ARABIC </w:instrText>
      </w:r>
      <w:r w:rsidR="00A25D87" w:rsidRPr="00212C17">
        <w:rPr>
          <w:rFonts w:ascii="Times New Roman" w:eastAsia="Calibri" w:hAnsi="Times New Roman"/>
          <w:b/>
          <w:color w:val="000000"/>
        </w:rPr>
        <w:fldChar w:fldCharType="separate"/>
      </w:r>
      <w:r w:rsidR="00BD5AB5">
        <w:rPr>
          <w:rFonts w:ascii="Times New Roman" w:eastAsia="Calibri" w:hAnsi="Times New Roman"/>
          <w:b/>
          <w:noProof/>
          <w:color w:val="000000"/>
        </w:rPr>
        <w:t>3</w:t>
      </w:r>
      <w:r w:rsidR="00A25D87" w:rsidRPr="00212C17">
        <w:rPr>
          <w:rFonts w:ascii="Times New Roman" w:eastAsia="Calibri" w:hAnsi="Times New Roman"/>
          <w:b/>
          <w:color w:val="000000"/>
        </w:rPr>
        <w:fldChar w:fldCharType="end"/>
      </w:r>
      <w:r w:rsidRPr="00212C17">
        <w:rPr>
          <w:rFonts w:ascii="Times New Roman" w:eastAsia="Calibri" w:hAnsi="Times New Roman"/>
          <w:b/>
          <w:color w:val="000000"/>
        </w:rPr>
        <w:t xml:space="preserve"> </w:t>
      </w:r>
      <w:r w:rsidR="0042301C" w:rsidRPr="00212C17">
        <w:rPr>
          <w:rFonts w:ascii="Times New Roman" w:eastAsia="Calibri" w:hAnsi="Times New Roman"/>
          <w:b/>
          <w:color w:val="000000"/>
        </w:rPr>
        <w:t>Potent</w:t>
      </w:r>
      <w:r w:rsidR="0042301C">
        <w:rPr>
          <w:rFonts w:ascii="Times New Roman" w:eastAsia="Calibri" w:hAnsi="Times New Roman"/>
          <w:b/>
          <w:color w:val="000000"/>
        </w:rPr>
        <w:t>ial</w:t>
      </w:r>
      <w:r w:rsidR="0042301C" w:rsidRPr="00212C17">
        <w:rPr>
          <w:rFonts w:ascii="Times New Roman" w:eastAsia="Calibri" w:hAnsi="Times New Roman"/>
          <w:b/>
          <w:color w:val="000000"/>
        </w:rPr>
        <w:t xml:space="preserve"> </w:t>
      </w:r>
      <w:r w:rsidRPr="00212C17">
        <w:rPr>
          <w:rFonts w:ascii="Times New Roman" w:eastAsia="Calibri" w:hAnsi="Times New Roman"/>
          <w:b/>
          <w:color w:val="000000"/>
        </w:rPr>
        <w:t>energy saving and GHG emission reduction in Chile from application of MEPS consistent with international benchmarks</w:t>
      </w:r>
      <w:r w:rsidRPr="00212C17">
        <w:rPr>
          <w:rFonts w:ascii="Times New Roman" w:eastAsia="Calibri" w:hAnsi="Times New Roman"/>
          <w:color w:val="000000"/>
          <w:vertAlign w:val="superscript"/>
        </w:rPr>
        <w:footnoteReference w:id="29"/>
      </w:r>
    </w:p>
    <w:p w14:paraId="72F38E8C" w14:textId="77777777" w:rsidR="00454EE1" w:rsidRPr="00454EE1" w:rsidRDefault="00454EE1" w:rsidP="00454EE1">
      <w:pPr>
        <w:tabs>
          <w:tab w:val="left" w:pos="1134"/>
          <w:tab w:val="left" w:pos="1560"/>
        </w:tabs>
        <w:spacing w:after="0" w:line="240" w:lineRule="auto"/>
        <w:rPr>
          <w:rFonts w:ascii="Times New Roman" w:eastAsia="Calibri" w:hAnsi="Times New Roman"/>
          <w:b/>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2"/>
        <w:gridCol w:w="2061"/>
        <w:gridCol w:w="1800"/>
        <w:gridCol w:w="1800"/>
      </w:tblGrid>
      <w:tr w:rsidR="003D231C" w:rsidRPr="00DB65C2" w14:paraId="4D24C867" w14:textId="77777777" w:rsidTr="00454EE1">
        <w:trPr>
          <w:jc w:val="center"/>
        </w:trPr>
        <w:tc>
          <w:tcPr>
            <w:tcW w:w="3122" w:type="dxa"/>
            <w:shd w:val="clear" w:color="auto" w:fill="auto"/>
          </w:tcPr>
          <w:p w14:paraId="04B07A4A" w14:textId="77777777" w:rsidR="003D231C" w:rsidRPr="003D231C" w:rsidRDefault="003D231C" w:rsidP="003D231C">
            <w:pPr>
              <w:spacing w:after="0" w:line="240" w:lineRule="auto"/>
              <w:jc w:val="both"/>
              <w:rPr>
                <w:rFonts w:ascii="Times New Roman" w:hAnsi="Times New Roman"/>
                <w:sz w:val="20"/>
              </w:rPr>
            </w:pPr>
            <w:r w:rsidRPr="003D231C">
              <w:rPr>
                <w:rFonts w:ascii="Times New Roman" w:hAnsi="Times New Roman"/>
                <w:sz w:val="20"/>
              </w:rPr>
              <w:t>Equipment/Appliance Type</w:t>
            </w:r>
          </w:p>
        </w:tc>
        <w:tc>
          <w:tcPr>
            <w:tcW w:w="2061" w:type="dxa"/>
            <w:shd w:val="clear" w:color="auto" w:fill="auto"/>
          </w:tcPr>
          <w:p w14:paraId="01500BE1" w14:textId="3847E8D3" w:rsidR="003D231C" w:rsidRPr="003D231C" w:rsidRDefault="003D231C" w:rsidP="000B5B34">
            <w:pPr>
              <w:spacing w:after="0" w:line="240" w:lineRule="auto"/>
              <w:jc w:val="both"/>
              <w:rPr>
                <w:rFonts w:ascii="Times New Roman" w:hAnsi="Times New Roman"/>
                <w:sz w:val="20"/>
              </w:rPr>
            </w:pPr>
            <w:r w:rsidRPr="003D231C">
              <w:rPr>
                <w:rFonts w:ascii="Times New Roman" w:hAnsi="Times New Roman"/>
                <w:sz w:val="20"/>
              </w:rPr>
              <w:t>Energy savings (</w:t>
            </w:r>
            <w:r w:rsidR="00152F33">
              <w:rPr>
                <w:rFonts w:ascii="Times New Roman" w:hAnsi="Times New Roman"/>
                <w:sz w:val="20"/>
              </w:rPr>
              <w:t>T</w:t>
            </w:r>
            <w:r w:rsidRPr="003D231C">
              <w:rPr>
                <w:rFonts w:ascii="Times New Roman" w:hAnsi="Times New Roman"/>
                <w:sz w:val="20"/>
              </w:rPr>
              <w:t>Wh</w:t>
            </w:r>
            <w:r w:rsidR="000B5B34">
              <w:rPr>
                <w:rFonts w:ascii="Times New Roman" w:hAnsi="Times New Roman"/>
                <w:sz w:val="20"/>
              </w:rPr>
              <w:t>) in 2030</w:t>
            </w:r>
          </w:p>
        </w:tc>
        <w:tc>
          <w:tcPr>
            <w:tcW w:w="1800" w:type="dxa"/>
            <w:tcBorders>
              <w:bottom w:val="single" w:sz="4" w:space="0" w:color="auto"/>
            </w:tcBorders>
            <w:shd w:val="clear" w:color="auto" w:fill="auto"/>
          </w:tcPr>
          <w:p w14:paraId="76E4638B" w14:textId="39BBB94D" w:rsidR="003D231C" w:rsidRPr="003D231C" w:rsidRDefault="003D231C" w:rsidP="000B5B34">
            <w:pPr>
              <w:spacing w:after="0" w:line="240" w:lineRule="auto"/>
              <w:jc w:val="both"/>
              <w:rPr>
                <w:rFonts w:ascii="Times New Roman" w:hAnsi="Times New Roman"/>
                <w:sz w:val="20"/>
              </w:rPr>
            </w:pPr>
            <w:r w:rsidRPr="003D231C">
              <w:rPr>
                <w:rFonts w:ascii="Times New Roman" w:hAnsi="Times New Roman"/>
                <w:sz w:val="20"/>
              </w:rPr>
              <w:t>Avoided CO2 emissions (</w:t>
            </w:r>
            <w:r w:rsidR="00152F33">
              <w:rPr>
                <w:rFonts w:ascii="Times New Roman" w:hAnsi="Times New Roman"/>
                <w:sz w:val="20"/>
              </w:rPr>
              <w:t>million</w:t>
            </w:r>
            <w:r w:rsidRPr="003D231C">
              <w:rPr>
                <w:rFonts w:ascii="Times New Roman" w:hAnsi="Times New Roman"/>
                <w:sz w:val="20"/>
              </w:rPr>
              <w:t xml:space="preserve"> tonnes</w:t>
            </w:r>
            <w:r w:rsidR="000B5B34">
              <w:rPr>
                <w:rFonts w:ascii="Times New Roman" w:hAnsi="Times New Roman"/>
                <w:sz w:val="20"/>
              </w:rPr>
              <w:t>) in 2030</w:t>
            </w:r>
          </w:p>
        </w:tc>
        <w:tc>
          <w:tcPr>
            <w:tcW w:w="1800" w:type="dxa"/>
            <w:tcBorders>
              <w:bottom w:val="single" w:sz="4" w:space="0" w:color="auto"/>
            </w:tcBorders>
          </w:tcPr>
          <w:p w14:paraId="32CBBD2A" w14:textId="00F6004E" w:rsidR="003D231C" w:rsidRPr="00833D73" w:rsidRDefault="003D231C" w:rsidP="00E4042D">
            <w:pPr>
              <w:spacing w:after="0" w:line="240" w:lineRule="auto"/>
              <w:jc w:val="both"/>
              <w:rPr>
                <w:rFonts w:ascii="Times New Roman" w:hAnsi="Times New Roman"/>
                <w:sz w:val="20"/>
                <w:lang w:val="fr-FR"/>
              </w:rPr>
            </w:pPr>
            <w:r w:rsidRPr="00833D73">
              <w:rPr>
                <w:rFonts w:ascii="Times New Roman" w:hAnsi="Times New Roman"/>
                <w:sz w:val="20"/>
                <w:lang w:val="fr-FR"/>
              </w:rPr>
              <w:t>Cumulative CO2 emission reductions, 2020-2030</w:t>
            </w:r>
            <w:r w:rsidR="00152F33" w:rsidRPr="00833D73">
              <w:rPr>
                <w:rFonts w:ascii="Times New Roman" w:hAnsi="Times New Roman"/>
                <w:sz w:val="20"/>
                <w:lang w:val="fr-FR"/>
              </w:rPr>
              <w:t xml:space="preserve"> (million tonnes)</w:t>
            </w:r>
          </w:p>
        </w:tc>
      </w:tr>
      <w:tr w:rsidR="003D231C" w:rsidRPr="003D231C" w14:paraId="3F6B4143" w14:textId="77777777" w:rsidTr="00454EE1">
        <w:trPr>
          <w:jc w:val="center"/>
        </w:trPr>
        <w:tc>
          <w:tcPr>
            <w:tcW w:w="3122" w:type="dxa"/>
            <w:shd w:val="clear" w:color="auto" w:fill="auto"/>
          </w:tcPr>
          <w:p w14:paraId="1728F096" w14:textId="77777777" w:rsidR="003D231C" w:rsidRPr="003D231C" w:rsidRDefault="00152F33" w:rsidP="003D231C">
            <w:pPr>
              <w:spacing w:after="0" w:line="240" w:lineRule="auto"/>
              <w:jc w:val="both"/>
              <w:rPr>
                <w:rFonts w:ascii="Times New Roman" w:hAnsi="Times New Roman"/>
                <w:sz w:val="20"/>
              </w:rPr>
            </w:pPr>
            <w:r>
              <w:rPr>
                <w:rFonts w:ascii="Times New Roman" w:hAnsi="Times New Roman"/>
                <w:sz w:val="20"/>
              </w:rPr>
              <w:t>Lighting</w:t>
            </w:r>
          </w:p>
        </w:tc>
        <w:tc>
          <w:tcPr>
            <w:tcW w:w="2061" w:type="dxa"/>
            <w:shd w:val="clear" w:color="auto" w:fill="auto"/>
          </w:tcPr>
          <w:p w14:paraId="18A263D1" w14:textId="77777777" w:rsidR="003D231C" w:rsidRPr="003D231C" w:rsidRDefault="00152F33" w:rsidP="003D231C">
            <w:pPr>
              <w:spacing w:after="0" w:line="240" w:lineRule="auto"/>
              <w:jc w:val="both"/>
              <w:rPr>
                <w:rFonts w:ascii="Times New Roman" w:hAnsi="Times New Roman"/>
                <w:sz w:val="20"/>
              </w:rPr>
            </w:pPr>
            <w:r>
              <w:rPr>
                <w:rFonts w:ascii="Times New Roman" w:hAnsi="Times New Roman"/>
                <w:sz w:val="20"/>
              </w:rPr>
              <w:t>2.1</w:t>
            </w:r>
          </w:p>
        </w:tc>
        <w:tc>
          <w:tcPr>
            <w:tcW w:w="1800" w:type="dxa"/>
            <w:shd w:val="clear" w:color="auto" w:fill="auto"/>
          </w:tcPr>
          <w:p w14:paraId="28DBFAAE" w14:textId="77777777" w:rsidR="003D231C" w:rsidRPr="003D231C" w:rsidRDefault="00152F33" w:rsidP="003D231C">
            <w:pPr>
              <w:spacing w:after="0" w:line="240" w:lineRule="auto"/>
              <w:jc w:val="both"/>
              <w:rPr>
                <w:rFonts w:ascii="Times New Roman" w:hAnsi="Times New Roman"/>
                <w:sz w:val="20"/>
              </w:rPr>
            </w:pPr>
            <w:r>
              <w:rPr>
                <w:rFonts w:ascii="Times New Roman" w:hAnsi="Times New Roman"/>
                <w:sz w:val="20"/>
              </w:rPr>
              <w:t>1.0</w:t>
            </w:r>
          </w:p>
        </w:tc>
        <w:tc>
          <w:tcPr>
            <w:tcW w:w="1800" w:type="dxa"/>
            <w:shd w:val="clear" w:color="auto" w:fill="auto"/>
          </w:tcPr>
          <w:p w14:paraId="1A2CB011" w14:textId="77777777" w:rsidR="003D231C" w:rsidRPr="003D231C" w:rsidRDefault="00152F33" w:rsidP="003D231C">
            <w:pPr>
              <w:spacing w:after="0" w:line="240" w:lineRule="auto"/>
              <w:jc w:val="both"/>
              <w:rPr>
                <w:rFonts w:ascii="Times New Roman" w:hAnsi="Times New Roman"/>
                <w:sz w:val="20"/>
              </w:rPr>
            </w:pPr>
            <w:r>
              <w:rPr>
                <w:rFonts w:ascii="Times New Roman" w:hAnsi="Times New Roman"/>
                <w:sz w:val="20"/>
              </w:rPr>
              <w:t>9.33</w:t>
            </w:r>
          </w:p>
        </w:tc>
      </w:tr>
      <w:tr w:rsidR="00152F33" w:rsidRPr="003D231C" w14:paraId="0AF721C7" w14:textId="77777777" w:rsidTr="00454EE1">
        <w:trPr>
          <w:jc w:val="center"/>
        </w:trPr>
        <w:tc>
          <w:tcPr>
            <w:tcW w:w="3122" w:type="dxa"/>
            <w:shd w:val="clear" w:color="auto" w:fill="auto"/>
          </w:tcPr>
          <w:p w14:paraId="10B36CF4" w14:textId="77777777" w:rsidR="00152F33" w:rsidRPr="004C37E6" w:rsidRDefault="00152F33" w:rsidP="003D231C">
            <w:pPr>
              <w:spacing w:after="0" w:line="240" w:lineRule="auto"/>
              <w:jc w:val="both"/>
              <w:rPr>
                <w:rFonts w:ascii="Times New Roman" w:hAnsi="Times New Roman"/>
                <w:b/>
                <w:sz w:val="20"/>
              </w:rPr>
            </w:pPr>
            <w:r w:rsidRPr="004C37E6">
              <w:rPr>
                <w:rFonts w:ascii="Times New Roman" w:hAnsi="Times New Roman"/>
                <w:b/>
                <w:sz w:val="20"/>
              </w:rPr>
              <w:t>Residential refrigerators</w:t>
            </w:r>
          </w:p>
        </w:tc>
        <w:tc>
          <w:tcPr>
            <w:tcW w:w="2061" w:type="dxa"/>
            <w:shd w:val="clear" w:color="auto" w:fill="auto"/>
          </w:tcPr>
          <w:p w14:paraId="4E67764D" w14:textId="77777777" w:rsidR="00152F33" w:rsidRPr="004C37E6" w:rsidRDefault="00152F33" w:rsidP="003D231C">
            <w:pPr>
              <w:spacing w:after="0" w:line="240" w:lineRule="auto"/>
              <w:jc w:val="both"/>
              <w:rPr>
                <w:rFonts w:ascii="Times New Roman" w:hAnsi="Times New Roman"/>
                <w:b/>
                <w:sz w:val="20"/>
              </w:rPr>
            </w:pPr>
            <w:r w:rsidRPr="004C37E6">
              <w:rPr>
                <w:rFonts w:ascii="Times New Roman" w:hAnsi="Times New Roman"/>
                <w:b/>
                <w:sz w:val="20"/>
              </w:rPr>
              <w:t>1.3</w:t>
            </w:r>
          </w:p>
        </w:tc>
        <w:tc>
          <w:tcPr>
            <w:tcW w:w="1800" w:type="dxa"/>
            <w:shd w:val="clear" w:color="auto" w:fill="auto"/>
          </w:tcPr>
          <w:p w14:paraId="72324182" w14:textId="77777777" w:rsidR="00152F33" w:rsidRPr="004C37E6" w:rsidRDefault="00152F33" w:rsidP="003D231C">
            <w:pPr>
              <w:spacing w:after="0" w:line="240" w:lineRule="auto"/>
              <w:jc w:val="both"/>
              <w:rPr>
                <w:rFonts w:ascii="Times New Roman" w:hAnsi="Times New Roman"/>
                <w:b/>
                <w:sz w:val="20"/>
              </w:rPr>
            </w:pPr>
            <w:r w:rsidRPr="004C37E6">
              <w:rPr>
                <w:rFonts w:ascii="Times New Roman" w:hAnsi="Times New Roman"/>
                <w:b/>
                <w:sz w:val="20"/>
              </w:rPr>
              <w:t>0.6</w:t>
            </w:r>
          </w:p>
        </w:tc>
        <w:tc>
          <w:tcPr>
            <w:tcW w:w="1800" w:type="dxa"/>
            <w:shd w:val="clear" w:color="auto" w:fill="auto"/>
          </w:tcPr>
          <w:p w14:paraId="0D081AC1" w14:textId="77777777" w:rsidR="00152F33" w:rsidRPr="004C37E6" w:rsidRDefault="00152F33" w:rsidP="003D231C">
            <w:pPr>
              <w:spacing w:after="0" w:line="240" w:lineRule="auto"/>
              <w:jc w:val="both"/>
              <w:rPr>
                <w:rFonts w:ascii="Times New Roman" w:hAnsi="Times New Roman"/>
                <w:b/>
                <w:sz w:val="20"/>
              </w:rPr>
            </w:pPr>
            <w:r w:rsidRPr="004C37E6">
              <w:rPr>
                <w:rFonts w:ascii="Times New Roman" w:hAnsi="Times New Roman"/>
                <w:b/>
                <w:sz w:val="20"/>
              </w:rPr>
              <w:t>3.41</w:t>
            </w:r>
          </w:p>
        </w:tc>
      </w:tr>
      <w:tr w:rsidR="00152F33" w:rsidRPr="003D231C" w14:paraId="56EC95AA" w14:textId="77777777" w:rsidTr="00454EE1">
        <w:trPr>
          <w:jc w:val="center"/>
        </w:trPr>
        <w:tc>
          <w:tcPr>
            <w:tcW w:w="3122" w:type="dxa"/>
            <w:shd w:val="clear" w:color="auto" w:fill="auto"/>
          </w:tcPr>
          <w:p w14:paraId="45D78398" w14:textId="77777777" w:rsidR="00152F33" w:rsidRDefault="00152F33" w:rsidP="00152F33">
            <w:pPr>
              <w:spacing w:after="0" w:line="240" w:lineRule="auto"/>
              <w:jc w:val="both"/>
              <w:rPr>
                <w:rFonts w:ascii="Times New Roman" w:hAnsi="Times New Roman"/>
                <w:sz w:val="20"/>
              </w:rPr>
            </w:pPr>
            <w:r>
              <w:rPr>
                <w:rFonts w:ascii="Times New Roman" w:hAnsi="Times New Roman"/>
                <w:sz w:val="20"/>
              </w:rPr>
              <w:t>Room air condit</w:t>
            </w:r>
            <w:r w:rsidR="00386907">
              <w:rPr>
                <w:rFonts w:ascii="Times New Roman" w:hAnsi="Times New Roman"/>
                <w:sz w:val="20"/>
              </w:rPr>
              <w:t>i</w:t>
            </w:r>
            <w:r>
              <w:rPr>
                <w:rFonts w:ascii="Times New Roman" w:hAnsi="Times New Roman"/>
                <w:sz w:val="20"/>
              </w:rPr>
              <w:t>oners</w:t>
            </w:r>
          </w:p>
        </w:tc>
        <w:tc>
          <w:tcPr>
            <w:tcW w:w="2061" w:type="dxa"/>
            <w:shd w:val="clear" w:color="auto" w:fill="auto"/>
          </w:tcPr>
          <w:p w14:paraId="77E02FD0" w14:textId="77777777" w:rsidR="00152F33" w:rsidRDefault="00386907" w:rsidP="003D231C">
            <w:pPr>
              <w:spacing w:after="0" w:line="240" w:lineRule="auto"/>
              <w:jc w:val="both"/>
              <w:rPr>
                <w:rFonts w:ascii="Times New Roman" w:hAnsi="Times New Roman"/>
                <w:sz w:val="20"/>
              </w:rPr>
            </w:pPr>
            <w:r>
              <w:rPr>
                <w:rFonts w:ascii="Times New Roman" w:hAnsi="Times New Roman"/>
                <w:sz w:val="20"/>
              </w:rPr>
              <w:t>0.5</w:t>
            </w:r>
          </w:p>
        </w:tc>
        <w:tc>
          <w:tcPr>
            <w:tcW w:w="1800" w:type="dxa"/>
            <w:shd w:val="clear" w:color="auto" w:fill="auto"/>
          </w:tcPr>
          <w:p w14:paraId="6E973758" w14:textId="77777777" w:rsidR="00152F33" w:rsidRDefault="00386907" w:rsidP="003D231C">
            <w:pPr>
              <w:spacing w:after="0" w:line="240" w:lineRule="auto"/>
              <w:jc w:val="both"/>
              <w:rPr>
                <w:rFonts w:ascii="Times New Roman" w:hAnsi="Times New Roman"/>
                <w:sz w:val="20"/>
              </w:rPr>
            </w:pPr>
            <w:r>
              <w:rPr>
                <w:rFonts w:ascii="Times New Roman" w:hAnsi="Times New Roman"/>
                <w:sz w:val="20"/>
              </w:rPr>
              <w:t>0.2</w:t>
            </w:r>
          </w:p>
        </w:tc>
        <w:tc>
          <w:tcPr>
            <w:tcW w:w="1800" w:type="dxa"/>
            <w:shd w:val="clear" w:color="auto" w:fill="auto"/>
          </w:tcPr>
          <w:p w14:paraId="3A3323AE" w14:textId="77777777" w:rsidR="00152F33" w:rsidRDefault="00386907" w:rsidP="003D231C">
            <w:pPr>
              <w:spacing w:after="0" w:line="240" w:lineRule="auto"/>
              <w:jc w:val="both"/>
              <w:rPr>
                <w:rFonts w:ascii="Times New Roman" w:hAnsi="Times New Roman"/>
                <w:sz w:val="20"/>
              </w:rPr>
            </w:pPr>
            <w:r>
              <w:rPr>
                <w:rFonts w:ascii="Times New Roman" w:hAnsi="Times New Roman"/>
                <w:sz w:val="20"/>
              </w:rPr>
              <w:t>2.78</w:t>
            </w:r>
          </w:p>
        </w:tc>
      </w:tr>
      <w:tr w:rsidR="00386907" w:rsidRPr="003D231C" w14:paraId="200D3301" w14:textId="77777777" w:rsidTr="00454EE1">
        <w:trPr>
          <w:jc w:val="center"/>
        </w:trPr>
        <w:tc>
          <w:tcPr>
            <w:tcW w:w="3122" w:type="dxa"/>
            <w:shd w:val="clear" w:color="auto" w:fill="auto"/>
          </w:tcPr>
          <w:p w14:paraId="4D367139" w14:textId="77777777" w:rsidR="00386907" w:rsidRDefault="00386907" w:rsidP="00152F33">
            <w:pPr>
              <w:spacing w:after="0" w:line="240" w:lineRule="auto"/>
              <w:jc w:val="both"/>
              <w:rPr>
                <w:rFonts w:ascii="Times New Roman" w:hAnsi="Times New Roman"/>
                <w:sz w:val="20"/>
              </w:rPr>
            </w:pPr>
            <w:r>
              <w:rPr>
                <w:rFonts w:ascii="Times New Roman" w:hAnsi="Times New Roman"/>
                <w:sz w:val="20"/>
              </w:rPr>
              <w:t>Distribution transformers</w:t>
            </w:r>
          </w:p>
        </w:tc>
        <w:tc>
          <w:tcPr>
            <w:tcW w:w="2061" w:type="dxa"/>
            <w:shd w:val="clear" w:color="auto" w:fill="auto"/>
          </w:tcPr>
          <w:p w14:paraId="3CA28913" w14:textId="77777777" w:rsidR="00386907" w:rsidRDefault="00386907" w:rsidP="003D231C">
            <w:pPr>
              <w:spacing w:after="0" w:line="240" w:lineRule="auto"/>
              <w:jc w:val="both"/>
              <w:rPr>
                <w:rFonts w:ascii="Times New Roman" w:hAnsi="Times New Roman"/>
                <w:sz w:val="20"/>
              </w:rPr>
            </w:pPr>
            <w:r>
              <w:rPr>
                <w:rFonts w:ascii="Times New Roman" w:hAnsi="Times New Roman"/>
                <w:sz w:val="20"/>
              </w:rPr>
              <w:t>0.4</w:t>
            </w:r>
          </w:p>
        </w:tc>
        <w:tc>
          <w:tcPr>
            <w:tcW w:w="1800" w:type="dxa"/>
            <w:shd w:val="clear" w:color="auto" w:fill="auto"/>
          </w:tcPr>
          <w:p w14:paraId="427170EC" w14:textId="77777777" w:rsidR="00386907" w:rsidRDefault="00386907" w:rsidP="003D231C">
            <w:pPr>
              <w:spacing w:after="0" w:line="240" w:lineRule="auto"/>
              <w:jc w:val="both"/>
              <w:rPr>
                <w:rFonts w:ascii="Times New Roman" w:hAnsi="Times New Roman"/>
                <w:sz w:val="20"/>
              </w:rPr>
            </w:pPr>
            <w:r>
              <w:rPr>
                <w:rFonts w:ascii="Times New Roman" w:hAnsi="Times New Roman"/>
                <w:sz w:val="20"/>
              </w:rPr>
              <w:t>0.2</w:t>
            </w:r>
          </w:p>
        </w:tc>
        <w:tc>
          <w:tcPr>
            <w:tcW w:w="1800" w:type="dxa"/>
            <w:shd w:val="clear" w:color="auto" w:fill="auto"/>
          </w:tcPr>
          <w:p w14:paraId="1505F178" w14:textId="77777777" w:rsidR="00386907" w:rsidRDefault="00386907" w:rsidP="003D231C">
            <w:pPr>
              <w:spacing w:after="0" w:line="240" w:lineRule="auto"/>
              <w:jc w:val="both"/>
              <w:rPr>
                <w:rFonts w:ascii="Times New Roman" w:hAnsi="Times New Roman"/>
                <w:sz w:val="20"/>
              </w:rPr>
            </w:pPr>
            <w:r>
              <w:rPr>
                <w:rFonts w:ascii="Times New Roman" w:hAnsi="Times New Roman"/>
                <w:sz w:val="20"/>
              </w:rPr>
              <w:t>2.42</w:t>
            </w:r>
          </w:p>
        </w:tc>
      </w:tr>
      <w:tr w:rsidR="00386907" w:rsidRPr="003D231C" w14:paraId="6FA029FD" w14:textId="77777777" w:rsidTr="00454EE1">
        <w:trPr>
          <w:jc w:val="center"/>
        </w:trPr>
        <w:tc>
          <w:tcPr>
            <w:tcW w:w="3122" w:type="dxa"/>
            <w:shd w:val="clear" w:color="auto" w:fill="auto"/>
          </w:tcPr>
          <w:p w14:paraId="356A7FDC" w14:textId="77777777" w:rsidR="00386907" w:rsidRDefault="00386907" w:rsidP="00386907">
            <w:pPr>
              <w:spacing w:after="0" w:line="240" w:lineRule="auto"/>
              <w:jc w:val="both"/>
              <w:rPr>
                <w:rFonts w:ascii="Times New Roman" w:hAnsi="Times New Roman"/>
                <w:sz w:val="20"/>
              </w:rPr>
            </w:pPr>
            <w:r>
              <w:rPr>
                <w:rFonts w:ascii="Times New Roman" w:hAnsi="Times New Roman"/>
                <w:sz w:val="20"/>
              </w:rPr>
              <w:t>Industrial electric motors</w:t>
            </w:r>
          </w:p>
        </w:tc>
        <w:tc>
          <w:tcPr>
            <w:tcW w:w="2061" w:type="dxa"/>
            <w:shd w:val="clear" w:color="auto" w:fill="auto"/>
          </w:tcPr>
          <w:p w14:paraId="51B7F43C" w14:textId="77777777" w:rsidR="00386907" w:rsidRDefault="00386907" w:rsidP="003D231C">
            <w:pPr>
              <w:spacing w:after="0" w:line="240" w:lineRule="auto"/>
              <w:jc w:val="both"/>
              <w:rPr>
                <w:rFonts w:ascii="Times New Roman" w:hAnsi="Times New Roman"/>
                <w:sz w:val="20"/>
              </w:rPr>
            </w:pPr>
            <w:r>
              <w:rPr>
                <w:rFonts w:ascii="Times New Roman" w:hAnsi="Times New Roman"/>
                <w:sz w:val="20"/>
              </w:rPr>
              <w:t>0.7</w:t>
            </w:r>
          </w:p>
        </w:tc>
        <w:tc>
          <w:tcPr>
            <w:tcW w:w="1800" w:type="dxa"/>
            <w:shd w:val="clear" w:color="auto" w:fill="auto"/>
          </w:tcPr>
          <w:p w14:paraId="19218F6B" w14:textId="77777777" w:rsidR="00386907" w:rsidRDefault="00386907" w:rsidP="003D231C">
            <w:pPr>
              <w:spacing w:after="0" w:line="240" w:lineRule="auto"/>
              <w:jc w:val="both"/>
              <w:rPr>
                <w:rFonts w:ascii="Times New Roman" w:hAnsi="Times New Roman"/>
                <w:sz w:val="20"/>
              </w:rPr>
            </w:pPr>
            <w:r>
              <w:rPr>
                <w:rFonts w:ascii="Times New Roman" w:hAnsi="Times New Roman"/>
                <w:sz w:val="20"/>
              </w:rPr>
              <w:t>0.4</w:t>
            </w:r>
          </w:p>
        </w:tc>
        <w:tc>
          <w:tcPr>
            <w:tcW w:w="1800" w:type="dxa"/>
            <w:shd w:val="clear" w:color="auto" w:fill="auto"/>
          </w:tcPr>
          <w:p w14:paraId="3787CBBF" w14:textId="77777777" w:rsidR="00386907" w:rsidRDefault="00386907" w:rsidP="003D231C">
            <w:pPr>
              <w:spacing w:after="0" w:line="240" w:lineRule="auto"/>
              <w:jc w:val="both"/>
              <w:rPr>
                <w:rFonts w:ascii="Times New Roman" w:hAnsi="Times New Roman"/>
                <w:sz w:val="20"/>
              </w:rPr>
            </w:pPr>
            <w:r>
              <w:rPr>
                <w:rFonts w:ascii="Times New Roman" w:hAnsi="Times New Roman"/>
                <w:sz w:val="20"/>
              </w:rPr>
              <w:t>3.78</w:t>
            </w:r>
          </w:p>
        </w:tc>
      </w:tr>
    </w:tbl>
    <w:p w14:paraId="6E77B350" w14:textId="77777777" w:rsidR="003D231C" w:rsidRDefault="003D231C" w:rsidP="00B70E98">
      <w:pPr>
        <w:spacing w:after="0" w:line="240" w:lineRule="auto"/>
        <w:jc w:val="both"/>
        <w:rPr>
          <w:rFonts w:ascii="Times New Roman" w:hAnsi="Times New Roman"/>
          <w:sz w:val="20"/>
        </w:rPr>
      </w:pPr>
    </w:p>
    <w:p w14:paraId="0126ED31" w14:textId="77777777" w:rsidR="00926112" w:rsidRDefault="00926112" w:rsidP="00B70E98">
      <w:pPr>
        <w:spacing w:after="0" w:line="240" w:lineRule="auto"/>
        <w:jc w:val="both"/>
        <w:rPr>
          <w:rFonts w:ascii="Times New Roman" w:hAnsi="Times New Roman"/>
          <w:sz w:val="20"/>
        </w:rPr>
      </w:pPr>
    </w:p>
    <w:p w14:paraId="4D661E48" w14:textId="77777777" w:rsidR="00A60F01" w:rsidRPr="00212C17" w:rsidRDefault="00AC4492" w:rsidP="00454EE1">
      <w:pPr>
        <w:numPr>
          <w:ilvl w:val="0"/>
          <w:numId w:val="27"/>
        </w:numPr>
        <w:suppressAutoHyphens/>
        <w:autoSpaceDE w:val="0"/>
        <w:autoSpaceDN w:val="0"/>
        <w:spacing w:after="0" w:line="240" w:lineRule="auto"/>
        <w:jc w:val="both"/>
        <w:textAlignment w:val="baseline"/>
        <w:rPr>
          <w:rFonts w:ascii="Times New Roman" w:hAnsi="Times New Roman"/>
        </w:rPr>
      </w:pPr>
      <w:r w:rsidRPr="00212C17">
        <w:rPr>
          <w:rFonts w:ascii="Times New Roman" w:hAnsi="Times New Roman"/>
        </w:rPr>
        <w:t>Chile</w:t>
      </w:r>
      <w:r w:rsidR="00F67641" w:rsidRPr="00212C17">
        <w:rPr>
          <w:rFonts w:ascii="Times New Roman" w:hAnsi="Times New Roman"/>
        </w:rPr>
        <w:t xml:space="preserve">´s </w:t>
      </w:r>
      <w:r w:rsidR="00A60F01" w:rsidRPr="00212C17">
        <w:rPr>
          <w:rFonts w:ascii="Times New Roman" w:hAnsi="Times New Roman"/>
        </w:rPr>
        <w:t>Intended Nationally Determined Contributions (INDC)</w:t>
      </w:r>
      <w:r w:rsidR="0005531E" w:rsidRPr="00212C17">
        <w:rPr>
          <w:rFonts w:ascii="Times New Roman" w:hAnsi="Times New Roman"/>
        </w:rPr>
        <w:t xml:space="preserve"> </w:t>
      </w:r>
      <w:r w:rsidR="00F67641" w:rsidRPr="00212C17">
        <w:rPr>
          <w:rFonts w:ascii="Times New Roman" w:hAnsi="Times New Roman"/>
        </w:rPr>
        <w:t>was submitted to the UNFCCC in 2015</w:t>
      </w:r>
      <w:r w:rsidR="00454EE1" w:rsidRPr="00212C17">
        <w:rPr>
          <w:rFonts w:ascii="Times New Roman" w:hAnsi="Times New Roman"/>
        </w:rPr>
        <w:t xml:space="preserve">. INDC set the following </w:t>
      </w:r>
      <w:r w:rsidR="00A60F01" w:rsidRPr="00212C17">
        <w:rPr>
          <w:rFonts w:ascii="Times New Roman" w:hAnsi="Times New Roman"/>
        </w:rPr>
        <w:t>Carbon Intensity Target</w:t>
      </w:r>
      <w:r w:rsidR="00454EE1" w:rsidRPr="00212C17">
        <w:rPr>
          <w:rFonts w:ascii="Times New Roman" w:hAnsi="Times New Roman"/>
        </w:rPr>
        <w:t>s</w:t>
      </w:r>
      <w:r w:rsidR="00A60F01" w:rsidRPr="00212C17">
        <w:rPr>
          <w:rFonts w:ascii="Times New Roman" w:hAnsi="Times New Roman"/>
        </w:rPr>
        <w:t xml:space="preserve"> </w:t>
      </w:r>
      <w:r w:rsidR="00454EE1" w:rsidRPr="00212C17">
        <w:rPr>
          <w:rFonts w:ascii="Times New Roman" w:hAnsi="Times New Roman"/>
        </w:rPr>
        <w:t>comparing with</w:t>
      </w:r>
      <w:r w:rsidR="00B70E98" w:rsidRPr="00212C17">
        <w:rPr>
          <w:rFonts w:ascii="Times New Roman" w:hAnsi="Times New Roman"/>
        </w:rPr>
        <w:t xml:space="preserve"> 2007 </w:t>
      </w:r>
      <w:r w:rsidR="00454EE1" w:rsidRPr="00212C17">
        <w:rPr>
          <w:rFonts w:ascii="Times New Roman" w:hAnsi="Times New Roman"/>
        </w:rPr>
        <w:t xml:space="preserve">baseline </w:t>
      </w:r>
      <w:r w:rsidR="00B70E98" w:rsidRPr="00212C17">
        <w:rPr>
          <w:rFonts w:ascii="Times New Roman" w:hAnsi="Times New Roman"/>
        </w:rPr>
        <w:t>level:</w:t>
      </w:r>
    </w:p>
    <w:p w14:paraId="61A493CF" w14:textId="77777777" w:rsidR="00B70E98" w:rsidRPr="00212C17" w:rsidRDefault="00B70E98" w:rsidP="00B70E98">
      <w:pPr>
        <w:spacing w:after="0" w:line="240" w:lineRule="auto"/>
        <w:jc w:val="both"/>
        <w:rPr>
          <w:rFonts w:ascii="Times New Roman" w:hAnsi="Times New Roman"/>
        </w:rPr>
      </w:pPr>
    </w:p>
    <w:p w14:paraId="01C767D6" w14:textId="78765AAB" w:rsidR="00A60F01" w:rsidRPr="00212C17" w:rsidRDefault="00454EE1" w:rsidP="00E4042D">
      <w:pPr>
        <w:numPr>
          <w:ilvl w:val="0"/>
          <w:numId w:val="8"/>
        </w:numPr>
        <w:spacing w:after="0" w:line="240" w:lineRule="auto"/>
        <w:jc w:val="both"/>
        <w:rPr>
          <w:rFonts w:ascii="Times New Roman" w:hAnsi="Times New Roman"/>
        </w:rPr>
      </w:pPr>
      <w:r w:rsidRPr="00212C17">
        <w:rPr>
          <w:rFonts w:ascii="Times New Roman" w:hAnsi="Times New Roman"/>
        </w:rPr>
        <w:t>Unconditional target: t</w:t>
      </w:r>
      <w:r w:rsidR="00A60F01" w:rsidRPr="00212C17">
        <w:rPr>
          <w:rFonts w:ascii="Times New Roman" w:hAnsi="Times New Roman"/>
        </w:rPr>
        <w:t xml:space="preserve">o reduce </w:t>
      </w:r>
      <w:r w:rsidRPr="00212C17">
        <w:rPr>
          <w:rFonts w:ascii="Times New Roman" w:hAnsi="Times New Roman"/>
        </w:rPr>
        <w:t>national</w:t>
      </w:r>
      <w:r w:rsidR="00A60F01" w:rsidRPr="00212C17">
        <w:rPr>
          <w:rFonts w:ascii="Times New Roman" w:hAnsi="Times New Roman"/>
        </w:rPr>
        <w:t xml:space="preserve"> CO2 emissions per </w:t>
      </w:r>
      <w:r w:rsidR="00E4042D" w:rsidRPr="00E4042D">
        <w:rPr>
          <w:rFonts w:ascii="Times New Roman" w:hAnsi="Times New Roman"/>
        </w:rPr>
        <w:t xml:space="preserve">Gross </w:t>
      </w:r>
      <w:r w:rsidR="00E4042D">
        <w:rPr>
          <w:rFonts w:ascii="Times New Roman" w:hAnsi="Times New Roman"/>
        </w:rPr>
        <w:t>D</w:t>
      </w:r>
      <w:r w:rsidR="00E4042D" w:rsidRPr="00E4042D">
        <w:rPr>
          <w:rFonts w:ascii="Times New Roman" w:hAnsi="Times New Roman"/>
        </w:rPr>
        <w:t xml:space="preserve">omestic </w:t>
      </w:r>
      <w:r w:rsidR="00E4042D">
        <w:rPr>
          <w:rFonts w:ascii="Times New Roman" w:hAnsi="Times New Roman"/>
        </w:rPr>
        <w:t>P</w:t>
      </w:r>
      <w:r w:rsidR="00E4042D" w:rsidRPr="00E4042D">
        <w:rPr>
          <w:rFonts w:ascii="Times New Roman" w:hAnsi="Times New Roman"/>
        </w:rPr>
        <w:t>roduct</w:t>
      </w:r>
      <w:r w:rsidR="00A60F01" w:rsidRPr="00212C17">
        <w:rPr>
          <w:rFonts w:ascii="Times New Roman" w:hAnsi="Times New Roman"/>
        </w:rPr>
        <w:t xml:space="preserve"> by 30% by 2030, and</w:t>
      </w:r>
    </w:p>
    <w:p w14:paraId="59E724FA" w14:textId="77777777" w:rsidR="00A60F01" w:rsidRPr="00212C17" w:rsidRDefault="00454EE1" w:rsidP="003D231C">
      <w:pPr>
        <w:numPr>
          <w:ilvl w:val="0"/>
          <w:numId w:val="8"/>
        </w:numPr>
        <w:spacing w:after="0" w:line="240" w:lineRule="auto"/>
        <w:jc w:val="both"/>
        <w:rPr>
          <w:rFonts w:ascii="Times New Roman" w:hAnsi="Times New Roman"/>
        </w:rPr>
      </w:pPr>
      <w:r w:rsidRPr="00212C17">
        <w:rPr>
          <w:rFonts w:ascii="Times New Roman" w:hAnsi="Times New Roman"/>
        </w:rPr>
        <w:t>Conditional target (s</w:t>
      </w:r>
      <w:r w:rsidR="00A60F01" w:rsidRPr="00212C17">
        <w:rPr>
          <w:rFonts w:ascii="Times New Roman" w:hAnsi="Times New Roman"/>
        </w:rPr>
        <w:t xml:space="preserve">ubject to </w:t>
      </w:r>
      <w:r w:rsidRPr="00212C17">
        <w:rPr>
          <w:rFonts w:ascii="Times New Roman" w:hAnsi="Times New Roman"/>
        </w:rPr>
        <w:t>receipt</w:t>
      </w:r>
      <w:r w:rsidR="00A60F01" w:rsidRPr="00212C17">
        <w:rPr>
          <w:rFonts w:ascii="Times New Roman" w:hAnsi="Times New Roman"/>
        </w:rPr>
        <w:t xml:space="preserve"> of international </w:t>
      </w:r>
      <w:r w:rsidRPr="00212C17">
        <w:rPr>
          <w:rFonts w:ascii="Times New Roman" w:hAnsi="Times New Roman"/>
        </w:rPr>
        <w:t>assistance):</w:t>
      </w:r>
      <w:r w:rsidR="00A60F01" w:rsidRPr="00212C17">
        <w:rPr>
          <w:rFonts w:ascii="Times New Roman" w:hAnsi="Times New Roman"/>
        </w:rPr>
        <w:t xml:space="preserve"> to reduce </w:t>
      </w:r>
      <w:r w:rsidRPr="00212C17">
        <w:rPr>
          <w:rFonts w:ascii="Times New Roman" w:hAnsi="Times New Roman"/>
        </w:rPr>
        <w:t>national</w:t>
      </w:r>
      <w:r w:rsidR="00A60F01" w:rsidRPr="00212C17">
        <w:rPr>
          <w:rFonts w:ascii="Times New Roman" w:hAnsi="Times New Roman"/>
        </w:rPr>
        <w:t xml:space="preserve"> CO2 emissions per GDP </w:t>
      </w:r>
      <w:r w:rsidRPr="00212C17">
        <w:rPr>
          <w:rFonts w:ascii="Times New Roman" w:hAnsi="Times New Roman"/>
        </w:rPr>
        <w:t>by</w:t>
      </w:r>
      <w:r w:rsidR="00A60F01" w:rsidRPr="00212C17">
        <w:rPr>
          <w:rFonts w:ascii="Times New Roman" w:hAnsi="Times New Roman"/>
        </w:rPr>
        <w:t xml:space="preserve"> 35% to 45% </w:t>
      </w:r>
      <w:r w:rsidRPr="00212C17">
        <w:rPr>
          <w:rFonts w:ascii="Times New Roman" w:hAnsi="Times New Roman"/>
        </w:rPr>
        <w:t>by 2030.</w:t>
      </w:r>
    </w:p>
    <w:p w14:paraId="1382796B" w14:textId="77777777" w:rsidR="00B70E98" w:rsidRPr="00212C17" w:rsidRDefault="00B70E98" w:rsidP="00B70E98">
      <w:pPr>
        <w:spacing w:after="0" w:line="240" w:lineRule="auto"/>
        <w:ind w:left="720"/>
        <w:jc w:val="both"/>
        <w:rPr>
          <w:rFonts w:ascii="Times New Roman" w:hAnsi="Times New Roman"/>
        </w:rPr>
      </w:pPr>
    </w:p>
    <w:p w14:paraId="0F78CC40" w14:textId="77777777" w:rsidR="00AC4492" w:rsidRPr="00212C17" w:rsidRDefault="005627DB" w:rsidP="00AC4492">
      <w:pPr>
        <w:spacing w:after="104" w:line="248" w:lineRule="auto"/>
        <w:ind w:right="409"/>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b</w:t>
      </w:r>
      <w:r w:rsidR="00454EE1" w:rsidRPr="00212C17">
        <w:rPr>
          <w:rFonts w:ascii="Times New Roman" w:eastAsia="Times New Roman" w:hAnsi="Times New Roman"/>
          <w:b/>
          <w:i/>
          <w:color w:val="000000"/>
        </w:rPr>
        <w:t>.</w:t>
      </w:r>
      <w:r w:rsidR="00454EE1" w:rsidRPr="00212C17">
        <w:rPr>
          <w:rFonts w:ascii="Times New Roman" w:eastAsia="Times New Roman" w:hAnsi="Times New Roman"/>
          <w:b/>
          <w:i/>
          <w:color w:val="000000"/>
        </w:rPr>
        <w:tab/>
      </w:r>
      <w:r w:rsidR="00391813" w:rsidRPr="00212C17">
        <w:rPr>
          <w:rFonts w:ascii="Times New Roman" w:eastAsia="Times New Roman" w:hAnsi="Times New Roman"/>
          <w:b/>
          <w:i/>
          <w:color w:val="000000"/>
        </w:rPr>
        <w:t xml:space="preserve"> </w:t>
      </w:r>
      <w:r w:rsidR="00AC4492" w:rsidRPr="00212C17">
        <w:rPr>
          <w:rFonts w:ascii="Times New Roman" w:eastAsia="Times New Roman" w:hAnsi="Times New Roman"/>
          <w:b/>
          <w:i/>
          <w:color w:val="000000"/>
        </w:rPr>
        <w:t>Barriers to be addressed</w:t>
      </w:r>
    </w:p>
    <w:p w14:paraId="28406694" w14:textId="77777777" w:rsidR="00AC4492" w:rsidRPr="00212C17" w:rsidRDefault="00AC4492" w:rsidP="00454EE1">
      <w:pPr>
        <w:spacing w:after="104" w:line="248" w:lineRule="auto"/>
        <w:ind w:right="409"/>
        <w:contextualSpacing/>
        <w:jc w:val="both"/>
        <w:rPr>
          <w:rFonts w:ascii="Times New Roman" w:eastAsia="Times New Roman" w:hAnsi="Times New Roman"/>
          <w:b/>
          <w:i/>
          <w:color w:val="000000"/>
        </w:rPr>
      </w:pPr>
    </w:p>
    <w:p w14:paraId="49ABFF80" w14:textId="36DB7076" w:rsidR="00AC4492" w:rsidRPr="00212C17" w:rsidRDefault="00AC4492" w:rsidP="00454EE1">
      <w:pPr>
        <w:spacing w:after="104" w:line="248" w:lineRule="auto"/>
        <w:ind w:right="409"/>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b.1</w:t>
      </w:r>
      <w:r w:rsidRPr="00212C17">
        <w:rPr>
          <w:rFonts w:ascii="Times New Roman" w:eastAsia="Times New Roman" w:hAnsi="Times New Roman"/>
          <w:b/>
          <w:i/>
          <w:color w:val="000000"/>
        </w:rPr>
        <w:tab/>
      </w:r>
      <w:r w:rsidR="007F113D">
        <w:rPr>
          <w:rFonts w:ascii="Times New Roman" w:eastAsia="Times New Roman" w:hAnsi="Times New Roman"/>
          <w:b/>
          <w:i/>
          <w:color w:val="000000"/>
        </w:rPr>
        <w:t>Energy Efficiency Standards and Labels (</w:t>
      </w:r>
      <w:r w:rsidR="000D1F64">
        <w:rPr>
          <w:rFonts w:ascii="Times New Roman" w:eastAsia="Times New Roman" w:hAnsi="Times New Roman"/>
          <w:b/>
          <w:i/>
          <w:color w:val="000000"/>
        </w:rPr>
        <w:t>EE S&amp;L</w:t>
      </w:r>
      <w:r w:rsidR="007F113D">
        <w:rPr>
          <w:rFonts w:ascii="Times New Roman" w:eastAsia="Times New Roman" w:hAnsi="Times New Roman"/>
          <w:b/>
          <w:i/>
          <w:color w:val="000000"/>
        </w:rPr>
        <w:t>)</w:t>
      </w:r>
      <w:r w:rsidR="00E12CAA" w:rsidRPr="00212C17">
        <w:rPr>
          <w:rFonts w:ascii="Times New Roman" w:eastAsia="Times New Roman" w:hAnsi="Times New Roman"/>
          <w:b/>
          <w:i/>
          <w:color w:val="000000"/>
        </w:rPr>
        <w:t xml:space="preserve"> </w:t>
      </w:r>
      <w:r w:rsidR="000D1F64">
        <w:rPr>
          <w:rFonts w:ascii="Times New Roman" w:eastAsia="Times New Roman" w:hAnsi="Times New Roman"/>
          <w:b/>
          <w:i/>
          <w:color w:val="000000"/>
        </w:rPr>
        <w:t xml:space="preserve">are not updated and </w:t>
      </w:r>
      <w:r w:rsidR="00E12CAA" w:rsidRPr="00212C17">
        <w:rPr>
          <w:rFonts w:ascii="Times New Roman" w:eastAsia="Times New Roman" w:hAnsi="Times New Roman"/>
          <w:b/>
          <w:i/>
          <w:color w:val="000000"/>
        </w:rPr>
        <w:t>not aligned with international best practices</w:t>
      </w:r>
    </w:p>
    <w:p w14:paraId="6675B321" w14:textId="77777777" w:rsidR="00CD7933" w:rsidRPr="00212C17" w:rsidRDefault="00CD7933" w:rsidP="00454EE1">
      <w:pPr>
        <w:spacing w:after="104" w:line="248" w:lineRule="auto"/>
        <w:ind w:right="409"/>
        <w:contextualSpacing/>
        <w:jc w:val="both"/>
        <w:rPr>
          <w:rFonts w:ascii="Times New Roman" w:eastAsia="Times New Roman" w:hAnsi="Times New Roman"/>
          <w:b/>
          <w:i/>
          <w:color w:val="000000"/>
        </w:rPr>
      </w:pPr>
    </w:p>
    <w:p w14:paraId="4C65ECD4" w14:textId="77777777" w:rsidR="00F808D9" w:rsidRPr="00212C17" w:rsidRDefault="00BC1488" w:rsidP="00E12CAA">
      <w:pPr>
        <w:numPr>
          <w:ilvl w:val="0"/>
          <w:numId w:val="27"/>
        </w:numPr>
        <w:suppressAutoHyphens/>
        <w:autoSpaceDE w:val="0"/>
        <w:autoSpaceDN w:val="0"/>
        <w:spacing w:after="0" w:line="240" w:lineRule="auto"/>
        <w:jc w:val="both"/>
        <w:textAlignment w:val="baseline"/>
        <w:rPr>
          <w:rFonts w:ascii="Times New Roman" w:eastAsia="Times New Roman" w:hAnsi="Times New Roman"/>
          <w:b/>
          <w:i/>
          <w:color w:val="000000"/>
        </w:rPr>
      </w:pPr>
      <w:r w:rsidRPr="00212C17">
        <w:rPr>
          <w:rFonts w:ascii="Times New Roman" w:eastAsia="Times New Roman" w:hAnsi="Times New Roman"/>
        </w:rPr>
        <w:t xml:space="preserve">The refrigerator/freezers available in the market in Chile have an average energy efficiency index of 50 (class A). </w:t>
      </w:r>
      <w:r w:rsidR="00F808D9" w:rsidRPr="00212C17">
        <w:rPr>
          <w:rFonts w:ascii="Times New Roman" w:eastAsia="Times New Roman" w:hAnsi="Times New Roman"/>
        </w:rPr>
        <w:t xml:space="preserve">Additionally, </w:t>
      </w:r>
      <w:r w:rsidR="00F808D9" w:rsidRPr="00212C17">
        <w:rPr>
          <w:rFonts w:ascii="Times New Roman" w:hAnsi="Times New Roman"/>
          <w:color w:val="000000"/>
          <w:kern w:val="3"/>
          <w:lang w:eastAsia="zh-CN" w:bidi="en-US"/>
        </w:rPr>
        <w:t xml:space="preserve">the number of model per class (82% in classes upper A) in Chile proves that the market is able to respond to more stringent labeling regulations. </w:t>
      </w:r>
      <w:r w:rsidRPr="00212C17">
        <w:rPr>
          <w:rFonts w:ascii="Times New Roman" w:hAnsi="Times New Roman"/>
          <w:color w:val="000000"/>
          <w:kern w:val="3"/>
          <w:lang w:eastAsia="zh-CN" w:bidi="en-US"/>
        </w:rPr>
        <w:t>EE classes of products</w:t>
      </w:r>
      <w:r w:rsidR="00CD7933" w:rsidRPr="00212C17">
        <w:rPr>
          <w:rFonts w:ascii="Times New Roman" w:hAnsi="Times New Roman"/>
          <w:color w:val="000000"/>
          <w:kern w:val="3"/>
          <w:lang w:eastAsia="zh-CN" w:bidi="en-US"/>
        </w:rPr>
        <w:t xml:space="preserve"> could be further improved </w:t>
      </w:r>
      <w:r w:rsidRPr="00212C17">
        <w:rPr>
          <w:rFonts w:ascii="Times New Roman" w:hAnsi="Times New Roman"/>
          <w:color w:val="000000"/>
          <w:kern w:val="3"/>
          <w:lang w:eastAsia="zh-CN" w:bidi="en-US"/>
        </w:rPr>
        <w:t>since</w:t>
      </w:r>
      <w:r w:rsidR="00CD7933" w:rsidRPr="00212C17">
        <w:rPr>
          <w:rFonts w:ascii="Times New Roman" w:hAnsi="Times New Roman"/>
          <w:color w:val="000000"/>
          <w:kern w:val="3"/>
          <w:lang w:eastAsia="zh-CN" w:bidi="en-US"/>
        </w:rPr>
        <w:t xml:space="preserve"> more efficient products are </w:t>
      </w:r>
      <w:r w:rsidRPr="00212C17">
        <w:rPr>
          <w:rFonts w:ascii="Times New Roman" w:hAnsi="Times New Roman"/>
          <w:color w:val="000000"/>
          <w:kern w:val="3"/>
          <w:lang w:eastAsia="zh-CN" w:bidi="en-US"/>
        </w:rPr>
        <w:t xml:space="preserve">already </w:t>
      </w:r>
      <w:r w:rsidR="00CD7933" w:rsidRPr="00212C17">
        <w:rPr>
          <w:rFonts w:ascii="Times New Roman" w:hAnsi="Times New Roman"/>
          <w:color w:val="000000"/>
          <w:kern w:val="3"/>
          <w:lang w:eastAsia="zh-CN" w:bidi="en-US"/>
        </w:rPr>
        <w:t>being produced</w:t>
      </w:r>
      <w:r w:rsidRPr="00212C17">
        <w:rPr>
          <w:rFonts w:ascii="Times New Roman" w:hAnsi="Times New Roman"/>
          <w:color w:val="000000"/>
          <w:kern w:val="3"/>
          <w:lang w:eastAsia="zh-CN" w:bidi="en-US"/>
        </w:rPr>
        <w:t xml:space="preserve"> and significant efficiency gains have been achieved since EE labeling was introduced in 2012.</w:t>
      </w:r>
      <w:r w:rsidR="00F808D9" w:rsidRPr="00212C17">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Th</w:t>
      </w:r>
      <w:r w:rsidR="00F808D9" w:rsidRPr="00212C17">
        <w:rPr>
          <w:rFonts w:ascii="Times New Roman" w:hAnsi="Times New Roman"/>
          <w:color w:val="000000"/>
          <w:kern w:val="3"/>
          <w:lang w:eastAsia="zh-CN" w:bidi="en-US"/>
        </w:rPr>
        <w:t>o</w:t>
      </w:r>
      <w:r w:rsidRPr="00212C17">
        <w:rPr>
          <w:rFonts w:ascii="Times New Roman" w:hAnsi="Times New Roman"/>
          <w:color w:val="000000"/>
          <w:kern w:val="3"/>
          <w:lang w:eastAsia="zh-CN" w:bidi="en-US"/>
        </w:rPr>
        <w:t xml:space="preserve">se improvements </w:t>
      </w:r>
      <w:r w:rsidR="00F808D9" w:rsidRPr="00212C17">
        <w:rPr>
          <w:rFonts w:ascii="Times New Roman" w:hAnsi="Times New Roman"/>
          <w:color w:val="000000"/>
          <w:kern w:val="3"/>
          <w:lang w:eastAsia="zh-CN" w:bidi="en-US"/>
        </w:rPr>
        <w:t xml:space="preserve">in products efficiency </w:t>
      </w:r>
      <w:r w:rsidRPr="00212C17">
        <w:rPr>
          <w:rFonts w:ascii="Times New Roman" w:hAnsi="Times New Roman"/>
          <w:color w:val="000000"/>
          <w:kern w:val="3"/>
          <w:lang w:eastAsia="zh-CN" w:bidi="en-US"/>
        </w:rPr>
        <w:t>are not</w:t>
      </w:r>
      <w:r w:rsidR="00F808D9" w:rsidRPr="00212C17">
        <w:rPr>
          <w:rFonts w:ascii="Times New Roman" w:hAnsi="Times New Roman"/>
          <w:color w:val="000000"/>
          <w:kern w:val="3"/>
          <w:lang w:eastAsia="zh-CN" w:bidi="en-US"/>
        </w:rPr>
        <w:t>, however,</w:t>
      </w:r>
      <w:r w:rsidRPr="00212C17">
        <w:rPr>
          <w:rFonts w:ascii="Times New Roman" w:hAnsi="Times New Roman"/>
          <w:color w:val="000000"/>
          <w:kern w:val="3"/>
          <w:lang w:eastAsia="zh-CN" w:bidi="en-US"/>
        </w:rPr>
        <w:t xml:space="preserve"> reflected in the classification, as is</w:t>
      </w:r>
      <w:r w:rsidR="00CD7933" w:rsidRPr="00212C17">
        <w:rPr>
          <w:rFonts w:ascii="Times New Roman" w:hAnsi="Times New Roman"/>
          <w:color w:val="000000"/>
          <w:kern w:val="3"/>
          <w:lang w:eastAsia="zh-CN" w:bidi="en-US"/>
        </w:rPr>
        <w:t xml:space="preserve"> the case</w:t>
      </w:r>
      <w:r w:rsidRPr="00212C17">
        <w:rPr>
          <w:rFonts w:ascii="Times New Roman" w:hAnsi="Times New Roman"/>
          <w:color w:val="000000"/>
          <w:kern w:val="3"/>
          <w:lang w:eastAsia="zh-CN" w:bidi="en-US"/>
        </w:rPr>
        <w:t xml:space="preserve">, for example, in the </w:t>
      </w:r>
      <w:r w:rsidR="00CD7933" w:rsidRPr="00212C17">
        <w:rPr>
          <w:rFonts w:ascii="Times New Roman" w:hAnsi="Times New Roman"/>
          <w:color w:val="000000"/>
          <w:kern w:val="3"/>
          <w:lang w:eastAsia="zh-CN" w:bidi="en-US"/>
        </w:rPr>
        <w:t xml:space="preserve">European Union were Class </w:t>
      </w:r>
      <w:r w:rsidR="00CD7933" w:rsidRPr="00212C17">
        <w:rPr>
          <w:rFonts w:ascii="Times New Roman" w:hAnsi="Times New Roman" w:hint="eastAsia"/>
          <w:color w:val="000000"/>
          <w:kern w:val="3"/>
          <w:lang w:eastAsia="zh-CN" w:bidi="en-US"/>
        </w:rPr>
        <w:t>A++</w:t>
      </w:r>
      <w:r w:rsidR="00CD7933" w:rsidRPr="00212C17">
        <w:rPr>
          <w:rFonts w:ascii="Times New Roman" w:hAnsi="Times New Roman"/>
          <w:color w:val="000000"/>
          <w:kern w:val="3"/>
          <w:lang w:eastAsia="zh-CN" w:bidi="en-US"/>
        </w:rPr>
        <w:t>+ is defined for products with Energy Efficiency Index (EEI) below 20</w:t>
      </w:r>
      <w:r w:rsidRPr="00212C17">
        <w:rPr>
          <w:rFonts w:ascii="Times New Roman" w:hAnsi="Times New Roman"/>
          <w:color w:val="000000"/>
          <w:kern w:val="3"/>
          <w:lang w:eastAsia="zh-CN" w:bidi="en-US"/>
        </w:rPr>
        <w:t>.</w:t>
      </w:r>
      <w:r w:rsidR="00CD7933" w:rsidRPr="00212C17">
        <w:rPr>
          <w:rFonts w:ascii="Times New Roman" w:hAnsi="Times New Roman"/>
          <w:color w:val="000000"/>
          <w:kern w:val="3"/>
          <w:lang w:eastAsia="zh-CN" w:bidi="en-US"/>
        </w:rPr>
        <w:t xml:space="preserve"> A+++ </w:t>
      </w:r>
      <w:r w:rsidRPr="00212C17">
        <w:rPr>
          <w:rFonts w:ascii="Times New Roman" w:hAnsi="Times New Roman"/>
          <w:color w:val="000000"/>
          <w:kern w:val="3"/>
          <w:lang w:eastAsia="zh-CN" w:bidi="en-US"/>
        </w:rPr>
        <w:t xml:space="preserve">class </w:t>
      </w:r>
      <w:r w:rsidR="00CD7933" w:rsidRPr="00212C17">
        <w:rPr>
          <w:rFonts w:ascii="Times New Roman" w:hAnsi="Times New Roman"/>
          <w:color w:val="000000"/>
          <w:kern w:val="3"/>
          <w:lang w:eastAsia="zh-CN" w:bidi="en-US"/>
        </w:rPr>
        <w:t xml:space="preserve">does not exist in the </w:t>
      </w:r>
      <w:r w:rsidR="002700EC">
        <w:rPr>
          <w:rFonts w:ascii="Times New Roman" w:hAnsi="Times New Roman"/>
          <w:color w:val="000000"/>
          <w:kern w:val="3"/>
          <w:lang w:eastAsia="zh-CN" w:bidi="en-US"/>
        </w:rPr>
        <w:t>C</w:t>
      </w:r>
      <w:r w:rsidR="00CD7933" w:rsidRPr="00212C17">
        <w:rPr>
          <w:rFonts w:ascii="Times New Roman" w:hAnsi="Times New Roman"/>
          <w:color w:val="000000"/>
          <w:kern w:val="3"/>
          <w:lang w:eastAsia="zh-CN" w:bidi="en-US"/>
        </w:rPr>
        <w:t>hilean market</w:t>
      </w:r>
      <w:r w:rsidRPr="00212C17">
        <w:rPr>
          <w:rFonts w:ascii="Times New Roman" w:hAnsi="Times New Roman"/>
          <w:color w:val="000000"/>
          <w:kern w:val="3"/>
          <w:lang w:eastAsia="zh-CN" w:bidi="en-US"/>
        </w:rPr>
        <w:t>, whereas</w:t>
      </w:r>
      <w:r w:rsidR="00CD7933" w:rsidRPr="00212C17">
        <w:rPr>
          <w:rFonts w:ascii="Times New Roman" w:hAnsi="Times New Roman"/>
          <w:color w:val="000000"/>
          <w:kern w:val="3"/>
          <w:lang w:eastAsia="zh-CN" w:bidi="en-US"/>
        </w:rPr>
        <w:t xml:space="preserve"> A++ refers to products w</w:t>
      </w:r>
      <w:r w:rsidRPr="00212C17">
        <w:rPr>
          <w:rFonts w:ascii="Times New Roman" w:hAnsi="Times New Roman"/>
          <w:color w:val="000000"/>
          <w:kern w:val="3"/>
          <w:lang w:eastAsia="zh-CN" w:bidi="en-US"/>
        </w:rPr>
        <w:t>ith Energy Efficiency Index (Iα</w:t>
      </w:r>
      <w:r w:rsidR="00CD7933" w:rsidRPr="00212C17">
        <w:rPr>
          <w:rFonts w:ascii="Times New Roman" w:hAnsi="Times New Roman"/>
          <w:color w:val="000000"/>
          <w:kern w:val="3"/>
          <w:lang w:eastAsia="zh-CN" w:bidi="en-US"/>
        </w:rPr>
        <w:t>)</w:t>
      </w:r>
      <w:r w:rsidRPr="00212C17">
        <w:rPr>
          <w:rFonts w:ascii="Times New Roman" w:hAnsi="Times New Roman"/>
          <w:color w:val="000000"/>
          <w:kern w:val="3"/>
          <w:lang w:eastAsia="zh-CN" w:bidi="en-US"/>
        </w:rPr>
        <w:t xml:space="preserve"> </w:t>
      </w:r>
      <w:r w:rsidR="00CD7933" w:rsidRPr="00212C17">
        <w:rPr>
          <w:rFonts w:ascii="Times New Roman" w:hAnsi="Times New Roman"/>
          <w:color w:val="000000"/>
          <w:kern w:val="3"/>
          <w:lang w:eastAsia="zh-CN" w:bidi="en-US"/>
        </w:rPr>
        <w:t>below 30</w:t>
      </w:r>
      <w:r w:rsidRPr="00212C17">
        <w:rPr>
          <w:rFonts w:ascii="Times New Roman" w:hAnsi="Times New Roman"/>
          <w:color w:val="000000"/>
          <w:kern w:val="3"/>
          <w:lang w:eastAsia="zh-CN" w:bidi="en-US"/>
        </w:rPr>
        <w:t xml:space="preserve"> (See </w:t>
      </w:r>
      <w:r w:rsidR="00A25D87" w:rsidRPr="00212C17">
        <w:rPr>
          <w:rFonts w:ascii="Times New Roman" w:hAnsi="Times New Roman"/>
          <w:color w:val="000000"/>
          <w:kern w:val="3"/>
          <w:lang w:eastAsia="zh-CN" w:bidi="en-US"/>
        </w:rPr>
        <w:fldChar w:fldCharType="begin"/>
      </w:r>
      <w:r w:rsidRPr="00212C17">
        <w:rPr>
          <w:rFonts w:ascii="Times New Roman" w:hAnsi="Times New Roman"/>
          <w:color w:val="000000"/>
          <w:kern w:val="3"/>
          <w:lang w:eastAsia="zh-CN" w:bidi="en-US"/>
        </w:rPr>
        <w:instrText xml:space="preserve"> REF _Ref358792844 \h </w:instrText>
      </w:r>
      <w:r w:rsidR="00A25D87" w:rsidRPr="00212C17">
        <w:rPr>
          <w:rFonts w:ascii="Times New Roman" w:hAnsi="Times New Roman"/>
          <w:color w:val="000000"/>
          <w:kern w:val="3"/>
          <w:lang w:eastAsia="zh-CN" w:bidi="en-US"/>
        </w:rPr>
      </w:r>
      <w:r w:rsidR="00A25D87" w:rsidRPr="00212C17">
        <w:rPr>
          <w:rFonts w:ascii="Times New Roman" w:hAnsi="Times New Roman"/>
          <w:color w:val="000000"/>
          <w:kern w:val="3"/>
          <w:lang w:eastAsia="zh-CN" w:bidi="en-US"/>
        </w:rPr>
        <w:fldChar w:fldCharType="separate"/>
      </w:r>
      <w:r w:rsidRPr="00212C17">
        <w:rPr>
          <w:rFonts w:ascii="Times New Roman" w:eastAsia="Calibri" w:hAnsi="Times New Roman"/>
          <w:b/>
          <w:color w:val="000000"/>
        </w:rPr>
        <w:t>Table 4</w:t>
      </w:r>
      <w:r w:rsidR="00A25D87" w:rsidRPr="00212C17">
        <w:rPr>
          <w:rFonts w:ascii="Times New Roman" w:hAnsi="Times New Roman"/>
          <w:color w:val="000000"/>
          <w:kern w:val="3"/>
          <w:lang w:eastAsia="zh-CN" w:bidi="en-US"/>
        </w:rPr>
        <w:fldChar w:fldCharType="end"/>
      </w:r>
      <w:r w:rsidRPr="00212C17">
        <w:rPr>
          <w:rFonts w:ascii="Times New Roman" w:hAnsi="Times New Roman"/>
          <w:color w:val="000000"/>
          <w:kern w:val="3"/>
          <w:lang w:eastAsia="zh-CN" w:bidi="en-US"/>
        </w:rPr>
        <w:t xml:space="preserve">). Further, </w:t>
      </w:r>
      <w:r w:rsidRPr="00212C17">
        <w:rPr>
          <w:rFonts w:ascii="Times New Roman" w:eastAsia="Times New Roman" w:hAnsi="Times New Roman"/>
        </w:rPr>
        <w:t xml:space="preserve">the Energy Label in the EU is also currently being updated and the adoption of the new global standard (IEC62552) is expected soon. EU is considering removing the "+" signs in order to reduce confusion amongst consumers and removing classes that do not contain products on the market. </w:t>
      </w:r>
    </w:p>
    <w:p w14:paraId="7D3B53CF" w14:textId="77777777" w:rsidR="00FD19B4" w:rsidRPr="00212C17" w:rsidRDefault="00FD19B4" w:rsidP="00E12CAA">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680B2163" w14:textId="77777777" w:rsidR="00AC4492" w:rsidRPr="00212C17" w:rsidRDefault="00AC4492" w:rsidP="00AC4492">
      <w:pPr>
        <w:suppressAutoHyphens/>
        <w:autoSpaceDE w:val="0"/>
        <w:autoSpaceDN w:val="0"/>
        <w:spacing w:after="0" w:line="240" w:lineRule="auto"/>
        <w:ind w:left="720"/>
        <w:jc w:val="both"/>
        <w:textAlignment w:val="baseline"/>
        <w:rPr>
          <w:rFonts w:ascii="Times New Roman" w:eastAsia="Calibri" w:hAnsi="Times New Roman"/>
          <w:b/>
          <w:color w:val="000000"/>
        </w:rPr>
      </w:pPr>
      <w:bookmarkStart w:id="80" w:name="_Ref358792844"/>
      <w:r w:rsidRPr="00212C17">
        <w:rPr>
          <w:rFonts w:ascii="Times New Roman" w:eastAsia="Calibri" w:hAnsi="Times New Roman"/>
          <w:b/>
          <w:color w:val="000000"/>
        </w:rPr>
        <w:t xml:space="preserve">Table </w:t>
      </w:r>
      <w:r w:rsidR="00A25D87" w:rsidRPr="00212C17">
        <w:rPr>
          <w:rFonts w:ascii="Times New Roman" w:eastAsia="Calibri" w:hAnsi="Times New Roman"/>
          <w:b/>
          <w:color w:val="000000"/>
        </w:rPr>
        <w:fldChar w:fldCharType="begin"/>
      </w:r>
      <w:r w:rsidRPr="00212C17">
        <w:rPr>
          <w:rFonts w:ascii="Times New Roman" w:eastAsia="Calibri" w:hAnsi="Times New Roman"/>
          <w:b/>
          <w:color w:val="000000"/>
        </w:rPr>
        <w:instrText xml:space="preserve"> SEQ Table \* ARABIC </w:instrText>
      </w:r>
      <w:r w:rsidR="00A25D87" w:rsidRPr="00212C17">
        <w:rPr>
          <w:rFonts w:ascii="Times New Roman" w:eastAsia="Calibri" w:hAnsi="Times New Roman"/>
          <w:b/>
          <w:color w:val="000000"/>
        </w:rPr>
        <w:fldChar w:fldCharType="separate"/>
      </w:r>
      <w:r w:rsidR="00BD5AB5">
        <w:rPr>
          <w:rFonts w:ascii="Times New Roman" w:eastAsia="Calibri" w:hAnsi="Times New Roman"/>
          <w:b/>
          <w:noProof/>
          <w:color w:val="000000"/>
        </w:rPr>
        <w:t>4</w:t>
      </w:r>
      <w:r w:rsidR="00A25D87" w:rsidRPr="00212C17">
        <w:rPr>
          <w:rFonts w:ascii="Times New Roman" w:eastAsia="Calibri" w:hAnsi="Times New Roman"/>
          <w:b/>
          <w:color w:val="000000"/>
        </w:rPr>
        <w:fldChar w:fldCharType="end"/>
      </w:r>
      <w:bookmarkEnd w:id="80"/>
      <w:r w:rsidRPr="00212C17">
        <w:rPr>
          <w:rFonts w:ascii="Times New Roman" w:eastAsia="Calibri" w:hAnsi="Times New Roman"/>
          <w:b/>
          <w:color w:val="000000"/>
        </w:rPr>
        <w:t xml:space="preserve"> Energy Efficiency Class and Index in EU and Chile</w:t>
      </w:r>
    </w:p>
    <w:p w14:paraId="0E0CB01B" w14:textId="77777777" w:rsidR="00515DB3" w:rsidRPr="00DA45FC" w:rsidRDefault="00515DB3" w:rsidP="00FD19B4">
      <w:pPr>
        <w:suppressAutoHyphens/>
        <w:autoSpaceDE w:val="0"/>
        <w:autoSpaceDN w:val="0"/>
        <w:spacing w:after="0" w:line="240" w:lineRule="auto"/>
        <w:ind w:left="720"/>
        <w:jc w:val="both"/>
        <w:textAlignment w:val="baseline"/>
        <w:rPr>
          <w:rFonts w:ascii="Times New Roman" w:hAnsi="Times New Roman"/>
          <w:color w:val="000000"/>
          <w:kern w:val="3"/>
          <w:sz w:val="20"/>
          <w:szCs w:val="20"/>
          <w:lang w:eastAsia="zh-CN" w:bidi="en-US"/>
        </w:rPr>
      </w:pPr>
    </w:p>
    <w:tbl>
      <w:tblPr>
        <w:tblW w:w="4004" w:type="pct"/>
        <w:jc w:val="center"/>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1841"/>
        <w:gridCol w:w="2078"/>
        <w:gridCol w:w="2326"/>
        <w:gridCol w:w="2326"/>
      </w:tblGrid>
      <w:tr w:rsidR="00FD19B4" w:rsidRPr="00DA45FC" w14:paraId="6196B799" w14:textId="77777777" w:rsidTr="005052CD">
        <w:trPr>
          <w:tblHeade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17CCA6D2" w14:textId="77777777" w:rsidR="00FD19B4" w:rsidRPr="00DA45FC" w:rsidRDefault="00FD19B4" w:rsidP="00F808D9">
            <w:pPr>
              <w:keepNext/>
              <w:keepLines/>
              <w:spacing w:after="0" w:line="240" w:lineRule="auto"/>
              <w:ind w:right="195"/>
              <w:jc w:val="center"/>
              <w:textAlignment w:val="baseline"/>
              <w:outlineLvl w:val="3"/>
              <w:rPr>
                <w:rFonts w:ascii="Times New Roman" w:eastAsia="Times New Roman" w:hAnsi="Times New Roman"/>
                <w:b/>
                <w:bCs/>
                <w:sz w:val="20"/>
                <w:szCs w:val="24"/>
                <w:lang w:eastAsia="es-CL"/>
              </w:rPr>
            </w:pPr>
            <w:r w:rsidRPr="00DA45FC">
              <w:rPr>
                <w:rFonts w:ascii="Times New Roman" w:eastAsia="Times New Roman" w:hAnsi="Times New Roman"/>
                <w:b/>
                <w:bCs/>
                <w:sz w:val="20"/>
                <w:szCs w:val="24"/>
                <w:lang w:eastAsia="es-CL"/>
              </w:rPr>
              <w:lastRenderedPageBreak/>
              <w:t>Energy Efficiency class</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212883CF" w14:textId="77777777" w:rsidR="00FD19B4" w:rsidRPr="00DA45FC" w:rsidRDefault="00FD19B4" w:rsidP="00F808D9">
            <w:pPr>
              <w:keepNext/>
              <w:keepLines/>
              <w:spacing w:after="0" w:line="240" w:lineRule="auto"/>
              <w:ind w:right="195"/>
              <w:jc w:val="center"/>
              <w:textAlignment w:val="baseline"/>
              <w:outlineLvl w:val="3"/>
              <w:rPr>
                <w:rFonts w:ascii="Times New Roman" w:eastAsia="Times New Roman" w:hAnsi="Times New Roman"/>
                <w:b/>
                <w:bCs/>
                <w:sz w:val="20"/>
                <w:szCs w:val="24"/>
                <w:lang w:eastAsia="es-CL"/>
              </w:rPr>
            </w:pPr>
            <w:r w:rsidRPr="00DA45FC">
              <w:rPr>
                <w:rFonts w:ascii="Times New Roman" w:eastAsia="Times New Roman" w:hAnsi="Times New Roman"/>
                <w:b/>
                <w:bCs/>
                <w:sz w:val="20"/>
                <w:szCs w:val="24"/>
                <w:lang w:eastAsia="es-CL"/>
              </w:rPr>
              <w:t>Energy Efficiency Index (EU)</w:t>
            </w:r>
            <w:r w:rsidRPr="00DA45FC">
              <w:rPr>
                <w:rFonts w:ascii="Times New Roman" w:eastAsia="Times New Roman" w:hAnsi="Times New Roman"/>
                <w:b/>
                <w:bCs/>
                <w:sz w:val="20"/>
                <w:szCs w:val="24"/>
                <w:vertAlign w:val="superscript"/>
                <w:lang w:eastAsia="es-CL"/>
              </w:rPr>
              <w:footnoteReference w:id="30"/>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2A55548C" w14:textId="77777777" w:rsidR="00FD19B4" w:rsidRPr="00DA45FC" w:rsidRDefault="00FD19B4" w:rsidP="00F808D9">
            <w:pPr>
              <w:keepNext/>
              <w:keepLines/>
              <w:spacing w:after="0" w:line="240" w:lineRule="auto"/>
              <w:ind w:right="195"/>
              <w:jc w:val="center"/>
              <w:textAlignment w:val="baseline"/>
              <w:outlineLvl w:val="3"/>
              <w:rPr>
                <w:rFonts w:ascii="Times New Roman" w:eastAsia="Times New Roman" w:hAnsi="Times New Roman"/>
                <w:b/>
                <w:bCs/>
                <w:sz w:val="20"/>
                <w:szCs w:val="24"/>
                <w:lang w:eastAsia="es-CL"/>
              </w:rPr>
            </w:pPr>
            <w:r w:rsidRPr="00DA45FC">
              <w:rPr>
                <w:rFonts w:ascii="Times New Roman" w:eastAsia="Times New Roman" w:hAnsi="Times New Roman"/>
                <w:b/>
                <w:bCs/>
                <w:sz w:val="20"/>
                <w:szCs w:val="24"/>
                <w:lang w:eastAsia="es-CL"/>
              </w:rPr>
              <w:t>Energy Efficiency Index (Chile)</w:t>
            </w:r>
            <w:r w:rsidRPr="00DA45FC">
              <w:rPr>
                <w:rFonts w:ascii="Times New Roman" w:eastAsia="Times New Roman" w:hAnsi="Times New Roman"/>
                <w:b/>
                <w:bCs/>
                <w:sz w:val="20"/>
                <w:szCs w:val="24"/>
                <w:vertAlign w:val="superscript"/>
                <w:lang w:eastAsia="es-CL"/>
              </w:rPr>
              <w:footnoteReference w:id="31"/>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2699491D" w14:textId="77777777" w:rsidR="00FD19B4" w:rsidRPr="00DA45FC" w:rsidRDefault="00FD19B4" w:rsidP="00F808D9">
            <w:pPr>
              <w:keepNext/>
              <w:keepLines/>
              <w:spacing w:after="0" w:line="240" w:lineRule="auto"/>
              <w:ind w:right="195"/>
              <w:jc w:val="center"/>
              <w:textAlignment w:val="baseline"/>
              <w:outlineLvl w:val="3"/>
              <w:rPr>
                <w:rFonts w:ascii="Times New Roman" w:eastAsia="Times New Roman" w:hAnsi="Times New Roman"/>
                <w:b/>
                <w:bCs/>
                <w:sz w:val="20"/>
                <w:szCs w:val="24"/>
                <w:lang w:eastAsia="es-CL"/>
              </w:rPr>
            </w:pPr>
            <w:r w:rsidRPr="00DA45FC">
              <w:rPr>
                <w:rFonts w:ascii="Times New Roman" w:eastAsia="Times New Roman" w:hAnsi="Times New Roman"/>
                <w:b/>
                <w:bCs/>
                <w:sz w:val="20"/>
                <w:szCs w:val="24"/>
                <w:lang w:eastAsia="es-CL"/>
              </w:rPr>
              <w:t>Number of models per class in Chile</w:t>
            </w:r>
          </w:p>
        </w:tc>
      </w:tr>
      <w:tr w:rsidR="00FD19B4" w:rsidRPr="00DA45FC" w14:paraId="41010199"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6E0E4F28"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A+++</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35FFA4EC"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22</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2B66C116"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iCs/>
                <w:sz w:val="20"/>
                <w:szCs w:val="24"/>
                <w:bdr w:val="none" w:sz="0" w:space="0" w:color="auto" w:frame="1"/>
                <w:lang w:eastAsia="es-CL"/>
              </w:rPr>
            </w:pPr>
            <w:r w:rsidRPr="00DA45FC">
              <w:rPr>
                <w:rFonts w:ascii="Times New Roman" w:eastAsia="Times New Roman" w:hAnsi="Times New Roman"/>
                <w:iCs/>
                <w:sz w:val="20"/>
                <w:szCs w:val="24"/>
                <w:bdr w:val="none" w:sz="0" w:space="0" w:color="auto" w:frame="1"/>
                <w:lang w:eastAsia="es-CL"/>
              </w:rPr>
              <w:t>Doesn’t exist</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200A2A2F"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iCs/>
                <w:sz w:val="20"/>
                <w:szCs w:val="24"/>
                <w:bdr w:val="none" w:sz="0" w:space="0" w:color="auto" w:frame="1"/>
                <w:lang w:eastAsia="es-CL"/>
              </w:rPr>
            </w:pPr>
            <w:r w:rsidRPr="00DA45FC">
              <w:rPr>
                <w:rFonts w:ascii="Times New Roman" w:eastAsia="Times New Roman" w:hAnsi="Times New Roman"/>
                <w:iCs/>
                <w:sz w:val="20"/>
                <w:szCs w:val="24"/>
                <w:bdr w:val="none" w:sz="0" w:space="0" w:color="auto" w:frame="1"/>
                <w:lang w:eastAsia="es-CL"/>
              </w:rPr>
              <w:t>0</w:t>
            </w:r>
          </w:p>
        </w:tc>
      </w:tr>
      <w:tr w:rsidR="00FD19B4" w:rsidRPr="00DA45FC" w14:paraId="6A1EAC3A"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5EA73115"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A++</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4F12DF0D"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22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33</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2203C932"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&lt; 30</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064A43FB"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iCs/>
                <w:sz w:val="20"/>
                <w:szCs w:val="24"/>
                <w:bdr w:val="none" w:sz="0" w:space="0" w:color="auto" w:frame="1"/>
                <w:lang w:eastAsia="es-CL"/>
              </w:rPr>
            </w:pPr>
            <w:r w:rsidRPr="00DA45FC">
              <w:rPr>
                <w:rFonts w:ascii="Times New Roman" w:eastAsia="Times New Roman" w:hAnsi="Times New Roman"/>
                <w:iCs/>
                <w:sz w:val="20"/>
                <w:szCs w:val="24"/>
                <w:bdr w:val="none" w:sz="0" w:space="0" w:color="auto" w:frame="1"/>
                <w:lang w:eastAsia="es-CL"/>
              </w:rPr>
              <w:t>39</w:t>
            </w:r>
          </w:p>
        </w:tc>
      </w:tr>
      <w:tr w:rsidR="00FD19B4" w:rsidRPr="00DA45FC" w14:paraId="3D1C19A0"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35C2282E"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A+</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748C30E5"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33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w:t>
            </w:r>
            <w:r w:rsidRPr="00DA45FC">
              <w:rPr>
                <w:rFonts w:ascii="Times New Roman" w:eastAsia="Times New Roman" w:hAnsi="Times New Roman"/>
                <w:bCs/>
                <w:sz w:val="20"/>
                <w:szCs w:val="24"/>
                <w:bdr w:val="none" w:sz="0" w:space="0" w:color="auto" w:frame="1"/>
                <w:lang w:eastAsia="es-CL"/>
              </w:rPr>
              <w:t>42</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413CA645"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30 ≤ </w:t>
            </w: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&lt; 42</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4EC38041"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112</w:t>
            </w:r>
          </w:p>
        </w:tc>
      </w:tr>
      <w:tr w:rsidR="00FD19B4" w:rsidRPr="00DA45FC" w14:paraId="06914378"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7A0FEB0F"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A</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4FB999C8"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bCs/>
                <w:sz w:val="20"/>
                <w:szCs w:val="24"/>
                <w:bdr w:val="none" w:sz="0" w:space="0" w:color="auto" w:frame="1"/>
                <w:lang w:eastAsia="es-CL"/>
              </w:rPr>
              <w:t>42</w:t>
            </w:r>
            <w:r w:rsidRPr="00DA45FC">
              <w:rPr>
                <w:rFonts w:ascii="Times New Roman" w:eastAsia="Times New Roman" w:hAnsi="Times New Roman"/>
                <w:sz w:val="20"/>
                <w:szCs w:val="24"/>
                <w:lang w:eastAsia="es-CL"/>
              </w:rPr>
              <w:t>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55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1E4D66E6"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42 ≤ </w:t>
            </w: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&lt; 55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1A7145D9"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106</w:t>
            </w:r>
          </w:p>
        </w:tc>
      </w:tr>
      <w:tr w:rsidR="00FD19B4" w:rsidRPr="00DA45FC" w14:paraId="773C7470"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0DD5F776"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B</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64832B6D"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55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75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1725F255"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55 ≤ </w:t>
            </w: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&lt; 75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25CE526A"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52</w:t>
            </w:r>
          </w:p>
        </w:tc>
      </w:tr>
      <w:tr w:rsidR="00FD19B4" w:rsidRPr="00DA45FC" w14:paraId="085F8AF7"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654BD4E9"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C</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2933E1F6"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75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95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467062BF"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75 ≤ </w:t>
            </w: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&lt; 90</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6089250F"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3</w:t>
            </w:r>
          </w:p>
        </w:tc>
      </w:tr>
      <w:tr w:rsidR="00FD19B4" w:rsidRPr="00DA45FC" w14:paraId="1B448D8B"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5462E964"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D</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71A07BFD"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95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110</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34C190DF"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90 ≤ </w:t>
            </w: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&lt; 100</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00DF8D83"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0</w:t>
            </w:r>
          </w:p>
        </w:tc>
      </w:tr>
      <w:tr w:rsidR="00FD19B4" w:rsidRPr="00DA45FC" w14:paraId="142C397D"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2FF6D4C1"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E</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2B4CCB7D"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110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125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3C2754A9"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100 ≤ </w:t>
            </w: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xml:space="preserve"> &lt; 110</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4BE7BC36"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0</w:t>
            </w:r>
          </w:p>
        </w:tc>
      </w:tr>
      <w:tr w:rsidR="00FD19B4" w:rsidRPr="00DA45FC" w14:paraId="04CCEC49"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7FA62A07"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F</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24A74289"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125 ≤ </w:t>
            </w: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&lt; 150</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3FB03C24"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110 ≤ </w:t>
            </w: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xml:space="preserve"> &lt; 125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66FFF7A9"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0</w:t>
            </w:r>
          </w:p>
        </w:tc>
      </w:tr>
      <w:tr w:rsidR="00FD19B4" w:rsidRPr="00DA45FC" w14:paraId="23F52194" w14:textId="77777777" w:rsidTr="005052CD">
        <w:trPr>
          <w:jc w:val="center"/>
        </w:trPr>
        <w:tc>
          <w:tcPr>
            <w:tcW w:w="1074"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4491507C"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sz w:val="20"/>
                <w:szCs w:val="24"/>
                <w:lang w:eastAsia="es-CL"/>
              </w:rPr>
              <w:t>G</w:t>
            </w:r>
          </w:p>
        </w:tc>
        <w:tc>
          <w:tcPr>
            <w:tcW w:w="1212" w:type="pct"/>
            <w:tcBorders>
              <w:top w:val="single" w:sz="6" w:space="0" w:color="000000"/>
              <w:left w:val="single" w:sz="6" w:space="0" w:color="000000"/>
              <w:bottom w:val="single" w:sz="6" w:space="0" w:color="000000"/>
              <w:right w:val="single" w:sz="6" w:space="0" w:color="000000"/>
            </w:tcBorders>
            <w:shd w:val="clear" w:color="auto" w:fill="FFFFFF"/>
            <w:tcMar>
              <w:top w:w="30" w:type="dxa"/>
              <w:left w:w="75" w:type="dxa"/>
              <w:bottom w:w="30" w:type="dxa"/>
              <w:right w:w="30" w:type="dxa"/>
            </w:tcMar>
            <w:hideMark/>
          </w:tcPr>
          <w:p w14:paraId="15C98615"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sz w:val="20"/>
                <w:szCs w:val="24"/>
                <w:lang w:eastAsia="es-CL"/>
              </w:rPr>
            </w:pPr>
            <w:r w:rsidRPr="00DA45FC">
              <w:rPr>
                <w:rFonts w:ascii="Times New Roman" w:eastAsia="Times New Roman" w:hAnsi="Times New Roman"/>
                <w:iCs/>
                <w:sz w:val="20"/>
                <w:szCs w:val="24"/>
                <w:bdr w:val="none" w:sz="0" w:space="0" w:color="auto" w:frame="1"/>
                <w:lang w:eastAsia="es-CL"/>
              </w:rPr>
              <w:t>EEI</w:t>
            </w:r>
            <w:r w:rsidRPr="00DA45FC">
              <w:rPr>
                <w:rFonts w:ascii="Times New Roman" w:eastAsia="Times New Roman" w:hAnsi="Times New Roman"/>
                <w:sz w:val="20"/>
                <w:szCs w:val="24"/>
                <w:lang w:eastAsia="es-CL"/>
              </w:rPr>
              <w:t> ≥ 150</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6F298FB8"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iCs/>
                <w:sz w:val="20"/>
                <w:szCs w:val="24"/>
                <w:bdr w:val="none" w:sz="0" w:space="0" w:color="auto" w:frame="1"/>
                <w:lang w:eastAsia="es-CL"/>
              </w:rPr>
            </w:pPr>
            <w:r w:rsidRPr="00DA45FC">
              <w:rPr>
                <w:rFonts w:ascii="Times New Roman" w:eastAsia="Times New Roman" w:hAnsi="Times New Roman"/>
                <w:iCs/>
                <w:sz w:val="20"/>
                <w:szCs w:val="24"/>
                <w:bdr w:val="none" w:sz="0" w:space="0" w:color="auto" w:frame="1"/>
                <w:lang w:eastAsia="es-CL"/>
              </w:rPr>
              <w:t>I</w:t>
            </w:r>
            <w:r w:rsidRPr="00DA45FC">
              <w:rPr>
                <w:rFonts w:ascii="Times New Roman" w:eastAsia="Times New Roman" w:hAnsi="Times New Roman"/>
                <w:iCs/>
                <w:sz w:val="20"/>
                <w:szCs w:val="24"/>
                <w:bdr w:val="none" w:sz="0" w:space="0" w:color="auto" w:frame="1"/>
                <w:vertAlign w:val="subscript"/>
                <w:lang w:eastAsia="es-CL"/>
              </w:rPr>
              <w:t>α</w:t>
            </w:r>
            <w:r w:rsidRPr="00DA45FC">
              <w:rPr>
                <w:rFonts w:ascii="Times New Roman" w:eastAsia="Times New Roman" w:hAnsi="Times New Roman"/>
                <w:sz w:val="20"/>
                <w:szCs w:val="24"/>
                <w:lang w:eastAsia="es-CL"/>
              </w:rPr>
              <w:t xml:space="preserve"> ≥ 125</w:t>
            </w:r>
          </w:p>
        </w:tc>
        <w:tc>
          <w:tcPr>
            <w:tcW w:w="1357" w:type="pct"/>
            <w:tcBorders>
              <w:top w:val="single" w:sz="6" w:space="0" w:color="000000"/>
              <w:left w:val="single" w:sz="6" w:space="0" w:color="000000"/>
              <w:bottom w:val="single" w:sz="6" w:space="0" w:color="000000"/>
              <w:right w:val="single" w:sz="6" w:space="0" w:color="000000"/>
            </w:tcBorders>
            <w:shd w:val="clear" w:color="auto" w:fill="FFFFFF"/>
          </w:tcPr>
          <w:p w14:paraId="287B799C" w14:textId="77777777" w:rsidR="00FD19B4" w:rsidRPr="00DA45FC" w:rsidRDefault="00FD19B4" w:rsidP="00F808D9">
            <w:pPr>
              <w:keepNext/>
              <w:keepLines/>
              <w:spacing w:after="0" w:line="240" w:lineRule="auto"/>
              <w:jc w:val="center"/>
              <w:textAlignment w:val="baseline"/>
              <w:outlineLvl w:val="3"/>
              <w:rPr>
                <w:rFonts w:ascii="Times New Roman" w:eastAsia="Times New Roman" w:hAnsi="Times New Roman"/>
                <w:iCs/>
                <w:sz w:val="20"/>
                <w:szCs w:val="24"/>
                <w:bdr w:val="none" w:sz="0" w:space="0" w:color="auto" w:frame="1"/>
                <w:lang w:eastAsia="es-CL"/>
              </w:rPr>
            </w:pPr>
            <w:r w:rsidRPr="00DA45FC">
              <w:rPr>
                <w:rFonts w:ascii="Times New Roman" w:eastAsia="Times New Roman" w:hAnsi="Times New Roman"/>
                <w:iCs/>
                <w:sz w:val="20"/>
                <w:szCs w:val="24"/>
                <w:bdr w:val="none" w:sz="0" w:space="0" w:color="auto" w:frame="1"/>
                <w:lang w:eastAsia="es-CL"/>
              </w:rPr>
              <w:t>0</w:t>
            </w:r>
          </w:p>
        </w:tc>
      </w:tr>
    </w:tbl>
    <w:p w14:paraId="0E15DE52" w14:textId="77777777" w:rsidR="0037792E" w:rsidRDefault="0037792E" w:rsidP="00A84B40">
      <w:pPr>
        <w:spacing w:after="0" w:line="240" w:lineRule="auto"/>
        <w:jc w:val="both"/>
        <w:rPr>
          <w:rFonts w:ascii="Times New Roman" w:hAnsi="Times New Roman"/>
          <w:color w:val="000000"/>
          <w:kern w:val="3"/>
          <w:sz w:val="20"/>
          <w:szCs w:val="20"/>
          <w:lang w:eastAsia="zh-CN" w:bidi="en-US"/>
        </w:rPr>
      </w:pPr>
    </w:p>
    <w:p w14:paraId="77FEA210" w14:textId="77777777" w:rsidR="00E12CAA" w:rsidRPr="00212C17" w:rsidRDefault="00E12CAA" w:rsidP="00E12CAA">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bookmarkStart w:id="81" w:name="_Ref358793435"/>
      <w:r w:rsidRPr="00212C17">
        <w:rPr>
          <w:rFonts w:ascii="Times New Roman" w:hAnsi="Times New Roman"/>
          <w:color w:val="000000"/>
          <w:kern w:val="3"/>
          <w:lang w:eastAsia="zh-CN" w:bidi="en-US"/>
        </w:rPr>
        <w:t xml:space="preserve">Price difference for A and A++ products is not significant either, as illustrated in the </w:t>
      </w:r>
      <w:r w:rsidR="00A25D87" w:rsidRPr="00212C17">
        <w:rPr>
          <w:rFonts w:ascii="Times New Roman" w:hAnsi="Times New Roman"/>
          <w:color w:val="000000"/>
          <w:kern w:val="3"/>
          <w:lang w:eastAsia="zh-CN" w:bidi="en-US"/>
        </w:rPr>
        <w:fldChar w:fldCharType="begin"/>
      </w:r>
      <w:r w:rsidRPr="00212C17">
        <w:rPr>
          <w:rFonts w:ascii="Times New Roman" w:hAnsi="Times New Roman"/>
          <w:color w:val="000000"/>
          <w:kern w:val="3"/>
          <w:lang w:eastAsia="zh-CN" w:bidi="en-US"/>
        </w:rPr>
        <w:instrText xml:space="preserve"> REF _Ref358793760 \h </w:instrText>
      </w:r>
      <w:r w:rsidR="00A25D87" w:rsidRPr="00212C17">
        <w:rPr>
          <w:rFonts w:ascii="Times New Roman" w:hAnsi="Times New Roman"/>
          <w:color w:val="000000"/>
          <w:kern w:val="3"/>
          <w:lang w:eastAsia="zh-CN" w:bidi="en-US"/>
        </w:rPr>
      </w:r>
      <w:r w:rsidR="00A25D87" w:rsidRPr="00212C17">
        <w:rPr>
          <w:rFonts w:ascii="Times New Roman" w:hAnsi="Times New Roman"/>
          <w:color w:val="000000"/>
          <w:kern w:val="3"/>
          <w:lang w:eastAsia="zh-CN" w:bidi="en-US"/>
        </w:rPr>
        <w:fldChar w:fldCharType="separate"/>
      </w:r>
      <w:r w:rsidRPr="00212C17">
        <w:rPr>
          <w:rFonts w:ascii="Times New Roman" w:hAnsi="Times New Roman"/>
          <w:color w:val="000000"/>
          <w:kern w:val="3"/>
          <w:lang w:eastAsia="zh-CN" w:bidi="en-US"/>
        </w:rPr>
        <w:t>Table 5</w:t>
      </w:r>
      <w:r w:rsidR="00A25D87" w:rsidRPr="00212C17">
        <w:rPr>
          <w:rFonts w:ascii="Times New Roman" w:hAnsi="Times New Roman"/>
          <w:color w:val="000000"/>
          <w:kern w:val="3"/>
          <w:lang w:eastAsia="zh-CN" w:bidi="en-US"/>
        </w:rPr>
        <w:fldChar w:fldCharType="end"/>
      </w:r>
      <w:r w:rsidRPr="00212C17">
        <w:rPr>
          <w:rFonts w:ascii="Times New Roman" w:hAnsi="Times New Roman"/>
          <w:color w:val="000000"/>
          <w:kern w:val="3"/>
          <w:lang w:eastAsia="zh-CN" w:bidi="en-US"/>
        </w:rPr>
        <w:t>. This fact reinforces the assumption that Chilean market would be ready to respond to more stringent MEPS and updated EE labeling regulation in line with relevant international be</w:t>
      </w:r>
      <w:r w:rsidR="002700EC">
        <w:rPr>
          <w:rFonts w:ascii="Times New Roman" w:hAnsi="Times New Roman"/>
          <w:color w:val="000000"/>
          <w:kern w:val="3"/>
          <w:lang w:eastAsia="zh-CN" w:bidi="en-US"/>
        </w:rPr>
        <w:t>n</w:t>
      </w:r>
      <w:r w:rsidRPr="00212C17">
        <w:rPr>
          <w:rFonts w:ascii="Times New Roman" w:hAnsi="Times New Roman"/>
          <w:color w:val="000000"/>
          <w:kern w:val="3"/>
          <w:lang w:eastAsia="zh-CN" w:bidi="en-US"/>
        </w:rPr>
        <w:t xml:space="preserve">chmarks and standards which could drive demand for more EE products and help realize significant additional EE and GHG emission reduction potential. </w:t>
      </w:r>
      <w:r w:rsidR="00760739" w:rsidRPr="00212C17">
        <w:rPr>
          <w:rFonts w:ascii="Times New Roman" w:hAnsi="Times New Roman"/>
          <w:color w:val="000000"/>
          <w:kern w:val="3"/>
          <w:lang w:eastAsia="zh-CN" w:bidi="en-US"/>
        </w:rPr>
        <w:t xml:space="preserve">However, Chilean policy makers and regulators currently lack technical knowledge and information on cost, benefits and environmental aspects of more EE refrigeration products, as well as refrigerant gases, which is essential to prepare and justify such revision of MEPS and labeling regulation. </w:t>
      </w:r>
    </w:p>
    <w:p w14:paraId="7E9C3B71" w14:textId="77777777" w:rsidR="00E12CAA" w:rsidRDefault="00E12CAA" w:rsidP="00F808D9">
      <w:pPr>
        <w:spacing w:after="0" w:line="240" w:lineRule="auto"/>
        <w:ind w:firstLine="709"/>
        <w:jc w:val="both"/>
        <w:rPr>
          <w:rFonts w:ascii="Times New Roman" w:eastAsia="Calibri" w:hAnsi="Times New Roman"/>
          <w:b/>
          <w:color w:val="000000"/>
          <w:sz w:val="20"/>
          <w:szCs w:val="20"/>
        </w:rPr>
      </w:pPr>
    </w:p>
    <w:p w14:paraId="4AA1532A" w14:textId="77777777" w:rsidR="00F808D9" w:rsidRPr="00F808D9" w:rsidRDefault="00F808D9" w:rsidP="00F808D9">
      <w:pPr>
        <w:spacing w:after="0" w:line="240" w:lineRule="auto"/>
        <w:ind w:firstLine="709"/>
        <w:jc w:val="both"/>
        <w:rPr>
          <w:rFonts w:ascii="Times New Roman" w:eastAsia="Calibri" w:hAnsi="Times New Roman"/>
          <w:b/>
          <w:color w:val="000000"/>
          <w:sz w:val="20"/>
          <w:szCs w:val="20"/>
        </w:rPr>
      </w:pPr>
      <w:bookmarkStart w:id="82" w:name="_Ref358793760"/>
      <w:r w:rsidRPr="00F808D9">
        <w:rPr>
          <w:rFonts w:ascii="Times New Roman" w:eastAsia="Calibri" w:hAnsi="Times New Roman"/>
          <w:b/>
          <w:color w:val="000000"/>
          <w:sz w:val="20"/>
          <w:szCs w:val="20"/>
        </w:rPr>
        <w:t xml:space="preserve">Table </w:t>
      </w:r>
      <w:r w:rsidR="00A25D87" w:rsidRPr="00F808D9">
        <w:rPr>
          <w:rFonts w:ascii="Times New Roman" w:eastAsia="Calibri" w:hAnsi="Times New Roman"/>
          <w:b/>
          <w:color w:val="000000"/>
          <w:sz w:val="20"/>
          <w:szCs w:val="20"/>
        </w:rPr>
        <w:fldChar w:fldCharType="begin"/>
      </w:r>
      <w:r w:rsidRPr="00F808D9">
        <w:rPr>
          <w:rFonts w:ascii="Times New Roman" w:eastAsia="Calibri" w:hAnsi="Times New Roman"/>
          <w:b/>
          <w:color w:val="000000"/>
          <w:sz w:val="20"/>
          <w:szCs w:val="20"/>
        </w:rPr>
        <w:instrText xml:space="preserve"> SEQ Table \* ARABIC </w:instrText>
      </w:r>
      <w:r w:rsidR="00A25D87" w:rsidRPr="00F808D9">
        <w:rPr>
          <w:rFonts w:ascii="Times New Roman" w:eastAsia="Calibri" w:hAnsi="Times New Roman"/>
          <w:b/>
          <w:color w:val="000000"/>
          <w:sz w:val="20"/>
          <w:szCs w:val="20"/>
        </w:rPr>
        <w:fldChar w:fldCharType="separate"/>
      </w:r>
      <w:r w:rsidR="00BD5AB5">
        <w:rPr>
          <w:rFonts w:ascii="Times New Roman" w:eastAsia="Calibri" w:hAnsi="Times New Roman"/>
          <w:b/>
          <w:noProof/>
          <w:color w:val="000000"/>
          <w:sz w:val="20"/>
          <w:szCs w:val="20"/>
        </w:rPr>
        <w:t>5</w:t>
      </w:r>
      <w:r w:rsidR="00A25D87" w:rsidRPr="00F808D9">
        <w:rPr>
          <w:rFonts w:ascii="Times New Roman" w:eastAsia="Calibri" w:hAnsi="Times New Roman"/>
          <w:b/>
          <w:color w:val="000000"/>
          <w:sz w:val="20"/>
          <w:szCs w:val="20"/>
        </w:rPr>
        <w:fldChar w:fldCharType="end"/>
      </w:r>
      <w:bookmarkEnd w:id="81"/>
      <w:bookmarkEnd w:id="82"/>
      <w:r w:rsidRPr="00F808D9">
        <w:rPr>
          <w:rFonts w:ascii="Times New Roman" w:eastAsia="Calibri" w:hAnsi="Times New Roman"/>
          <w:b/>
          <w:color w:val="000000"/>
          <w:sz w:val="20"/>
          <w:szCs w:val="20"/>
        </w:rPr>
        <w:t xml:space="preserve"> </w:t>
      </w:r>
      <w:r>
        <w:rPr>
          <w:rFonts w:ascii="Times New Roman" w:eastAsia="Calibri" w:hAnsi="Times New Roman"/>
          <w:b/>
          <w:color w:val="000000"/>
          <w:sz w:val="20"/>
          <w:szCs w:val="20"/>
        </w:rPr>
        <w:t>Prices of refrigerators in the Chilean market at stores and by internet, May 2017</w:t>
      </w:r>
    </w:p>
    <w:p w14:paraId="2A004880" w14:textId="77777777" w:rsidR="00C1617C" w:rsidRDefault="00C1617C" w:rsidP="00A84B40">
      <w:pPr>
        <w:spacing w:after="0" w:line="240" w:lineRule="auto"/>
        <w:jc w:val="both"/>
        <w:rPr>
          <w:rFonts w:ascii="Times New Roman" w:hAnsi="Times New Roman"/>
          <w:color w:val="000000"/>
          <w:kern w:val="3"/>
          <w:sz w:val="20"/>
          <w:szCs w:val="20"/>
          <w:lang w:eastAsia="zh-CN" w:bidi="en-US"/>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1813"/>
        <w:gridCol w:w="851"/>
        <w:gridCol w:w="1417"/>
        <w:gridCol w:w="861"/>
        <w:gridCol w:w="1483"/>
        <w:gridCol w:w="1418"/>
      </w:tblGrid>
      <w:tr w:rsidR="00F808D9" w:rsidRPr="00AE4C4A" w14:paraId="07894E1B" w14:textId="77777777" w:rsidTr="007C0CD7">
        <w:tc>
          <w:tcPr>
            <w:tcW w:w="1305" w:type="dxa"/>
            <w:shd w:val="clear" w:color="auto" w:fill="auto"/>
          </w:tcPr>
          <w:p w14:paraId="67EA32F6"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Manufacturer</w:t>
            </w:r>
          </w:p>
        </w:tc>
        <w:tc>
          <w:tcPr>
            <w:tcW w:w="1813" w:type="dxa"/>
            <w:shd w:val="clear" w:color="auto" w:fill="auto"/>
          </w:tcPr>
          <w:p w14:paraId="1EB1E6C1"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Model</w:t>
            </w:r>
          </w:p>
        </w:tc>
        <w:tc>
          <w:tcPr>
            <w:tcW w:w="851" w:type="dxa"/>
            <w:shd w:val="clear" w:color="auto" w:fill="auto"/>
          </w:tcPr>
          <w:p w14:paraId="29EE365B"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Class</w:t>
            </w:r>
          </w:p>
        </w:tc>
        <w:tc>
          <w:tcPr>
            <w:tcW w:w="1417" w:type="dxa"/>
            <w:shd w:val="clear" w:color="auto" w:fill="auto"/>
          </w:tcPr>
          <w:p w14:paraId="32A81C66"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Consumption</w:t>
            </w:r>
          </w:p>
          <w:p w14:paraId="765638A3"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KWh/month</w:t>
            </w:r>
          </w:p>
        </w:tc>
        <w:tc>
          <w:tcPr>
            <w:tcW w:w="861" w:type="dxa"/>
            <w:shd w:val="clear" w:color="auto" w:fill="auto"/>
          </w:tcPr>
          <w:p w14:paraId="64C7BF45"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Volume</w:t>
            </w:r>
          </w:p>
          <w:p w14:paraId="5E01B639"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(l)</w:t>
            </w:r>
          </w:p>
        </w:tc>
        <w:tc>
          <w:tcPr>
            <w:tcW w:w="1483" w:type="dxa"/>
            <w:shd w:val="clear" w:color="auto" w:fill="auto"/>
          </w:tcPr>
          <w:p w14:paraId="02B881BA" w14:textId="77777777" w:rsidR="00C1617C" w:rsidRPr="00AE4C4A" w:rsidRDefault="00A26FF9"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 xml:space="preserve">Normal </w:t>
            </w:r>
            <w:r w:rsidR="00C1617C" w:rsidRPr="00AE4C4A">
              <w:rPr>
                <w:rFonts w:ascii="Times New Roman" w:eastAsia="Times New Roman" w:hAnsi="Times New Roman"/>
                <w:color w:val="000000"/>
                <w:kern w:val="3"/>
                <w:sz w:val="20"/>
                <w:szCs w:val="20"/>
                <w:lang w:eastAsia="zh-CN" w:bidi="en-US"/>
              </w:rPr>
              <w:t xml:space="preserve">Price </w:t>
            </w:r>
          </w:p>
          <w:p w14:paraId="7B5567F3" w14:textId="77777777" w:rsidR="00C1617C" w:rsidRPr="00AE4C4A" w:rsidRDefault="00C1617C" w:rsidP="007C0CD7">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w:t>
            </w:r>
            <w:r w:rsidR="007C0CD7">
              <w:rPr>
                <w:rFonts w:ascii="Times New Roman" w:eastAsia="Times New Roman" w:hAnsi="Times New Roman"/>
                <w:color w:val="000000"/>
                <w:kern w:val="3"/>
                <w:sz w:val="20"/>
                <w:szCs w:val="20"/>
                <w:lang w:eastAsia="zh-CN" w:bidi="en-US"/>
              </w:rPr>
              <w:t>USD</w:t>
            </w:r>
            <w:r w:rsidRPr="00AE4C4A">
              <w:rPr>
                <w:rFonts w:ascii="Times New Roman" w:eastAsia="Times New Roman" w:hAnsi="Times New Roman"/>
                <w:color w:val="000000"/>
                <w:kern w:val="3"/>
                <w:sz w:val="20"/>
                <w:szCs w:val="20"/>
                <w:lang w:eastAsia="zh-CN" w:bidi="en-US"/>
              </w:rPr>
              <w:t>)</w:t>
            </w:r>
          </w:p>
        </w:tc>
        <w:tc>
          <w:tcPr>
            <w:tcW w:w="1418" w:type="dxa"/>
            <w:shd w:val="clear" w:color="auto" w:fill="auto"/>
          </w:tcPr>
          <w:p w14:paraId="1681DC01" w14:textId="77777777" w:rsidR="00C1617C" w:rsidRPr="00AE4C4A" w:rsidRDefault="00C1617C"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 xml:space="preserve">Price </w:t>
            </w:r>
            <w:r w:rsidR="0037792E">
              <w:rPr>
                <w:rFonts w:ascii="Times New Roman" w:eastAsia="Times New Roman" w:hAnsi="Times New Roman"/>
                <w:color w:val="000000"/>
                <w:kern w:val="3"/>
                <w:sz w:val="20"/>
                <w:szCs w:val="20"/>
                <w:lang w:eastAsia="zh-CN" w:bidi="en-US"/>
              </w:rPr>
              <w:t xml:space="preserve">through </w:t>
            </w:r>
            <w:r w:rsidRPr="00AE4C4A">
              <w:rPr>
                <w:rFonts w:ascii="Times New Roman" w:eastAsia="Times New Roman" w:hAnsi="Times New Roman"/>
                <w:color w:val="000000"/>
                <w:kern w:val="3"/>
                <w:sz w:val="20"/>
                <w:szCs w:val="20"/>
                <w:lang w:eastAsia="zh-CN" w:bidi="en-US"/>
              </w:rPr>
              <w:t>Internet</w:t>
            </w:r>
          </w:p>
          <w:p w14:paraId="0EE1CD2F" w14:textId="77777777" w:rsidR="00C1617C" w:rsidRPr="00AE4C4A" w:rsidRDefault="00C1617C" w:rsidP="007C0CD7">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w:t>
            </w:r>
            <w:r w:rsidR="007C0CD7">
              <w:rPr>
                <w:rFonts w:ascii="Times New Roman" w:eastAsia="Times New Roman" w:hAnsi="Times New Roman"/>
                <w:color w:val="000000"/>
                <w:kern w:val="3"/>
                <w:sz w:val="20"/>
                <w:szCs w:val="20"/>
                <w:lang w:eastAsia="zh-CN" w:bidi="en-US"/>
              </w:rPr>
              <w:t>USD</w:t>
            </w:r>
            <w:r w:rsidRPr="00AE4C4A">
              <w:rPr>
                <w:rFonts w:ascii="Times New Roman" w:eastAsia="Times New Roman" w:hAnsi="Times New Roman"/>
                <w:color w:val="000000"/>
                <w:kern w:val="3"/>
                <w:sz w:val="20"/>
                <w:szCs w:val="20"/>
                <w:lang w:eastAsia="zh-CN" w:bidi="en-US"/>
              </w:rPr>
              <w:t>)</w:t>
            </w:r>
          </w:p>
        </w:tc>
      </w:tr>
      <w:tr w:rsidR="007C0CD7" w:rsidRPr="00AE4C4A" w14:paraId="7A74DD3E" w14:textId="77777777" w:rsidTr="007C0CD7">
        <w:tc>
          <w:tcPr>
            <w:tcW w:w="1305" w:type="dxa"/>
            <w:shd w:val="clear" w:color="auto" w:fill="auto"/>
          </w:tcPr>
          <w:p w14:paraId="398626F8"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Mademsa</w:t>
            </w:r>
          </w:p>
        </w:tc>
        <w:tc>
          <w:tcPr>
            <w:tcW w:w="1813" w:type="dxa"/>
            <w:shd w:val="clear" w:color="auto" w:fill="auto"/>
          </w:tcPr>
          <w:p w14:paraId="6A91C4AB"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Nordik 700INOX</w:t>
            </w:r>
          </w:p>
        </w:tc>
        <w:tc>
          <w:tcPr>
            <w:tcW w:w="851" w:type="dxa"/>
            <w:shd w:val="clear" w:color="auto" w:fill="auto"/>
          </w:tcPr>
          <w:p w14:paraId="7532C662"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A</w:t>
            </w:r>
          </w:p>
        </w:tc>
        <w:tc>
          <w:tcPr>
            <w:tcW w:w="1417" w:type="dxa"/>
            <w:shd w:val="clear" w:color="auto" w:fill="auto"/>
          </w:tcPr>
          <w:p w14:paraId="37F19DE1"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 xml:space="preserve">29.5 </w:t>
            </w:r>
          </w:p>
        </w:tc>
        <w:tc>
          <w:tcPr>
            <w:tcW w:w="861" w:type="dxa"/>
            <w:shd w:val="clear" w:color="auto" w:fill="auto"/>
          </w:tcPr>
          <w:p w14:paraId="4B429961"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333</w:t>
            </w:r>
          </w:p>
        </w:tc>
        <w:tc>
          <w:tcPr>
            <w:tcW w:w="1483" w:type="dxa"/>
            <w:shd w:val="clear" w:color="auto" w:fill="auto"/>
            <w:vAlign w:val="bottom"/>
          </w:tcPr>
          <w:p w14:paraId="5502F381"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451</w:t>
            </w:r>
          </w:p>
        </w:tc>
        <w:tc>
          <w:tcPr>
            <w:tcW w:w="1418" w:type="dxa"/>
            <w:shd w:val="clear" w:color="auto" w:fill="auto"/>
            <w:vAlign w:val="bottom"/>
          </w:tcPr>
          <w:p w14:paraId="6D4490D3"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436</w:t>
            </w:r>
          </w:p>
        </w:tc>
      </w:tr>
      <w:tr w:rsidR="007C0CD7" w:rsidRPr="00AE4C4A" w14:paraId="1074D4BB" w14:textId="77777777" w:rsidTr="007C0CD7">
        <w:tc>
          <w:tcPr>
            <w:tcW w:w="1305" w:type="dxa"/>
            <w:shd w:val="clear" w:color="auto" w:fill="auto"/>
          </w:tcPr>
          <w:p w14:paraId="7058979F"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Daewoo</w:t>
            </w:r>
          </w:p>
        </w:tc>
        <w:tc>
          <w:tcPr>
            <w:tcW w:w="1813" w:type="dxa"/>
            <w:shd w:val="clear" w:color="auto" w:fill="auto"/>
          </w:tcPr>
          <w:p w14:paraId="11BD9198"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RGE3300</w:t>
            </w:r>
          </w:p>
        </w:tc>
        <w:tc>
          <w:tcPr>
            <w:tcW w:w="851" w:type="dxa"/>
            <w:shd w:val="clear" w:color="auto" w:fill="auto"/>
          </w:tcPr>
          <w:p w14:paraId="30873E2D"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A</w:t>
            </w:r>
          </w:p>
        </w:tc>
        <w:tc>
          <w:tcPr>
            <w:tcW w:w="1417" w:type="dxa"/>
            <w:shd w:val="clear" w:color="auto" w:fill="auto"/>
          </w:tcPr>
          <w:p w14:paraId="4F69028A"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30.08</w:t>
            </w:r>
          </w:p>
        </w:tc>
        <w:tc>
          <w:tcPr>
            <w:tcW w:w="861" w:type="dxa"/>
            <w:shd w:val="clear" w:color="auto" w:fill="auto"/>
          </w:tcPr>
          <w:p w14:paraId="0A9338D6"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317</w:t>
            </w:r>
          </w:p>
        </w:tc>
        <w:tc>
          <w:tcPr>
            <w:tcW w:w="1483" w:type="dxa"/>
            <w:shd w:val="clear" w:color="auto" w:fill="auto"/>
            <w:vAlign w:val="bottom"/>
          </w:tcPr>
          <w:p w14:paraId="4CF80EE8"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496</w:t>
            </w:r>
          </w:p>
        </w:tc>
        <w:tc>
          <w:tcPr>
            <w:tcW w:w="1418" w:type="dxa"/>
            <w:shd w:val="clear" w:color="auto" w:fill="auto"/>
            <w:vAlign w:val="bottom"/>
          </w:tcPr>
          <w:p w14:paraId="6360B7B7"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436</w:t>
            </w:r>
          </w:p>
        </w:tc>
      </w:tr>
      <w:tr w:rsidR="007C0CD7" w:rsidRPr="00AE4C4A" w14:paraId="141406B6" w14:textId="77777777" w:rsidTr="007C0CD7">
        <w:tc>
          <w:tcPr>
            <w:tcW w:w="1305" w:type="dxa"/>
            <w:shd w:val="clear" w:color="auto" w:fill="auto"/>
          </w:tcPr>
          <w:p w14:paraId="6D11B6F7"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LG</w:t>
            </w:r>
          </w:p>
        </w:tc>
        <w:tc>
          <w:tcPr>
            <w:tcW w:w="1813" w:type="dxa"/>
            <w:shd w:val="clear" w:color="auto" w:fill="auto"/>
          </w:tcPr>
          <w:p w14:paraId="5BA501F0"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GT31BPP</w:t>
            </w:r>
          </w:p>
        </w:tc>
        <w:tc>
          <w:tcPr>
            <w:tcW w:w="851" w:type="dxa"/>
            <w:shd w:val="clear" w:color="auto" w:fill="auto"/>
          </w:tcPr>
          <w:p w14:paraId="644836B7"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A+</w:t>
            </w:r>
          </w:p>
        </w:tc>
        <w:tc>
          <w:tcPr>
            <w:tcW w:w="1417" w:type="dxa"/>
            <w:shd w:val="clear" w:color="auto" w:fill="auto"/>
          </w:tcPr>
          <w:p w14:paraId="41680537"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24.17</w:t>
            </w:r>
          </w:p>
        </w:tc>
        <w:tc>
          <w:tcPr>
            <w:tcW w:w="861" w:type="dxa"/>
            <w:shd w:val="clear" w:color="auto" w:fill="auto"/>
          </w:tcPr>
          <w:p w14:paraId="4E9CD6B0"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312</w:t>
            </w:r>
          </w:p>
        </w:tc>
        <w:tc>
          <w:tcPr>
            <w:tcW w:w="1483" w:type="dxa"/>
            <w:shd w:val="clear" w:color="auto" w:fill="auto"/>
            <w:vAlign w:val="bottom"/>
          </w:tcPr>
          <w:p w14:paraId="71E4F141"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496</w:t>
            </w:r>
          </w:p>
        </w:tc>
        <w:tc>
          <w:tcPr>
            <w:tcW w:w="1418" w:type="dxa"/>
            <w:shd w:val="clear" w:color="auto" w:fill="auto"/>
            <w:vAlign w:val="bottom"/>
          </w:tcPr>
          <w:p w14:paraId="77084A37"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406</w:t>
            </w:r>
          </w:p>
        </w:tc>
      </w:tr>
      <w:tr w:rsidR="007C0CD7" w:rsidRPr="00AE4C4A" w14:paraId="6180FB03" w14:textId="77777777" w:rsidTr="007C0CD7">
        <w:tc>
          <w:tcPr>
            <w:tcW w:w="1305" w:type="dxa"/>
            <w:shd w:val="clear" w:color="auto" w:fill="auto"/>
          </w:tcPr>
          <w:p w14:paraId="5F5228CA"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LG</w:t>
            </w:r>
          </w:p>
        </w:tc>
        <w:tc>
          <w:tcPr>
            <w:tcW w:w="1813" w:type="dxa"/>
            <w:shd w:val="clear" w:color="auto" w:fill="auto"/>
          </w:tcPr>
          <w:p w14:paraId="6DF3C1D2"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GT31WPP</w:t>
            </w:r>
          </w:p>
        </w:tc>
        <w:tc>
          <w:tcPr>
            <w:tcW w:w="851" w:type="dxa"/>
            <w:shd w:val="clear" w:color="auto" w:fill="auto"/>
          </w:tcPr>
          <w:p w14:paraId="3B5F7978"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A+</w:t>
            </w:r>
          </w:p>
        </w:tc>
        <w:tc>
          <w:tcPr>
            <w:tcW w:w="1417" w:type="dxa"/>
            <w:shd w:val="clear" w:color="auto" w:fill="auto"/>
          </w:tcPr>
          <w:p w14:paraId="58C3C4E3"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24.17</w:t>
            </w:r>
          </w:p>
        </w:tc>
        <w:tc>
          <w:tcPr>
            <w:tcW w:w="861" w:type="dxa"/>
            <w:shd w:val="clear" w:color="auto" w:fill="auto"/>
          </w:tcPr>
          <w:p w14:paraId="69651F90"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312</w:t>
            </w:r>
          </w:p>
        </w:tc>
        <w:tc>
          <w:tcPr>
            <w:tcW w:w="1483" w:type="dxa"/>
            <w:shd w:val="clear" w:color="auto" w:fill="auto"/>
            <w:vAlign w:val="bottom"/>
          </w:tcPr>
          <w:p w14:paraId="6778D51D"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571</w:t>
            </w:r>
          </w:p>
        </w:tc>
        <w:tc>
          <w:tcPr>
            <w:tcW w:w="1418" w:type="dxa"/>
            <w:shd w:val="clear" w:color="auto" w:fill="auto"/>
            <w:vAlign w:val="bottom"/>
          </w:tcPr>
          <w:p w14:paraId="2194B8C4"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436</w:t>
            </w:r>
          </w:p>
        </w:tc>
      </w:tr>
      <w:tr w:rsidR="007C0CD7" w:rsidRPr="00AE4C4A" w14:paraId="7AFC8A84" w14:textId="77777777" w:rsidTr="007C0CD7">
        <w:tc>
          <w:tcPr>
            <w:tcW w:w="1305" w:type="dxa"/>
            <w:shd w:val="clear" w:color="auto" w:fill="auto"/>
          </w:tcPr>
          <w:p w14:paraId="2C2A8AB1"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LG</w:t>
            </w:r>
          </w:p>
        </w:tc>
        <w:tc>
          <w:tcPr>
            <w:tcW w:w="1813" w:type="dxa"/>
            <w:shd w:val="clear" w:color="auto" w:fill="auto"/>
          </w:tcPr>
          <w:p w14:paraId="771771A7"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GB35SP</w:t>
            </w:r>
          </w:p>
        </w:tc>
        <w:tc>
          <w:tcPr>
            <w:tcW w:w="851" w:type="dxa"/>
            <w:shd w:val="clear" w:color="auto" w:fill="auto"/>
          </w:tcPr>
          <w:p w14:paraId="59700D33"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A++</w:t>
            </w:r>
          </w:p>
        </w:tc>
        <w:tc>
          <w:tcPr>
            <w:tcW w:w="1417" w:type="dxa"/>
            <w:shd w:val="clear" w:color="auto" w:fill="auto"/>
          </w:tcPr>
          <w:p w14:paraId="3AB74F58"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19.4</w:t>
            </w:r>
          </w:p>
        </w:tc>
        <w:tc>
          <w:tcPr>
            <w:tcW w:w="861" w:type="dxa"/>
            <w:shd w:val="clear" w:color="auto" w:fill="auto"/>
          </w:tcPr>
          <w:p w14:paraId="256BB970"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314</w:t>
            </w:r>
          </w:p>
        </w:tc>
        <w:tc>
          <w:tcPr>
            <w:tcW w:w="1483" w:type="dxa"/>
            <w:shd w:val="clear" w:color="auto" w:fill="auto"/>
            <w:vAlign w:val="bottom"/>
          </w:tcPr>
          <w:p w14:paraId="30B5C8B1"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902</w:t>
            </w:r>
          </w:p>
        </w:tc>
        <w:tc>
          <w:tcPr>
            <w:tcW w:w="1418" w:type="dxa"/>
            <w:shd w:val="clear" w:color="auto" w:fill="auto"/>
            <w:vAlign w:val="bottom"/>
          </w:tcPr>
          <w:p w14:paraId="48E10152"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677</w:t>
            </w:r>
          </w:p>
        </w:tc>
      </w:tr>
      <w:tr w:rsidR="007C0CD7" w:rsidRPr="00AE4C4A" w14:paraId="10687F74" w14:textId="77777777" w:rsidTr="007C0CD7">
        <w:tc>
          <w:tcPr>
            <w:tcW w:w="1305" w:type="dxa"/>
            <w:shd w:val="clear" w:color="auto" w:fill="auto"/>
          </w:tcPr>
          <w:p w14:paraId="455AE117"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Sindelen</w:t>
            </w:r>
          </w:p>
        </w:tc>
        <w:tc>
          <w:tcPr>
            <w:tcW w:w="1813" w:type="dxa"/>
            <w:shd w:val="clear" w:color="auto" w:fill="auto"/>
          </w:tcPr>
          <w:p w14:paraId="4A7A0200"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RD6500SI</w:t>
            </w:r>
          </w:p>
        </w:tc>
        <w:tc>
          <w:tcPr>
            <w:tcW w:w="851" w:type="dxa"/>
            <w:shd w:val="clear" w:color="auto" w:fill="auto"/>
          </w:tcPr>
          <w:p w14:paraId="45ABA140"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A++</w:t>
            </w:r>
          </w:p>
        </w:tc>
        <w:tc>
          <w:tcPr>
            <w:tcW w:w="1417" w:type="dxa"/>
            <w:shd w:val="clear" w:color="auto" w:fill="auto"/>
          </w:tcPr>
          <w:p w14:paraId="6455F9A0"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13.17</w:t>
            </w:r>
          </w:p>
        </w:tc>
        <w:tc>
          <w:tcPr>
            <w:tcW w:w="861" w:type="dxa"/>
            <w:shd w:val="clear" w:color="auto" w:fill="auto"/>
          </w:tcPr>
          <w:p w14:paraId="5156661C" w14:textId="77777777" w:rsidR="007C0CD7" w:rsidRPr="00AE4C4A" w:rsidRDefault="007C0CD7" w:rsidP="00AE4C4A">
            <w:pPr>
              <w:spacing w:after="0" w:line="240" w:lineRule="auto"/>
              <w:jc w:val="both"/>
              <w:rPr>
                <w:rFonts w:ascii="Times New Roman" w:eastAsia="Times New Roman" w:hAnsi="Times New Roman"/>
                <w:color w:val="000000"/>
                <w:kern w:val="3"/>
                <w:sz w:val="20"/>
                <w:szCs w:val="20"/>
                <w:lang w:eastAsia="zh-CN" w:bidi="en-US"/>
              </w:rPr>
            </w:pPr>
            <w:r w:rsidRPr="00AE4C4A">
              <w:rPr>
                <w:rFonts w:ascii="Times New Roman" w:eastAsia="Times New Roman" w:hAnsi="Times New Roman"/>
                <w:color w:val="000000"/>
                <w:kern w:val="3"/>
                <w:sz w:val="20"/>
                <w:szCs w:val="20"/>
                <w:lang w:eastAsia="zh-CN" w:bidi="en-US"/>
              </w:rPr>
              <w:t>240</w:t>
            </w:r>
          </w:p>
        </w:tc>
        <w:tc>
          <w:tcPr>
            <w:tcW w:w="1483" w:type="dxa"/>
            <w:shd w:val="clear" w:color="auto" w:fill="auto"/>
            <w:vAlign w:val="bottom"/>
          </w:tcPr>
          <w:p w14:paraId="7A982B17"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511</w:t>
            </w:r>
          </w:p>
        </w:tc>
        <w:tc>
          <w:tcPr>
            <w:tcW w:w="1418" w:type="dxa"/>
            <w:shd w:val="clear" w:color="auto" w:fill="auto"/>
            <w:vAlign w:val="bottom"/>
          </w:tcPr>
          <w:p w14:paraId="3ABA1947" w14:textId="77777777" w:rsidR="007C0CD7" w:rsidRPr="007C0CD7" w:rsidRDefault="007C0CD7" w:rsidP="007C0CD7">
            <w:pPr>
              <w:spacing w:after="0" w:line="240" w:lineRule="auto"/>
              <w:jc w:val="center"/>
              <w:rPr>
                <w:rFonts w:ascii="Times New Roman" w:eastAsia="Times New Roman" w:hAnsi="Times New Roman"/>
                <w:color w:val="000000"/>
                <w:kern w:val="3"/>
                <w:sz w:val="20"/>
                <w:szCs w:val="20"/>
                <w:lang w:eastAsia="zh-CN" w:bidi="en-US"/>
              </w:rPr>
            </w:pPr>
            <w:r w:rsidRPr="007C0CD7">
              <w:rPr>
                <w:rFonts w:ascii="Times New Roman" w:hAnsi="Times New Roman"/>
                <w:color w:val="000000"/>
                <w:sz w:val="20"/>
              </w:rPr>
              <w:t>436</w:t>
            </w:r>
          </w:p>
        </w:tc>
      </w:tr>
    </w:tbl>
    <w:p w14:paraId="13EE43A2" w14:textId="77777777" w:rsidR="0037792E" w:rsidRDefault="0037792E" w:rsidP="00B01A07">
      <w:pPr>
        <w:spacing w:after="104" w:line="248" w:lineRule="auto"/>
        <w:ind w:right="409"/>
        <w:jc w:val="both"/>
        <w:rPr>
          <w:rFonts w:ascii="Times New Roman" w:eastAsia="Times New Roman" w:hAnsi="Times New Roman"/>
          <w:sz w:val="20"/>
          <w:szCs w:val="20"/>
        </w:rPr>
      </w:pPr>
    </w:p>
    <w:p w14:paraId="36A5640F" w14:textId="77777777" w:rsidR="00E12CAA" w:rsidRPr="00212C17" w:rsidRDefault="00E12CAA" w:rsidP="00E12CAA">
      <w:pPr>
        <w:spacing w:after="104" w:line="248" w:lineRule="auto"/>
        <w:ind w:right="409"/>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b.2</w:t>
      </w:r>
      <w:r w:rsidRPr="00212C17">
        <w:rPr>
          <w:rFonts w:ascii="Times New Roman" w:eastAsia="Times New Roman" w:hAnsi="Times New Roman"/>
          <w:b/>
          <w:i/>
          <w:color w:val="000000"/>
        </w:rPr>
        <w:tab/>
        <w:t>Deficiencies in the monitoring, verification, and enforcement (MVE)</w:t>
      </w:r>
    </w:p>
    <w:p w14:paraId="01FC74DC" w14:textId="77777777" w:rsidR="00E12CAA" w:rsidRPr="00212C17" w:rsidRDefault="00E12CAA" w:rsidP="00E12CAA">
      <w:pPr>
        <w:spacing w:after="104" w:line="248" w:lineRule="auto"/>
        <w:ind w:right="409"/>
        <w:contextualSpacing/>
        <w:jc w:val="both"/>
        <w:rPr>
          <w:rFonts w:ascii="Times New Roman" w:eastAsia="Times New Roman" w:hAnsi="Times New Roman"/>
          <w:b/>
          <w:i/>
          <w:color w:val="000000"/>
        </w:rPr>
      </w:pPr>
    </w:p>
    <w:p w14:paraId="4D1BD47E" w14:textId="77777777" w:rsidR="00CE1732" w:rsidRPr="00212C17" w:rsidRDefault="00B01A07" w:rsidP="00984BFE">
      <w:pPr>
        <w:numPr>
          <w:ilvl w:val="0"/>
          <w:numId w:val="27"/>
        </w:numPr>
        <w:suppressAutoHyphens/>
        <w:autoSpaceDE w:val="0"/>
        <w:autoSpaceDN w:val="0"/>
        <w:spacing w:after="0" w:line="240" w:lineRule="auto"/>
        <w:jc w:val="both"/>
        <w:textAlignment w:val="baseline"/>
        <w:rPr>
          <w:rFonts w:ascii="Times New Roman" w:eastAsia="Times New Roman" w:hAnsi="Times New Roman"/>
        </w:rPr>
      </w:pPr>
      <w:r w:rsidRPr="00212C17">
        <w:rPr>
          <w:rFonts w:ascii="Times New Roman" w:eastAsia="Times New Roman" w:hAnsi="Times New Roman"/>
        </w:rPr>
        <w:t xml:space="preserve">The </w:t>
      </w:r>
      <w:r w:rsidRPr="00212C17">
        <w:rPr>
          <w:rFonts w:ascii="Times New Roman" w:eastAsia="Times New Roman" w:hAnsi="Times New Roman"/>
          <w:b/>
        </w:rPr>
        <w:t xml:space="preserve">Superintendence of Electricity and Fuels </w:t>
      </w:r>
      <w:r w:rsidR="00537DE1" w:rsidRPr="00212C17">
        <w:rPr>
          <w:rFonts w:ascii="Times New Roman" w:eastAsia="Times New Roman" w:hAnsi="Times New Roman"/>
          <w:b/>
        </w:rPr>
        <w:t>(SEC)</w:t>
      </w:r>
      <w:r w:rsidR="00537DE1" w:rsidRPr="00212C17">
        <w:rPr>
          <w:rFonts w:ascii="Times New Roman" w:eastAsia="Times New Roman" w:hAnsi="Times New Roman"/>
        </w:rPr>
        <w:t xml:space="preserve"> is responsible for maintaining the data</w:t>
      </w:r>
      <w:r w:rsidRPr="00212C17">
        <w:rPr>
          <w:rFonts w:ascii="Times New Roman" w:eastAsia="Times New Roman" w:hAnsi="Times New Roman"/>
        </w:rPr>
        <w:t xml:space="preserve">base of certified products (safety and energy efficiency), with information coming from </w:t>
      </w:r>
      <w:r w:rsidR="00537DE1" w:rsidRPr="00212C17">
        <w:rPr>
          <w:rFonts w:ascii="Times New Roman" w:eastAsia="Times New Roman" w:hAnsi="Times New Roman"/>
        </w:rPr>
        <w:t xml:space="preserve">the </w:t>
      </w:r>
      <w:r w:rsidRPr="00212C17">
        <w:rPr>
          <w:rFonts w:ascii="Times New Roman" w:eastAsia="Times New Roman" w:hAnsi="Times New Roman"/>
        </w:rPr>
        <w:t>National Customs Agency and information reported from producers for getting authorization of selling their products in the national market</w:t>
      </w:r>
      <w:r w:rsidRPr="00212C17">
        <w:rPr>
          <w:rFonts w:ascii="Times New Roman" w:eastAsia="Times New Roman" w:hAnsi="Times New Roman"/>
          <w:vertAlign w:val="superscript"/>
        </w:rPr>
        <w:footnoteReference w:id="32"/>
      </w:r>
      <w:r w:rsidR="00537DE1" w:rsidRPr="00212C17">
        <w:rPr>
          <w:rFonts w:ascii="Times New Roman" w:eastAsia="Times New Roman" w:hAnsi="Times New Roman"/>
        </w:rPr>
        <w:t>. Data coming from the</w:t>
      </w:r>
      <w:r w:rsidRPr="00212C17">
        <w:rPr>
          <w:rFonts w:ascii="Times New Roman" w:eastAsia="Times New Roman" w:hAnsi="Times New Roman"/>
        </w:rPr>
        <w:t>s</w:t>
      </w:r>
      <w:r w:rsidR="00537DE1" w:rsidRPr="00212C17">
        <w:rPr>
          <w:rFonts w:ascii="Times New Roman" w:eastAsia="Times New Roman" w:hAnsi="Times New Roman"/>
        </w:rPr>
        <w:t>e</w:t>
      </w:r>
      <w:r w:rsidRPr="00212C17">
        <w:rPr>
          <w:rFonts w:ascii="Times New Roman" w:eastAsia="Times New Roman" w:hAnsi="Times New Roman"/>
        </w:rPr>
        <w:t xml:space="preserve"> two sources </w:t>
      </w:r>
      <w:r w:rsidR="00537DE1" w:rsidRPr="00212C17">
        <w:rPr>
          <w:rFonts w:ascii="Times New Roman" w:eastAsia="Times New Roman" w:hAnsi="Times New Roman"/>
        </w:rPr>
        <w:t>have</w:t>
      </w:r>
      <w:r w:rsidRPr="00212C17">
        <w:rPr>
          <w:rFonts w:ascii="Times New Roman" w:eastAsia="Times New Roman" w:hAnsi="Times New Roman"/>
        </w:rPr>
        <w:t xml:space="preserve"> to be matched internally in SEC for detecting inconsistencies of products that could be s</w:t>
      </w:r>
      <w:r w:rsidR="00537DE1" w:rsidRPr="00212C17">
        <w:rPr>
          <w:rFonts w:ascii="Times New Roman" w:eastAsia="Times New Roman" w:hAnsi="Times New Roman"/>
        </w:rPr>
        <w:t>old</w:t>
      </w:r>
      <w:r w:rsidRPr="00212C17">
        <w:rPr>
          <w:rFonts w:ascii="Times New Roman" w:eastAsia="Times New Roman" w:hAnsi="Times New Roman"/>
        </w:rPr>
        <w:t xml:space="preserve"> with</w:t>
      </w:r>
      <w:r w:rsidR="00537DE1" w:rsidRPr="00212C17">
        <w:rPr>
          <w:rFonts w:ascii="Times New Roman" w:eastAsia="Times New Roman" w:hAnsi="Times New Roman"/>
        </w:rPr>
        <w:t xml:space="preserve"> or without</w:t>
      </w:r>
      <w:r w:rsidRPr="00212C17">
        <w:rPr>
          <w:rFonts w:ascii="Times New Roman" w:eastAsia="Times New Roman" w:hAnsi="Times New Roman"/>
        </w:rPr>
        <w:t xml:space="preserve"> accepted certifications. It is important to improve database management </w:t>
      </w:r>
      <w:r w:rsidR="0051593B" w:rsidRPr="00212C17">
        <w:rPr>
          <w:rFonts w:ascii="Times New Roman" w:eastAsia="Times New Roman" w:hAnsi="Times New Roman"/>
        </w:rPr>
        <w:t xml:space="preserve">and enforcement </w:t>
      </w:r>
      <w:r w:rsidR="004C4150" w:rsidRPr="00212C17">
        <w:rPr>
          <w:rFonts w:ascii="Times New Roman" w:eastAsia="Times New Roman" w:hAnsi="Times New Roman"/>
        </w:rPr>
        <w:t>to avoid the presence o</w:t>
      </w:r>
      <w:r w:rsidRPr="00212C17">
        <w:rPr>
          <w:rFonts w:ascii="Times New Roman" w:eastAsia="Times New Roman" w:hAnsi="Times New Roman"/>
        </w:rPr>
        <w:t xml:space="preserve">n the market of </w:t>
      </w:r>
      <w:r w:rsidR="003C4618" w:rsidRPr="00212C17">
        <w:rPr>
          <w:rFonts w:ascii="Times New Roman" w:eastAsia="Times New Roman" w:hAnsi="Times New Roman"/>
        </w:rPr>
        <w:t xml:space="preserve">the </w:t>
      </w:r>
      <w:r w:rsidRPr="00212C17">
        <w:rPr>
          <w:rFonts w:ascii="Times New Roman" w:eastAsia="Times New Roman" w:hAnsi="Times New Roman"/>
        </w:rPr>
        <w:t>products without safety and energy efficiency certifications.</w:t>
      </w:r>
    </w:p>
    <w:p w14:paraId="3FB3C4EF" w14:textId="77777777" w:rsidR="00CE1732" w:rsidRPr="00212C17" w:rsidRDefault="00CE1732" w:rsidP="00B01A07">
      <w:pPr>
        <w:spacing w:after="104" w:line="248" w:lineRule="auto"/>
        <w:ind w:right="409"/>
        <w:jc w:val="both"/>
        <w:rPr>
          <w:rFonts w:ascii="Times New Roman" w:eastAsia="Times New Roman" w:hAnsi="Times New Roman"/>
        </w:rPr>
      </w:pPr>
    </w:p>
    <w:p w14:paraId="6E96E986" w14:textId="77777777" w:rsidR="000975CE" w:rsidRDefault="003C4618" w:rsidP="006444DF">
      <w:pPr>
        <w:numPr>
          <w:ilvl w:val="0"/>
          <w:numId w:val="27"/>
        </w:numPr>
        <w:suppressAutoHyphens/>
        <w:autoSpaceDE w:val="0"/>
        <w:autoSpaceDN w:val="0"/>
        <w:spacing w:after="0" w:line="240" w:lineRule="auto"/>
        <w:jc w:val="both"/>
        <w:textAlignment w:val="baseline"/>
        <w:rPr>
          <w:rFonts w:ascii="Times New Roman" w:eastAsia="Times New Roman" w:hAnsi="Times New Roman"/>
        </w:rPr>
      </w:pPr>
      <w:r w:rsidRPr="00212C17">
        <w:rPr>
          <w:rFonts w:ascii="Times New Roman" w:eastAsia="Times New Roman" w:hAnsi="Times New Roman"/>
        </w:rPr>
        <w:t xml:space="preserve">Another critical element of the national MVE infrastructure is the </w:t>
      </w:r>
      <w:r w:rsidR="004C4150" w:rsidRPr="00212C17">
        <w:rPr>
          <w:rFonts w:ascii="Times New Roman" w:eastAsia="Times New Roman" w:hAnsi="Times New Roman"/>
        </w:rPr>
        <w:t xml:space="preserve">availability of and </w:t>
      </w:r>
      <w:r w:rsidRPr="00212C17">
        <w:rPr>
          <w:rFonts w:ascii="Times New Roman" w:eastAsia="Times New Roman" w:hAnsi="Times New Roman"/>
        </w:rPr>
        <w:t>capacity of</w:t>
      </w:r>
      <w:r w:rsidRPr="00212C17">
        <w:rPr>
          <w:rFonts w:ascii="Times New Roman" w:eastAsia="Times New Roman" w:hAnsi="Times New Roman"/>
          <w:b/>
        </w:rPr>
        <w:t xml:space="preserve"> t</w:t>
      </w:r>
      <w:r w:rsidR="00B01A07" w:rsidRPr="00212C17">
        <w:rPr>
          <w:rFonts w:ascii="Times New Roman" w:eastAsia="Times New Roman" w:hAnsi="Times New Roman"/>
          <w:b/>
        </w:rPr>
        <w:t xml:space="preserve">esting </w:t>
      </w:r>
      <w:r w:rsidR="004C4150" w:rsidRPr="00212C17">
        <w:rPr>
          <w:rFonts w:ascii="Times New Roman" w:eastAsia="Times New Roman" w:hAnsi="Times New Roman"/>
          <w:b/>
        </w:rPr>
        <w:t xml:space="preserve">laboratories and certification bodies. </w:t>
      </w:r>
      <w:r w:rsidR="004C4150" w:rsidRPr="00212C17">
        <w:rPr>
          <w:rFonts w:ascii="Times New Roman" w:eastAsia="Times New Roman" w:hAnsi="Times New Roman"/>
        </w:rPr>
        <w:t xml:space="preserve">Effective certification of refrigerators in terms of their compliance with </w:t>
      </w:r>
      <w:r w:rsidR="007E001D" w:rsidRPr="00212C17">
        <w:rPr>
          <w:rFonts w:ascii="Times New Roman" w:eastAsia="Times New Roman" w:hAnsi="Times New Roman"/>
        </w:rPr>
        <w:t xml:space="preserve">advanced </w:t>
      </w:r>
      <w:r w:rsidR="004C4150" w:rsidRPr="00212C17">
        <w:rPr>
          <w:rFonts w:ascii="Times New Roman" w:eastAsia="Times New Roman" w:hAnsi="Times New Roman"/>
        </w:rPr>
        <w:t xml:space="preserve">MEPS and qualification for </w:t>
      </w:r>
      <w:r w:rsidR="007E001D" w:rsidRPr="00212C17">
        <w:rPr>
          <w:rFonts w:ascii="Times New Roman" w:eastAsia="Times New Roman" w:hAnsi="Times New Roman"/>
        </w:rPr>
        <w:t xml:space="preserve">new EE </w:t>
      </w:r>
      <w:r w:rsidR="004C4150" w:rsidRPr="00212C17">
        <w:rPr>
          <w:rFonts w:ascii="Times New Roman" w:eastAsia="Times New Roman" w:hAnsi="Times New Roman"/>
        </w:rPr>
        <w:t xml:space="preserve">labels requires credible testing in laboratories that have proper equipment and training. </w:t>
      </w:r>
    </w:p>
    <w:p w14:paraId="2E89BEAE" w14:textId="77777777" w:rsidR="000975CE" w:rsidRDefault="000975CE" w:rsidP="000975CE">
      <w:pPr>
        <w:suppressAutoHyphens/>
        <w:autoSpaceDE w:val="0"/>
        <w:autoSpaceDN w:val="0"/>
        <w:spacing w:after="0" w:line="240" w:lineRule="auto"/>
        <w:jc w:val="both"/>
        <w:textAlignment w:val="baseline"/>
        <w:rPr>
          <w:rFonts w:ascii="Times New Roman" w:eastAsia="Times New Roman" w:hAnsi="Times New Roman"/>
        </w:rPr>
      </w:pPr>
    </w:p>
    <w:p w14:paraId="7564DC92" w14:textId="038FB96C" w:rsidR="000C54B7" w:rsidRPr="000975CE" w:rsidRDefault="000975CE" w:rsidP="000975CE">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Pr>
          <w:rFonts w:ascii="Times New Roman" w:hAnsi="Times New Roman"/>
          <w:color w:val="000000"/>
          <w:kern w:val="3"/>
          <w:lang w:eastAsia="zh-CN" w:bidi="en-US"/>
        </w:rPr>
        <w:t>The PPEE</w:t>
      </w:r>
      <w:r w:rsidRPr="000975CE">
        <w:rPr>
          <w:rFonts w:ascii="Times New Roman" w:hAnsi="Times New Roman"/>
          <w:color w:val="000000"/>
          <w:kern w:val="3"/>
          <w:lang w:eastAsia="zh-CN" w:bidi="en-US"/>
        </w:rPr>
        <w:t xml:space="preserve"> is built on appliance labelling mandated by the Ministry of Energy. For more than 10 years, independent test laboratories have been authorized by </w:t>
      </w:r>
      <w:r w:rsidR="00234D3B">
        <w:rPr>
          <w:rFonts w:ascii="Times New Roman" w:hAnsi="Times New Roman"/>
          <w:color w:val="000000"/>
          <w:kern w:val="3"/>
          <w:lang w:eastAsia="zh-CN" w:bidi="en-US"/>
        </w:rPr>
        <w:t>Superintendence</w:t>
      </w:r>
      <w:r w:rsidRPr="000975CE">
        <w:rPr>
          <w:rFonts w:ascii="Times New Roman" w:hAnsi="Times New Roman"/>
          <w:color w:val="000000"/>
          <w:kern w:val="3"/>
          <w:lang w:eastAsia="zh-CN" w:bidi="en-US"/>
        </w:rPr>
        <w:t xml:space="preserve"> of Electricity and Fuels and accredited by the </w:t>
      </w:r>
      <w:r w:rsidRPr="00294F52">
        <w:rPr>
          <w:rFonts w:ascii="Times New Roman" w:hAnsi="Times New Roman"/>
          <w:i/>
          <w:color w:val="000000"/>
          <w:kern w:val="3"/>
          <w:lang w:eastAsia="zh-CN" w:bidi="en-US"/>
        </w:rPr>
        <w:t>Instituto Nacional de Normalización</w:t>
      </w:r>
      <w:r w:rsidRPr="000975CE">
        <w:rPr>
          <w:rFonts w:ascii="Times New Roman" w:hAnsi="Times New Roman"/>
          <w:color w:val="000000"/>
          <w:kern w:val="3"/>
          <w:lang w:eastAsia="zh-CN" w:bidi="en-US"/>
        </w:rPr>
        <w:t xml:space="preserve"> for undertaking these tests to measure energy use and performance of appliances and to confirm the accuracy of comparative efficiency labels attached to those appliances. If the government is requiring suppliers to improve the energy efficiency of their products, it is important to transparently demonstrate the capacity of testing laboratories to accurately measure compliance with the new regulatory requirements. </w:t>
      </w:r>
      <w:r w:rsidR="0010784D" w:rsidRPr="000975CE">
        <w:rPr>
          <w:rFonts w:ascii="Times New Roman" w:eastAsia="Times New Roman" w:hAnsi="Times New Roman"/>
        </w:rPr>
        <w:t>T</w:t>
      </w:r>
      <w:r w:rsidR="00A23660" w:rsidRPr="000975CE">
        <w:rPr>
          <w:rFonts w:ascii="Times New Roman" w:eastAsia="Times New Roman" w:hAnsi="Times New Roman"/>
        </w:rPr>
        <w:t>he Testing Labs</w:t>
      </w:r>
      <w:r w:rsidR="00514EE7" w:rsidRPr="000975CE">
        <w:rPr>
          <w:rFonts w:ascii="Times New Roman" w:eastAsia="Times New Roman" w:hAnsi="Times New Roman"/>
        </w:rPr>
        <w:t xml:space="preserve"> (3)</w:t>
      </w:r>
      <w:r w:rsidR="00A23660" w:rsidRPr="000975CE">
        <w:rPr>
          <w:rFonts w:ascii="Times New Roman" w:eastAsia="Times New Roman" w:hAnsi="Times New Roman"/>
        </w:rPr>
        <w:t xml:space="preserve"> and Certification Bodies </w:t>
      </w:r>
      <w:r w:rsidR="00514EE7" w:rsidRPr="000975CE">
        <w:rPr>
          <w:rFonts w:ascii="Times New Roman" w:eastAsia="Times New Roman" w:hAnsi="Times New Roman"/>
        </w:rPr>
        <w:t xml:space="preserve">(6) </w:t>
      </w:r>
      <w:r w:rsidR="00A23660" w:rsidRPr="000975CE">
        <w:rPr>
          <w:rFonts w:ascii="Times New Roman" w:eastAsia="Times New Roman" w:hAnsi="Times New Roman"/>
        </w:rPr>
        <w:t>accredited</w:t>
      </w:r>
      <w:r w:rsidR="00514EE7" w:rsidRPr="000975CE">
        <w:rPr>
          <w:rFonts w:ascii="Times New Roman" w:eastAsia="Times New Roman" w:hAnsi="Times New Roman"/>
        </w:rPr>
        <w:t xml:space="preserve"> by the National Standard Agency (INN)</w:t>
      </w:r>
      <w:r w:rsidR="002F4C9E" w:rsidRPr="00212C17">
        <w:rPr>
          <w:rStyle w:val="FootnoteReference"/>
          <w:rFonts w:ascii="Times New Roman" w:eastAsia="Times New Roman" w:hAnsi="Times New Roman"/>
        </w:rPr>
        <w:footnoteReference w:id="33"/>
      </w:r>
      <w:r w:rsidR="00A23660" w:rsidRPr="000975CE">
        <w:rPr>
          <w:rFonts w:ascii="Times New Roman" w:eastAsia="Times New Roman" w:hAnsi="Times New Roman"/>
        </w:rPr>
        <w:t xml:space="preserve"> </w:t>
      </w:r>
      <w:r w:rsidR="00514EE7" w:rsidRPr="000975CE">
        <w:rPr>
          <w:rFonts w:ascii="Times New Roman" w:eastAsia="Times New Roman" w:hAnsi="Times New Roman"/>
        </w:rPr>
        <w:t xml:space="preserve">and authorized by </w:t>
      </w:r>
      <w:r w:rsidR="00234D3B">
        <w:rPr>
          <w:rFonts w:ascii="Times New Roman" w:eastAsia="Times New Roman" w:hAnsi="Times New Roman"/>
        </w:rPr>
        <w:t>Superintendence</w:t>
      </w:r>
      <w:r w:rsidR="00514EE7" w:rsidRPr="000975CE">
        <w:rPr>
          <w:rFonts w:ascii="Times New Roman" w:eastAsia="Times New Roman" w:hAnsi="Times New Roman"/>
        </w:rPr>
        <w:t xml:space="preserve"> of </w:t>
      </w:r>
      <w:r w:rsidR="00234D3B" w:rsidRPr="000975CE">
        <w:rPr>
          <w:rFonts w:ascii="Times New Roman" w:eastAsia="Times New Roman" w:hAnsi="Times New Roman"/>
        </w:rPr>
        <w:t>Electricity</w:t>
      </w:r>
      <w:r w:rsidR="00514EE7" w:rsidRPr="000975CE">
        <w:rPr>
          <w:rFonts w:ascii="Times New Roman" w:eastAsia="Times New Roman" w:hAnsi="Times New Roman"/>
        </w:rPr>
        <w:t xml:space="preserve"> and Fuels (SEC) </w:t>
      </w:r>
      <w:r w:rsidR="00A23660" w:rsidRPr="000975CE">
        <w:rPr>
          <w:rFonts w:ascii="Times New Roman" w:eastAsia="Times New Roman" w:hAnsi="Times New Roman"/>
        </w:rPr>
        <w:t xml:space="preserve">for offering services </w:t>
      </w:r>
      <w:r w:rsidR="00F54AA8" w:rsidRPr="000975CE">
        <w:rPr>
          <w:rFonts w:ascii="Times New Roman" w:eastAsia="Times New Roman" w:hAnsi="Times New Roman"/>
        </w:rPr>
        <w:t xml:space="preserve">on energy efficiency </w:t>
      </w:r>
      <w:r w:rsidR="00A23660" w:rsidRPr="000975CE">
        <w:rPr>
          <w:rFonts w:ascii="Times New Roman" w:eastAsia="Times New Roman" w:hAnsi="Times New Roman"/>
        </w:rPr>
        <w:t>to manufacturers and importers</w:t>
      </w:r>
      <w:r w:rsidR="00514EE7" w:rsidRPr="000975CE">
        <w:rPr>
          <w:rFonts w:ascii="Times New Roman" w:eastAsia="Times New Roman" w:hAnsi="Times New Roman"/>
        </w:rPr>
        <w:t xml:space="preserve"> of refrigerators and </w:t>
      </w:r>
      <w:r w:rsidR="00234D3B" w:rsidRPr="000975CE">
        <w:rPr>
          <w:rFonts w:ascii="Times New Roman" w:eastAsia="Times New Roman" w:hAnsi="Times New Roman"/>
        </w:rPr>
        <w:t>freezers</w:t>
      </w:r>
      <w:r w:rsidR="0037792E" w:rsidRPr="000975CE">
        <w:rPr>
          <w:rFonts w:ascii="Times New Roman" w:eastAsia="Times New Roman" w:hAnsi="Times New Roman"/>
        </w:rPr>
        <w:t xml:space="preserve"> are</w:t>
      </w:r>
      <w:r w:rsidR="00F54AA8" w:rsidRPr="000975CE">
        <w:rPr>
          <w:rFonts w:ascii="Times New Roman" w:eastAsia="Times New Roman" w:hAnsi="Times New Roman"/>
        </w:rPr>
        <w:t xml:space="preserve"> summarized in the</w:t>
      </w:r>
      <w:r w:rsidR="007E001D" w:rsidRPr="000975CE">
        <w:rPr>
          <w:rFonts w:ascii="Times New Roman" w:eastAsia="Times New Roman" w:hAnsi="Times New Roman"/>
        </w:rPr>
        <w:t xml:space="preserve"> </w:t>
      </w:r>
      <w:r w:rsidR="00A25D87" w:rsidRPr="000975CE">
        <w:rPr>
          <w:rFonts w:ascii="Times New Roman" w:eastAsia="Times New Roman" w:hAnsi="Times New Roman"/>
        </w:rPr>
        <w:fldChar w:fldCharType="begin"/>
      </w:r>
      <w:r w:rsidR="007E001D" w:rsidRPr="000975CE">
        <w:rPr>
          <w:rFonts w:ascii="Times New Roman" w:eastAsia="Times New Roman" w:hAnsi="Times New Roman"/>
        </w:rPr>
        <w:instrText xml:space="preserve"> REF _Ref358800045 \h </w:instrText>
      </w:r>
      <w:r w:rsidR="00A25D87" w:rsidRPr="000975CE">
        <w:rPr>
          <w:rFonts w:ascii="Times New Roman" w:eastAsia="Times New Roman" w:hAnsi="Times New Roman"/>
        </w:rPr>
      </w:r>
      <w:r w:rsidR="00A25D87" w:rsidRPr="000975CE">
        <w:rPr>
          <w:rFonts w:ascii="Times New Roman" w:eastAsia="Times New Roman" w:hAnsi="Times New Roman"/>
        </w:rPr>
        <w:fldChar w:fldCharType="separate"/>
      </w:r>
      <w:r w:rsidR="007E001D" w:rsidRPr="000975CE">
        <w:rPr>
          <w:rFonts w:ascii="Times New Roman" w:eastAsia="Calibri" w:hAnsi="Times New Roman"/>
          <w:b/>
          <w:color w:val="000000"/>
        </w:rPr>
        <w:t>Table 6</w:t>
      </w:r>
      <w:r w:rsidR="00A25D87" w:rsidRPr="000975CE">
        <w:rPr>
          <w:rFonts w:ascii="Times New Roman" w:eastAsia="Times New Roman" w:hAnsi="Times New Roman"/>
        </w:rPr>
        <w:fldChar w:fldCharType="end"/>
      </w:r>
      <w:r w:rsidR="00F54AA8" w:rsidRPr="000975CE">
        <w:rPr>
          <w:rFonts w:ascii="Times New Roman" w:eastAsia="Times New Roman" w:hAnsi="Times New Roman"/>
        </w:rPr>
        <w:t>.</w:t>
      </w:r>
      <w:r w:rsidR="00984BFE" w:rsidRPr="000975CE">
        <w:rPr>
          <w:rFonts w:ascii="Times New Roman" w:eastAsia="Times New Roman" w:hAnsi="Times New Roman"/>
        </w:rPr>
        <w:t xml:space="preserve"> </w:t>
      </w:r>
      <w:r w:rsidR="007E001D" w:rsidRPr="000975CE">
        <w:rPr>
          <w:rFonts w:ascii="Times New Roman" w:eastAsia="Times New Roman" w:hAnsi="Times New Roman"/>
        </w:rPr>
        <w:t>Even though t</w:t>
      </w:r>
      <w:r w:rsidR="00984BFE" w:rsidRPr="000975CE">
        <w:rPr>
          <w:rFonts w:ascii="Times New Roman" w:eastAsia="Times New Roman" w:hAnsi="Times New Roman"/>
        </w:rPr>
        <w:t xml:space="preserve">esting labs and certification bodies have been investing in </w:t>
      </w:r>
      <w:r w:rsidR="007E001D" w:rsidRPr="000975CE">
        <w:rPr>
          <w:rFonts w:ascii="Times New Roman" w:eastAsia="Times New Roman" w:hAnsi="Times New Roman"/>
        </w:rPr>
        <w:t>their production base</w:t>
      </w:r>
      <w:r w:rsidR="006444DF" w:rsidRPr="000975CE">
        <w:rPr>
          <w:rFonts w:ascii="Times New Roman" w:eastAsia="Times New Roman" w:hAnsi="Times New Roman"/>
        </w:rPr>
        <w:t xml:space="preserve">, their capacities fall short of the market needs in view of </w:t>
      </w:r>
      <w:r w:rsidR="00984BFE" w:rsidRPr="000975CE">
        <w:rPr>
          <w:rFonts w:ascii="Times New Roman" w:eastAsia="Times New Roman" w:hAnsi="Times New Roman"/>
        </w:rPr>
        <w:t>growing demand for refrigerators and freezers certifications</w:t>
      </w:r>
      <w:r w:rsidR="006444DF" w:rsidRPr="000975CE">
        <w:rPr>
          <w:rFonts w:ascii="Times New Roman" w:eastAsia="Times New Roman" w:hAnsi="Times New Roman"/>
        </w:rPr>
        <w:t>; also</w:t>
      </w:r>
      <w:r w:rsidR="007E001D" w:rsidRPr="000975CE">
        <w:rPr>
          <w:rFonts w:ascii="Times New Roman" w:eastAsia="Times New Roman" w:hAnsi="Times New Roman"/>
        </w:rPr>
        <w:t xml:space="preserve"> the quality of their services </w:t>
      </w:r>
      <w:r w:rsidR="00D61476" w:rsidRPr="000975CE">
        <w:rPr>
          <w:rFonts w:ascii="Times New Roman" w:eastAsia="Times New Roman" w:hAnsi="Times New Roman"/>
        </w:rPr>
        <w:t>is highly uneven</w:t>
      </w:r>
      <w:r w:rsidR="007E001D" w:rsidRPr="000975CE">
        <w:rPr>
          <w:rFonts w:ascii="Times New Roman" w:eastAsia="Times New Roman" w:hAnsi="Times New Roman"/>
        </w:rPr>
        <w:t xml:space="preserve"> and has to be</w:t>
      </w:r>
      <w:r w:rsidR="00984BFE" w:rsidRPr="000975CE">
        <w:rPr>
          <w:rFonts w:ascii="Times New Roman" w:eastAsia="Times New Roman" w:hAnsi="Times New Roman"/>
        </w:rPr>
        <w:t xml:space="preserve"> check</w:t>
      </w:r>
      <w:r w:rsidR="007E001D" w:rsidRPr="000975CE">
        <w:rPr>
          <w:rFonts w:ascii="Times New Roman" w:eastAsia="Times New Roman" w:hAnsi="Times New Roman"/>
        </w:rPr>
        <w:t>ed</w:t>
      </w:r>
      <w:r w:rsidR="00984BFE" w:rsidRPr="000975CE">
        <w:rPr>
          <w:rFonts w:ascii="Times New Roman" w:eastAsia="Times New Roman" w:hAnsi="Times New Roman"/>
        </w:rPr>
        <w:t xml:space="preserve"> by a third independent part</w:t>
      </w:r>
      <w:r w:rsidR="007E001D" w:rsidRPr="000975CE">
        <w:rPr>
          <w:rFonts w:ascii="Times New Roman" w:eastAsia="Times New Roman" w:hAnsi="Times New Roman"/>
        </w:rPr>
        <w:t>y to assure</w:t>
      </w:r>
      <w:r w:rsidR="00984BFE" w:rsidRPr="000975CE">
        <w:rPr>
          <w:rFonts w:ascii="Times New Roman" w:eastAsia="Times New Roman" w:hAnsi="Times New Roman"/>
        </w:rPr>
        <w:t xml:space="preserve"> the accuracy </w:t>
      </w:r>
      <w:r w:rsidR="00D61476" w:rsidRPr="000975CE">
        <w:rPr>
          <w:rFonts w:ascii="Times New Roman" w:eastAsia="Times New Roman" w:hAnsi="Times New Roman"/>
        </w:rPr>
        <w:t xml:space="preserve">and consistency </w:t>
      </w:r>
      <w:r w:rsidR="00984BFE" w:rsidRPr="000975CE">
        <w:rPr>
          <w:rFonts w:ascii="Times New Roman" w:eastAsia="Times New Roman" w:hAnsi="Times New Roman"/>
        </w:rPr>
        <w:t>of measurements</w:t>
      </w:r>
      <w:r w:rsidR="007E001D" w:rsidRPr="000975CE">
        <w:rPr>
          <w:rFonts w:ascii="Times New Roman" w:eastAsia="Times New Roman" w:hAnsi="Times New Roman"/>
        </w:rPr>
        <w:t xml:space="preserve">. </w:t>
      </w:r>
      <w:r w:rsidR="00984BFE" w:rsidRPr="000975CE">
        <w:rPr>
          <w:rFonts w:ascii="Times New Roman" w:eastAsia="Times New Roman" w:hAnsi="Times New Roman"/>
        </w:rPr>
        <w:t xml:space="preserve"> </w:t>
      </w:r>
      <w:r w:rsidR="000B583C" w:rsidRPr="000975CE">
        <w:rPr>
          <w:rFonts w:ascii="Times New Roman" w:eastAsia="Times New Roman" w:hAnsi="Times New Roman"/>
        </w:rPr>
        <w:t>As a temporarily measure to address shortcomings in testing lab capacities,  the SEC issued Legal Resolution No. 2145 in 2013 which extended for 12 months the validity of the originally issued Energy Efficiency Certificates for refrigerators and freezers. Capacity strengthening is urgently required to ensure the effective and timely implementation of advanced MEPS and EE labeling policy.</w:t>
      </w:r>
    </w:p>
    <w:p w14:paraId="396EB231" w14:textId="77777777" w:rsidR="000C54B7" w:rsidRPr="00212C17" w:rsidRDefault="000C54B7" w:rsidP="0060249A">
      <w:pPr>
        <w:spacing w:after="104" w:line="248" w:lineRule="auto"/>
        <w:ind w:right="409"/>
        <w:jc w:val="both"/>
        <w:rPr>
          <w:rFonts w:ascii="Times New Roman" w:eastAsia="Times New Roman" w:hAnsi="Times New Roman"/>
        </w:rPr>
      </w:pPr>
    </w:p>
    <w:p w14:paraId="66B6E408" w14:textId="77777777" w:rsidR="000C54B7" w:rsidRPr="00212C17" w:rsidRDefault="000C54B7" w:rsidP="000C54B7">
      <w:pPr>
        <w:numPr>
          <w:ilvl w:val="0"/>
          <w:numId w:val="27"/>
        </w:numPr>
        <w:suppressAutoHyphens/>
        <w:autoSpaceDE w:val="0"/>
        <w:autoSpaceDN w:val="0"/>
        <w:spacing w:after="0" w:line="240" w:lineRule="auto"/>
        <w:jc w:val="both"/>
        <w:textAlignment w:val="baseline"/>
        <w:rPr>
          <w:rFonts w:ascii="Times New Roman" w:eastAsia="Times New Roman" w:hAnsi="Times New Roman"/>
        </w:rPr>
      </w:pPr>
      <w:r w:rsidRPr="00212C17">
        <w:rPr>
          <w:rFonts w:ascii="Times New Roman" w:eastAsia="Times New Roman" w:hAnsi="Times New Roman"/>
        </w:rPr>
        <w:t xml:space="preserve">Last </w:t>
      </w:r>
      <w:r w:rsidR="0060249A" w:rsidRPr="00212C17">
        <w:rPr>
          <w:rFonts w:ascii="Times New Roman" w:eastAsia="Times New Roman" w:hAnsi="Times New Roman"/>
        </w:rPr>
        <w:t>time</w:t>
      </w:r>
      <w:r w:rsidR="00D61476" w:rsidRPr="00212C17">
        <w:rPr>
          <w:rFonts w:ascii="Times New Roman" w:eastAsia="Times New Roman" w:hAnsi="Times New Roman"/>
        </w:rPr>
        <w:t xml:space="preserve"> the</w:t>
      </w:r>
      <w:r w:rsidR="0060249A" w:rsidRPr="00212C17">
        <w:rPr>
          <w:rFonts w:ascii="Times New Roman" w:eastAsia="Times New Roman" w:hAnsi="Times New Roman"/>
        </w:rPr>
        <w:t xml:space="preserve"> </w:t>
      </w:r>
      <w:r w:rsidRPr="00212C17">
        <w:rPr>
          <w:rFonts w:ascii="Times New Roman" w:eastAsia="Times New Roman" w:hAnsi="Times New Roman"/>
        </w:rPr>
        <w:t xml:space="preserve">Interlaboratory Test was executed by the </w:t>
      </w:r>
      <w:r w:rsidRPr="00294F52">
        <w:rPr>
          <w:rFonts w:ascii="Times New Roman" w:eastAsia="Times New Roman" w:hAnsi="Times New Roman"/>
          <w:i/>
        </w:rPr>
        <w:t>Laboratorio Custodio Patrón Nacional de Magnitudes Eléctricas</w:t>
      </w:r>
      <w:r w:rsidRPr="00212C17">
        <w:rPr>
          <w:rFonts w:ascii="Times New Roman" w:eastAsia="Times New Roman" w:hAnsi="Times New Roman"/>
        </w:rPr>
        <w:t xml:space="preserve"> (LCPN-ME) </w:t>
      </w:r>
      <w:r w:rsidR="0060249A" w:rsidRPr="00212C17">
        <w:rPr>
          <w:rFonts w:ascii="Times New Roman" w:eastAsia="Times New Roman" w:hAnsi="Times New Roman"/>
        </w:rPr>
        <w:t>back in</w:t>
      </w:r>
      <w:r w:rsidRPr="00212C17">
        <w:rPr>
          <w:rFonts w:ascii="Times New Roman" w:eastAsia="Times New Roman" w:hAnsi="Times New Roman"/>
        </w:rPr>
        <w:t xml:space="preserve"> 2012. In the process</w:t>
      </w:r>
      <w:r w:rsidR="0060249A" w:rsidRPr="00212C17">
        <w:rPr>
          <w:rFonts w:ascii="Times New Roman" w:eastAsia="Times New Roman" w:hAnsi="Times New Roman"/>
        </w:rPr>
        <w:t>,</w:t>
      </w:r>
      <w:r w:rsidRPr="00212C17">
        <w:rPr>
          <w:rFonts w:ascii="Times New Roman" w:eastAsia="Times New Roman" w:hAnsi="Times New Roman"/>
        </w:rPr>
        <w:t xml:space="preserve"> a Daewoo RFD-320W refrigerator-freezer was sent to each participating laboratory (CESMEC (CTI), CYC, INGCER, SILAB/SICAL y LENOR) to perform the tests indicated in the LCPN-ME SEC 2012 protocol. In this protocol the most relevant were the useful volume measurement and the energy consumption test, both key parameters to determine the Energy Efficiency class, also requested in the protocol. Almost one year of work delivered classes A+, A and B for the same sample. </w:t>
      </w:r>
      <w:r w:rsidR="0060249A" w:rsidRPr="00212C17">
        <w:rPr>
          <w:rFonts w:ascii="Times New Roman" w:eastAsia="Times New Roman" w:hAnsi="Times New Roman"/>
        </w:rPr>
        <w:t>Lack of technical teams’ experience with such testing has been the primary reason for delay</w:t>
      </w:r>
      <w:r w:rsidRPr="00212C17">
        <w:rPr>
          <w:rFonts w:ascii="Times New Roman" w:eastAsia="Times New Roman" w:hAnsi="Times New Roman"/>
        </w:rPr>
        <w:t xml:space="preserve">. Argentinian Lab (LENOR) </w:t>
      </w:r>
      <w:r w:rsidR="00D61476" w:rsidRPr="00212C17">
        <w:rPr>
          <w:rFonts w:ascii="Times New Roman" w:eastAsia="Times New Roman" w:hAnsi="Times New Roman"/>
        </w:rPr>
        <w:t>received the highest technical level comparing to the</w:t>
      </w:r>
      <w:r w:rsidRPr="00212C17">
        <w:rPr>
          <w:rFonts w:ascii="Times New Roman" w:eastAsia="Times New Roman" w:hAnsi="Times New Roman"/>
        </w:rPr>
        <w:t xml:space="preserve"> Chilean labs participating in the </w:t>
      </w:r>
      <w:r w:rsidR="00D61476" w:rsidRPr="00212C17">
        <w:rPr>
          <w:rFonts w:ascii="Times New Roman" w:eastAsia="Times New Roman" w:hAnsi="Times New Roman"/>
        </w:rPr>
        <w:t>test</w:t>
      </w:r>
      <w:r w:rsidRPr="00212C17">
        <w:rPr>
          <w:rFonts w:ascii="Times New Roman" w:eastAsia="Times New Roman" w:hAnsi="Times New Roman"/>
        </w:rPr>
        <w:t xml:space="preserve">. There is no regularly established system of interlaboratory testing </w:t>
      </w:r>
      <w:r w:rsidR="000B583C" w:rsidRPr="00212C17">
        <w:rPr>
          <w:rFonts w:ascii="Times New Roman" w:eastAsia="Times New Roman" w:hAnsi="Times New Roman"/>
        </w:rPr>
        <w:t>and it is needed</w:t>
      </w:r>
      <w:r w:rsidRPr="00212C17">
        <w:rPr>
          <w:rFonts w:ascii="Times New Roman" w:eastAsia="Times New Roman" w:hAnsi="Times New Roman"/>
        </w:rPr>
        <w:t xml:space="preserve"> to ensure that all </w:t>
      </w:r>
      <w:r w:rsidR="000B583C" w:rsidRPr="00212C17">
        <w:rPr>
          <w:rFonts w:ascii="Times New Roman" w:eastAsia="Times New Roman" w:hAnsi="Times New Roman"/>
        </w:rPr>
        <w:t>testing</w:t>
      </w:r>
      <w:r w:rsidRPr="00212C17">
        <w:rPr>
          <w:rFonts w:ascii="Times New Roman" w:eastAsia="Times New Roman" w:hAnsi="Times New Roman"/>
        </w:rPr>
        <w:t xml:space="preserve"> laboratories </w:t>
      </w:r>
      <w:r w:rsidR="000B583C" w:rsidRPr="00212C17">
        <w:rPr>
          <w:rFonts w:ascii="Times New Roman" w:eastAsia="Times New Roman" w:hAnsi="Times New Roman"/>
        </w:rPr>
        <w:t>have sufficient capacities to deliver services required by the market in line with international quality standards</w:t>
      </w:r>
      <w:r w:rsidRPr="00212C17">
        <w:rPr>
          <w:rFonts w:ascii="Times New Roman" w:eastAsia="Times New Roman" w:hAnsi="Times New Roman"/>
        </w:rPr>
        <w:t>.</w:t>
      </w:r>
    </w:p>
    <w:p w14:paraId="1156E5C5" w14:textId="77777777" w:rsidR="00F54AA8" w:rsidRPr="00212C17" w:rsidRDefault="00F54AA8" w:rsidP="00B01A07">
      <w:pPr>
        <w:spacing w:after="104" w:line="248" w:lineRule="auto"/>
        <w:ind w:right="409"/>
        <w:jc w:val="both"/>
        <w:rPr>
          <w:rFonts w:ascii="Times New Roman" w:eastAsia="Times New Roman" w:hAnsi="Times New Roman"/>
        </w:rPr>
      </w:pPr>
    </w:p>
    <w:p w14:paraId="4DB96865" w14:textId="77777777" w:rsidR="00984BFE" w:rsidRPr="00212C17" w:rsidRDefault="00984BFE" w:rsidP="004C4150">
      <w:pPr>
        <w:spacing w:after="0" w:line="240" w:lineRule="auto"/>
        <w:ind w:firstLine="709"/>
        <w:jc w:val="both"/>
        <w:rPr>
          <w:rFonts w:ascii="Times New Roman" w:eastAsia="Calibri" w:hAnsi="Times New Roman"/>
          <w:b/>
          <w:color w:val="000000"/>
        </w:rPr>
      </w:pPr>
      <w:bookmarkStart w:id="83" w:name="_Ref358800045"/>
      <w:r w:rsidRPr="00212C17">
        <w:rPr>
          <w:rFonts w:ascii="Times New Roman" w:eastAsia="Calibri" w:hAnsi="Times New Roman"/>
          <w:b/>
          <w:color w:val="000000"/>
        </w:rPr>
        <w:t xml:space="preserve">Table </w:t>
      </w:r>
      <w:r w:rsidR="00A25D87" w:rsidRPr="00212C17">
        <w:rPr>
          <w:rFonts w:ascii="Times New Roman" w:eastAsia="Calibri" w:hAnsi="Times New Roman"/>
          <w:b/>
          <w:color w:val="000000"/>
        </w:rPr>
        <w:fldChar w:fldCharType="begin"/>
      </w:r>
      <w:r w:rsidRPr="00212C17">
        <w:rPr>
          <w:rFonts w:ascii="Times New Roman" w:eastAsia="Calibri" w:hAnsi="Times New Roman"/>
          <w:b/>
          <w:color w:val="000000"/>
        </w:rPr>
        <w:instrText xml:space="preserve"> SEQ Table \* ARABIC </w:instrText>
      </w:r>
      <w:r w:rsidR="00A25D87" w:rsidRPr="00212C17">
        <w:rPr>
          <w:rFonts w:ascii="Times New Roman" w:eastAsia="Calibri" w:hAnsi="Times New Roman"/>
          <w:b/>
          <w:color w:val="000000"/>
        </w:rPr>
        <w:fldChar w:fldCharType="separate"/>
      </w:r>
      <w:r w:rsidR="00BD5AB5">
        <w:rPr>
          <w:rFonts w:ascii="Times New Roman" w:eastAsia="Calibri" w:hAnsi="Times New Roman"/>
          <w:b/>
          <w:noProof/>
          <w:color w:val="000000"/>
        </w:rPr>
        <w:t>6</w:t>
      </w:r>
      <w:r w:rsidR="00A25D87" w:rsidRPr="00212C17">
        <w:rPr>
          <w:rFonts w:ascii="Times New Roman" w:eastAsia="Calibri" w:hAnsi="Times New Roman"/>
          <w:b/>
          <w:color w:val="000000"/>
        </w:rPr>
        <w:fldChar w:fldCharType="end"/>
      </w:r>
      <w:bookmarkEnd w:id="83"/>
      <w:r w:rsidRPr="00212C17">
        <w:rPr>
          <w:rFonts w:ascii="Times New Roman" w:eastAsia="Calibri" w:hAnsi="Times New Roman"/>
          <w:b/>
          <w:color w:val="000000"/>
        </w:rPr>
        <w:t xml:space="preserve"> List of Certification Bodies and Testing Labs accredited by INN and authorized by SEC</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2410"/>
        <w:gridCol w:w="1701"/>
        <w:gridCol w:w="1559"/>
      </w:tblGrid>
      <w:tr w:rsidR="004C4150" w:rsidRPr="00AE4C4A" w14:paraId="21937540" w14:textId="77777777" w:rsidTr="007E001D">
        <w:tc>
          <w:tcPr>
            <w:tcW w:w="3544" w:type="dxa"/>
            <w:shd w:val="clear" w:color="auto" w:fill="auto"/>
          </w:tcPr>
          <w:p w14:paraId="5CE6BC83"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Certification Bodies</w:t>
            </w:r>
            <w:r w:rsidR="002F4C9E" w:rsidRPr="00AE4C4A">
              <w:rPr>
                <w:rFonts w:ascii="Times New Roman" w:eastAsia="Times New Roman" w:hAnsi="Times New Roman"/>
                <w:sz w:val="20"/>
                <w:szCs w:val="20"/>
              </w:rPr>
              <w:t xml:space="preserve"> </w:t>
            </w:r>
          </w:p>
        </w:tc>
        <w:tc>
          <w:tcPr>
            <w:tcW w:w="2410" w:type="dxa"/>
            <w:shd w:val="clear" w:color="auto" w:fill="auto"/>
          </w:tcPr>
          <w:p w14:paraId="1ADAD4EB"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Testing Labs</w:t>
            </w:r>
          </w:p>
        </w:tc>
        <w:tc>
          <w:tcPr>
            <w:tcW w:w="1701" w:type="dxa"/>
            <w:shd w:val="clear" w:color="auto" w:fill="auto"/>
          </w:tcPr>
          <w:p w14:paraId="5827015A"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Protocol</w:t>
            </w:r>
            <w:r w:rsidR="001E6C83" w:rsidRPr="00AE4C4A">
              <w:rPr>
                <w:rFonts w:ascii="Times New Roman" w:eastAsia="Times New Roman" w:hAnsi="Times New Roman"/>
                <w:sz w:val="20"/>
                <w:szCs w:val="20"/>
              </w:rPr>
              <w:t xml:space="preserve"> on EE</w:t>
            </w:r>
          </w:p>
        </w:tc>
        <w:tc>
          <w:tcPr>
            <w:tcW w:w="1559" w:type="dxa"/>
            <w:shd w:val="clear" w:color="auto" w:fill="auto"/>
          </w:tcPr>
          <w:p w14:paraId="6B6BCC8F"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Standard</w:t>
            </w:r>
            <w:r w:rsidR="001E6C83" w:rsidRPr="00AE4C4A">
              <w:rPr>
                <w:rFonts w:ascii="Times New Roman" w:eastAsia="Times New Roman" w:hAnsi="Times New Roman"/>
                <w:sz w:val="20"/>
                <w:szCs w:val="20"/>
              </w:rPr>
              <w:t xml:space="preserve"> on EE</w:t>
            </w:r>
          </w:p>
        </w:tc>
      </w:tr>
      <w:tr w:rsidR="004C4150" w:rsidRPr="00AE4C4A" w14:paraId="3BB61D5C" w14:textId="77777777" w:rsidTr="007E001D">
        <w:tc>
          <w:tcPr>
            <w:tcW w:w="3544" w:type="dxa"/>
            <w:shd w:val="clear" w:color="auto" w:fill="auto"/>
          </w:tcPr>
          <w:p w14:paraId="3105CFEC"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SI</w:t>
            </w:r>
            <w:r w:rsidRPr="00765CC8">
              <w:rPr>
                <w:rFonts w:ascii="Times New Roman" w:eastAsia="Times New Roman" w:hAnsi="Times New Roman"/>
                <w:sz w:val="20"/>
                <w:szCs w:val="20"/>
              </w:rPr>
              <w:t>CAL</w:t>
            </w:r>
          </w:p>
          <w:p w14:paraId="47066900" w14:textId="77777777" w:rsidR="00874C8A" w:rsidRPr="00AE4C4A" w:rsidRDefault="00514EE7"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A</w:t>
            </w:r>
            <w:r w:rsidR="008B21BD">
              <w:rPr>
                <w:rFonts w:ascii="Times New Roman" w:eastAsia="Times New Roman" w:hAnsi="Times New Roman"/>
                <w:sz w:val="20"/>
                <w:szCs w:val="20"/>
              </w:rPr>
              <w:t>c</w:t>
            </w:r>
            <w:r w:rsidRPr="00AE4C4A">
              <w:rPr>
                <w:rFonts w:ascii="Times New Roman" w:eastAsia="Times New Roman" w:hAnsi="Times New Roman"/>
                <w:sz w:val="20"/>
                <w:szCs w:val="20"/>
              </w:rPr>
              <w:t>credited by INN Aut</w:t>
            </w:r>
            <w:r w:rsidR="008B21BD">
              <w:rPr>
                <w:rFonts w:ascii="Times New Roman" w:eastAsia="Times New Roman" w:hAnsi="Times New Roman"/>
                <w:sz w:val="20"/>
                <w:szCs w:val="20"/>
              </w:rPr>
              <w:t>h</w:t>
            </w:r>
            <w:r w:rsidRPr="00AE4C4A">
              <w:rPr>
                <w:rFonts w:ascii="Times New Roman" w:eastAsia="Times New Roman" w:hAnsi="Times New Roman"/>
                <w:sz w:val="20"/>
                <w:szCs w:val="20"/>
              </w:rPr>
              <w:t xml:space="preserve">orized by SEC </w:t>
            </w:r>
            <w:r w:rsidR="00874C8A" w:rsidRPr="00765CC8">
              <w:rPr>
                <w:rFonts w:ascii="Times New Roman" w:eastAsia="Times New Roman" w:hAnsi="Times New Roman"/>
                <w:sz w:val="20"/>
                <w:szCs w:val="20"/>
              </w:rPr>
              <w:t>R.E.1556   19.11.2007</w:t>
            </w:r>
          </w:p>
        </w:tc>
        <w:tc>
          <w:tcPr>
            <w:tcW w:w="2410" w:type="dxa"/>
            <w:shd w:val="clear" w:color="auto" w:fill="auto"/>
          </w:tcPr>
          <w:p w14:paraId="5BF6FDCA"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SILAB</w:t>
            </w:r>
          </w:p>
          <w:p w14:paraId="2D731197" w14:textId="77777777" w:rsidR="002F4C9E" w:rsidRPr="00AE4C4A" w:rsidRDefault="00514EE7"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A</w:t>
            </w:r>
            <w:r w:rsidR="008B21BD">
              <w:rPr>
                <w:rFonts w:ascii="Times New Roman" w:eastAsia="Times New Roman" w:hAnsi="Times New Roman"/>
                <w:sz w:val="20"/>
                <w:szCs w:val="20"/>
              </w:rPr>
              <w:t>c</w:t>
            </w:r>
            <w:r w:rsidRPr="00AE4C4A">
              <w:rPr>
                <w:rFonts w:ascii="Times New Roman" w:eastAsia="Times New Roman" w:hAnsi="Times New Roman"/>
                <w:sz w:val="20"/>
                <w:szCs w:val="20"/>
              </w:rPr>
              <w:t>credited by INN Aut</w:t>
            </w:r>
            <w:r w:rsidR="008B21BD">
              <w:rPr>
                <w:rFonts w:ascii="Times New Roman" w:eastAsia="Times New Roman" w:hAnsi="Times New Roman"/>
                <w:sz w:val="20"/>
                <w:szCs w:val="20"/>
              </w:rPr>
              <w:t>h</w:t>
            </w:r>
            <w:r w:rsidRPr="00AE4C4A">
              <w:rPr>
                <w:rFonts w:ascii="Times New Roman" w:eastAsia="Times New Roman" w:hAnsi="Times New Roman"/>
                <w:sz w:val="20"/>
                <w:szCs w:val="20"/>
              </w:rPr>
              <w:t xml:space="preserve">orized by SEC </w:t>
            </w:r>
            <w:r w:rsidR="002F4C9E" w:rsidRPr="00765CC8">
              <w:rPr>
                <w:rFonts w:ascii="Times New Roman" w:eastAsia="Times New Roman" w:hAnsi="Times New Roman"/>
                <w:sz w:val="20"/>
                <w:szCs w:val="20"/>
              </w:rPr>
              <w:t>R.E.1554   19.11.2007</w:t>
            </w:r>
          </w:p>
        </w:tc>
        <w:tc>
          <w:tcPr>
            <w:tcW w:w="1701" w:type="dxa"/>
            <w:shd w:val="clear" w:color="auto" w:fill="auto"/>
          </w:tcPr>
          <w:p w14:paraId="32769437"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PE_1_17_2  12.05.2015</w:t>
            </w:r>
          </w:p>
          <w:p w14:paraId="0A20CAF7"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p>
        </w:tc>
        <w:tc>
          <w:tcPr>
            <w:tcW w:w="1559" w:type="dxa"/>
            <w:shd w:val="clear" w:color="auto" w:fill="auto"/>
          </w:tcPr>
          <w:p w14:paraId="27171610" w14:textId="77777777" w:rsidR="00874C8A" w:rsidRPr="00765CC8"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rPr>
              <w:t>IEC 62552:2007-12  NCh 3000:2006</w:t>
            </w:r>
          </w:p>
        </w:tc>
      </w:tr>
      <w:tr w:rsidR="004C4150" w:rsidRPr="00EE6A0E" w14:paraId="63548FA9" w14:textId="77777777" w:rsidTr="007E001D">
        <w:tc>
          <w:tcPr>
            <w:tcW w:w="3544" w:type="dxa"/>
            <w:shd w:val="clear" w:color="auto" w:fill="auto"/>
          </w:tcPr>
          <w:p w14:paraId="54911914" w14:textId="77777777" w:rsidR="00874C8A" w:rsidRPr="00765CC8"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LENOR</w:t>
            </w:r>
          </w:p>
          <w:p w14:paraId="5D7BF91E" w14:textId="77777777" w:rsidR="005B44DC" w:rsidRPr="00AE4C4A" w:rsidRDefault="00514EE7"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A</w:t>
            </w:r>
            <w:r w:rsidR="008B21BD">
              <w:rPr>
                <w:rFonts w:ascii="Times New Roman" w:eastAsia="Times New Roman" w:hAnsi="Times New Roman"/>
                <w:sz w:val="20"/>
                <w:szCs w:val="20"/>
              </w:rPr>
              <w:t>c</w:t>
            </w:r>
            <w:r w:rsidRPr="00AE4C4A">
              <w:rPr>
                <w:rFonts w:ascii="Times New Roman" w:eastAsia="Times New Roman" w:hAnsi="Times New Roman"/>
                <w:sz w:val="20"/>
                <w:szCs w:val="20"/>
              </w:rPr>
              <w:t>credited by INN Aut</w:t>
            </w:r>
            <w:r w:rsidR="008B21BD">
              <w:rPr>
                <w:rFonts w:ascii="Times New Roman" w:eastAsia="Times New Roman" w:hAnsi="Times New Roman"/>
                <w:sz w:val="20"/>
                <w:szCs w:val="20"/>
              </w:rPr>
              <w:t>h</w:t>
            </w:r>
            <w:r w:rsidRPr="00AE4C4A">
              <w:rPr>
                <w:rFonts w:ascii="Times New Roman" w:eastAsia="Times New Roman" w:hAnsi="Times New Roman"/>
                <w:sz w:val="20"/>
                <w:szCs w:val="20"/>
              </w:rPr>
              <w:t xml:space="preserve">orized by SEC </w:t>
            </w:r>
            <w:r w:rsidR="005B44DC" w:rsidRPr="00765CC8">
              <w:rPr>
                <w:rFonts w:ascii="Times New Roman" w:eastAsia="Times New Roman" w:hAnsi="Times New Roman"/>
                <w:sz w:val="20"/>
                <w:szCs w:val="20"/>
              </w:rPr>
              <w:t xml:space="preserve"> R.E.570   26.03.2009</w:t>
            </w:r>
          </w:p>
        </w:tc>
        <w:tc>
          <w:tcPr>
            <w:tcW w:w="2410" w:type="dxa"/>
            <w:shd w:val="clear" w:color="auto" w:fill="auto"/>
          </w:tcPr>
          <w:p w14:paraId="7810E077" w14:textId="77777777" w:rsidR="00874C8A" w:rsidRPr="00765CC8" w:rsidRDefault="00D24D44"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LENOR Argentina</w:t>
            </w:r>
          </w:p>
          <w:p w14:paraId="3A803D00" w14:textId="77777777" w:rsidR="0007466B" w:rsidRPr="00643B02" w:rsidRDefault="0007466B" w:rsidP="00AE4C4A">
            <w:pPr>
              <w:spacing w:after="104" w:line="248" w:lineRule="auto"/>
              <w:ind w:right="409"/>
              <w:jc w:val="both"/>
              <w:rPr>
                <w:rFonts w:ascii="Times New Roman" w:eastAsia="Times New Roman" w:hAnsi="Times New Roman"/>
                <w:sz w:val="20"/>
                <w:szCs w:val="20"/>
                <w:lang w:val="es-CL"/>
              </w:rPr>
            </w:pPr>
          </w:p>
        </w:tc>
        <w:tc>
          <w:tcPr>
            <w:tcW w:w="1701" w:type="dxa"/>
            <w:shd w:val="clear" w:color="auto" w:fill="auto"/>
          </w:tcPr>
          <w:p w14:paraId="64B107EF" w14:textId="77777777" w:rsidR="00874C8A" w:rsidRPr="00185CA2" w:rsidRDefault="00874C8A" w:rsidP="00AE4C4A">
            <w:pPr>
              <w:spacing w:after="104" w:line="248" w:lineRule="auto"/>
              <w:ind w:right="409"/>
              <w:jc w:val="both"/>
              <w:rPr>
                <w:rFonts w:ascii="Times New Roman" w:eastAsia="Times New Roman" w:hAnsi="Times New Roman"/>
                <w:sz w:val="20"/>
                <w:szCs w:val="20"/>
                <w:lang w:val="es-CL"/>
              </w:rPr>
            </w:pPr>
            <w:r w:rsidRPr="00185CA2">
              <w:rPr>
                <w:rFonts w:ascii="Times New Roman" w:eastAsia="Times New Roman" w:hAnsi="Times New Roman"/>
                <w:sz w:val="20"/>
                <w:szCs w:val="20"/>
                <w:lang w:val="es-CL"/>
              </w:rPr>
              <w:t>PE_1_17_2  12.05.2015</w:t>
            </w:r>
          </w:p>
          <w:p w14:paraId="768A3AFB" w14:textId="77777777" w:rsidR="00874C8A" w:rsidRPr="00946370" w:rsidRDefault="00874C8A" w:rsidP="00AE4C4A">
            <w:pPr>
              <w:spacing w:after="104" w:line="248" w:lineRule="auto"/>
              <w:ind w:right="409"/>
              <w:jc w:val="both"/>
              <w:rPr>
                <w:rFonts w:ascii="Times New Roman" w:eastAsia="Times New Roman" w:hAnsi="Times New Roman"/>
                <w:sz w:val="20"/>
                <w:szCs w:val="20"/>
                <w:lang w:val="es-CL"/>
              </w:rPr>
            </w:pPr>
          </w:p>
        </w:tc>
        <w:tc>
          <w:tcPr>
            <w:tcW w:w="1559" w:type="dxa"/>
            <w:shd w:val="clear" w:color="auto" w:fill="auto"/>
          </w:tcPr>
          <w:p w14:paraId="3005A340" w14:textId="77777777" w:rsidR="00874C8A" w:rsidRPr="00542E4A" w:rsidRDefault="00874C8A" w:rsidP="00AE4C4A">
            <w:pPr>
              <w:spacing w:after="104" w:line="248" w:lineRule="auto"/>
              <w:ind w:right="409"/>
              <w:jc w:val="both"/>
              <w:rPr>
                <w:rFonts w:ascii="Times New Roman" w:eastAsia="Times New Roman" w:hAnsi="Times New Roman"/>
                <w:sz w:val="20"/>
                <w:szCs w:val="20"/>
                <w:lang w:val="es-CL"/>
              </w:rPr>
            </w:pPr>
            <w:r w:rsidRPr="00756D64">
              <w:rPr>
                <w:rFonts w:ascii="Times New Roman" w:eastAsia="Times New Roman" w:hAnsi="Times New Roman"/>
                <w:sz w:val="20"/>
                <w:szCs w:val="20"/>
                <w:lang w:val="es-CL"/>
              </w:rPr>
              <w:t>IEC 62552:2007-12  NCh 3000:2006</w:t>
            </w:r>
          </w:p>
        </w:tc>
      </w:tr>
      <w:tr w:rsidR="004C4150" w:rsidRPr="00AE4C4A" w14:paraId="06CE40CD" w14:textId="77777777" w:rsidTr="007E001D">
        <w:tc>
          <w:tcPr>
            <w:tcW w:w="3544" w:type="dxa"/>
            <w:shd w:val="clear" w:color="auto" w:fill="auto"/>
          </w:tcPr>
          <w:p w14:paraId="3E183630" w14:textId="77777777" w:rsidR="00874C8A" w:rsidRPr="00294F52" w:rsidRDefault="00874C8A" w:rsidP="00AE4C4A">
            <w:pPr>
              <w:spacing w:after="104" w:line="248" w:lineRule="auto"/>
              <w:ind w:right="409"/>
              <w:jc w:val="both"/>
              <w:rPr>
                <w:rFonts w:ascii="Times New Roman" w:eastAsia="Times New Roman" w:hAnsi="Times New Roman"/>
                <w:sz w:val="20"/>
                <w:szCs w:val="20"/>
              </w:rPr>
            </w:pPr>
            <w:r w:rsidRPr="00294F52">
              <w:rPr>
                <w:rFonts w:ascii="Times New Roman" w:eastAsia="Times New Roman" w:hAnsi="Times New Roman"/>
                <w:sz w:val="20"/>
                <w:szCs w:val="20"/>
              </w:rPr>
              <w:t>INGCER</w:t>
            </w:r>
          </w:p>
          <w:p w14:paraId="41E3A994" w14:textId="77777777" w:rsidR="005B44DC" w:rsidRPr="00AE4C4A" w:rsidRDefault="00514EE7"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A</w:t>
            </w:r>
            <w:r w:rsidR="008B21BD">
              <w:rPr>
                <w:rFonts w:ascii="Times New Roman" w:eastAsia="Times New Roman" w:hAnsi="Times New Roman"/>
                <w:sz w:val="20"/>
                <w:szCs w:val="20"/>
              </w:rPr>
              <w:t>c</w:t>
            </w:r>
            <w:r w:rsidRPr="00AE4C4A">
              <w:rPr>
                <w:rFonts w:ascii="Times New Roman" w:eastAsia="Times New Roman" w:hAnsi="Times New Roman"/>
                <w:sz w:val="20"/>
                <w:szCs w:val="20"/>
              </w:rPr>
              <w:t>credited by INN Aut</w:t>
            </w:r>
            <w:r w:rsidR="008B21BD">
              <w:rPr>
                <w:rFonts w:ascii="Times New Roman" w:eastAsia="Times New Roman" w:hAnsi="Times New Roman"/>
                <w:sz w:val="20"/>
                <w:szCs w:val="20"/>
              </w:rPr>
              <w:t>h</w:t>
            </w:r>
            <w:r w:rsidRPr="00AE4C4A">
              <w:rPr>
                <w:rFonts w:ascii="Times New Roman" w:eastAsia="Times New Roman" w:hAnsi="Times New Roman"/>
                <w:sz w:val="20"/>
                <w:szCs w:val="20"/>
              </w:rPr>
              <w:t xml:space="preserve">orized by SEC </w:t>
            </w:r>
            <w:r w:rsidR="005B44DC" w:rsidRPr="00765CC8">
              <w:rPr>
                <w:rFonts w:ascii="Times New Roman" w:eastAsia="Times New Roman" w:hAnsi="Times New Roman"/>
                <w:sz w:val="20"/>
                <w:szCs w:val="20"/>
              </w:rPr>
              <w:t>R.E.2172   20.11.2009</w:t>
            </w:r>
          </w:p>
        </w:tc>
        <w:tc>
          <w:tcPr>
            <w:tcW w:w="2410" w:type="dxa"/>
            <w:shd w:val="clear" w:color="auto" w:fill="auto"/>
          </w:tcPr>
          <w:p w14:paraId="55ED59F2" w14:textId="77777777" w:rsidR="00874C8A" w:rsidRPr="00765CC8" w:rsidRDefault="00874C8A" w:rsidP="00AE4C4A">
            <w:pPr>
              <w:spacing w:after="104" w:line="248" w:lineRule="auto"/>
              <w:ind w:right="409"/>
              <w:jc w:val="both"/>
              <w:rPr>
                <w:rFonts w:ascii="Times New Roman" w:eastAsia="Times New Roman" w:hAnsi="Times New Roman"/>
                <w:sz w:val="20"/>
                <w:szCs w:val="20"/>
              </w:rPr>
            </w:pPr>
            <w:r w:rsidRPr="00765CC8">
              <w:rPr>
                <w:rFonts w:ascii="Times New Roman" w:eastAsia="Times New Roman" w:hAnsi="Times New Roman"/>
                <w:sz w:val="20"/>
                <w:szCs w:val="20"/>
              </w:rPr>
              <w:t>INGCER</w:t>
            </w:r>
          </w:p>
          <w:p w14:paraId="0DA08830" w14:textId="77777777" w:rsidR="0007466B" w:rsidRPr="00AE4C4A" w:rsidRDefault="00514EE7"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A</w:t>
            </w:r>
            <w:r w:rsidR="008B21BD">
              <w:rPr>
                <w:rFonts w:ascii="Times New Roman" w:eastAsia="Times New Roman" w:hAnsi="Times New Roman"/>
                <w:sz w:val="20"/>
                <w:szCs w:val="20"/>
              </w:rPr>
              <w:t>c</w:t>
            </w:r>
            <w:r w:rsidRPr="00AE4C4A">
              <w:rPr>
                <w:rFonts w:ascii="Times New Roman" w:eastAsia="Times New Roman" w:hAnsi="Times New Roman"/>
                <w:sz w:val="20"/>
                <w:szCs w:val="20"/>
              </w:rPr>
              <w:t>credited by INN Aut</w:t>
            </w:r>
            <w:r w:rsidR="008B21BD">
              <w:rPr>
                <w:rFonts w:ascii="Times New Roman" w:eastAsia="Times New Roman" w:hAnsi="Times New Roman"/>
                <w:sz w:val="20"/>
                <w:szCs w:val="20"/>
              </w:rPr>
              <w:t>h</w:t>
            </w:r>
            <w:r w:rsidRPr="00AE4C4A">
              <w:rPr>
                <w:rFonts w:ascii="Times New Roman" w:eastAsia="Times New Roman" w:hAnsi="Times New Roman"/>
                <w:sz w:val="20"/>
                <w:szCs w:val="20"/>
              </w:rPr>
              <w:t xml:space="preserve">orized by SEC </w:t>
            </w:r>
            <w:r w:rsidR="0007466B" w:rsidRPr="00765CC8">
              <w:rPr>
                <w:rFonts w:ascii="Times New Roman" w:eastAsia="Times New Roman" w:hAnsi="Times New Roman"/>
                <w:sz w:val="20"/>
                <w:szCs w:val="20"/>
              </w:rPr>
              <w:t>R.E.2171   20.11.200</w:t>
            </w:r>
            <w:r w:rsidR="0007466B" w:rsidRPr="00DA16F5">
              <w:rPr>
                <w:rFonts w:ascii="Times New Roman" w:eastAsia="Times New Roman" w:hAnsi="Times New Roman"/>
                <w:sz w:val="20"/>
                <w:szCs w:val="20"/>
              </w:rPr>
              <w:t>9</w:t>
            </w:r>
          </w:p>
        </w:tc>
        <w:tc>
          <w:tcPr>
            <w:tcW w:w="1701" w:type="dxa"/>
            <w:shd w:val="clear" w:color="auto" w:fill="auto"/>
          </w:tcPr>
          <w:p w14:paraId="629542CC"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PE_1_17_2  12.05.2015</w:t>
            </w:r>
          </w:p>
          <w:p w14:paraId="13307024"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p>
        </w:tc>
        <w:tc>
          <w:tcPr>
            <w:tcW w:w="1559" w:type="dxa"/>
            <w:shd w:val="clear" w:color="auto" w:fill="auto"/>
          </w:tcPr>
          <w:p w14:paraId="444ADB5C"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IEC 62552:2007-12  NCh 3000:2006</w:t>
            </w:r>
          </w:p>
        </w:tc>
      </w:tr>
      <w:tr w:rsidR="004C4150" w:rsidRPr="00AE4C4A" w14:paraId="48BE04FC" w14:textId="77777777" w:rsidTr="007E001D">
        <w:tc>
          <w:tcPr>
            <w:tcW w:w="3544" w:type="dxa"/>
            <w:shd w:val="clear" w:color="auto" w:fill="auto"/>
          </w:tcPr>
          <w:p w14:paraId="3198ACEC" w14:textId="77777777" w:rsidR="00874C8A" w:rsidRPr="00AE4C4A" w:rsidRDefault="001E6C83"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N/A</w:t>
            </w:r>
          </w:p>
        </w:tc>
        <w:tc>
          <w:tcPr>
            <w:tcW w:w="2410" w:type="dxa"/>
            <w:shd w:val="clear" w:color="auto" w:fill="auto"/>
          </w:tcPr>
          <w:p w14:paraId="492EB945" w14:textId="77777777" w:rsidR="00874C8A" w:rsidRPr="00294F52" w:rsidRDefault="00874C8A" w:rsidP="00AE4C4A">
            <w:pPr>
              <w:spacing w:after="104" w:line="248" w:lineRule="auto"/>
              <w:ind w:right="409"/>
              <w:jc w:val="both"/>
              <w:rPr>
                <w:rFonts w:ascii="Times New Roman" w:eastAsia="Times New Roman" w:hAnsi="Times New Roman"/>
                <w:sz w:val="20"/>
                <w:szCs w:val="20"/>
              </w:rPr>
            </w:pPr>
            <w:r w:rsidRPr="00294F52">
              <w:rPr>
                <w:rFonts w:ascii="Times New Roman" w:eastAsia="Times New Roman" w:hAnsi="Times New Roman"/>
                <w:sz w:val="20"/>
                <w:szCs w:val="20"/>
              </w:rPr>
              <w:t>FARADAY</w:t>
            </w:r>
          </w:p>
          <w:p w14:paraId="2086563F" w14:textId="77777777" w:rsidR="0007466B" w:rsidRPr="00AE4C4A" w:rsidRDefault="00514EE7"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t>A</w:t>
            </w:r>
            <w:r w:rsidR="008B21BD">
              <w:rPr>
                <w:rFonts w:ascii="Times New Roman" w:eastAsia="Times New Roman" w:hAnsi="Times New Roman"/>
                <w:sz w:val="20"/>
                <w:szCs w:val="20"/>
              </w:rPr>
              <w:t>c</w:t>
            </w:r>
            <w:r w:rsidRPr="00AE4C4A">
              <w:rPr>
                <w:rFonts w:ascii="Times New Roman" w:eastAsia="Times New Roman" w:hAnsi="Times New Roman"/>
                <w:sz w:val="20"/>
                <w:szCs w:val="20"/>
              </w:rPr>
              <w:t xml:space="preserve">credited by INN </w:t>
            </w:r>
            <w:r w:rsidRPr="00AE4C4A">
              <w:rPr>
                <w:rFonts w:ascii="Times New Roman" w:eastAsia="Times New Roman" w:hAnsi="Times New Roman"/>
                <w:sz w:val="20"/>
                <w:szCs w:val="20"/>
              </w:rPr>
              <w:lastRenderedPageBreak/>
              <w:t>Aut</w:t>
            </w:r>
            <w:r w:rsidR="008B21BD">
              <w:rPr>
                <w:rFonts w:ascii="Times New Roman" w:eastAsia="Times New Roman" w:hAnsi="Times New Roman"/>
                <w:sz w:val="20"/>
                <w:szCs w:val="20"/>
              </w:rPr>
              <w:t>h</w:t>
            </w:r>
            <w:r w:rsidRPr="00AE4C4A">
              <w:rPr>
                <w:rFonts w:ascii="Times New Roman" w:eastAsia="Times New Roman" w:hAnsi="Times New Roman"/>
                <w:sz w:val="20"/>
                <w:szCs w:val="20"/>
              </w:rPr>
              <w:t xml:space="preserve">orized by SEC </w:t>
            </w:r>
            <w:r w:rsidR="0007466B" w:rsidRPr="00765CC8">
              <w:rPr>
                <w:rFonts w:ascii="Times New Roman" w:eastAsia="Times New Roman" w:hAnsi="Times New Roman"/>
                <w:sz w:val="20"/>
                <w:szCs w:val="20"/>
              </w:rPr>
              <w:t>R.E.1964   21.07.2011</w:t>
            </w:r>
          </w:p>
        </w:tc>
        <w:tc>
          <w:tcPr>
            <w:tcW w:w="1701" w:type="dxa"/>
            <w:shd w:val="clear" w:color="auto" w:fill="auto"/>
          </w:tcPr>
          <w:p w14:paraId="5CA781FB"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lastRenderedPageBreak/>
              <w:t>PE_1_17_2  12.05.2015</w:t>
            </w:r>
          </w:p>
          <w:p w14:paraId="213264E2"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p>
        </w:tc>
        <w:tc>
          <w:tcPr>
            <w:tcW w:w="1559" w:type="dxa"/>
            <w:shd w:val="clear" w:color="auto" w:fill="auto"/>
          </w:tcPr>
          <w:p w14:paraId="2554FEC1" w14:textId="77777777" w:rsidR="00874C8A" w:rsidRPr="00AE4C4A" w:rsidRDefault="00874C8A" w:rsidP="00AE4C4A">
            <w:pPr>
              <w:spacing w:after="104" w:line="248" w:lineRule="auto"/>
              <w:ind w:right="409"/>
              <w:jc w:val="both"/>
              <w:rPr>
                <w:rFonts w:ascii="Times New Roman" w:eastAsia="Times New Roman" w:hAnsi="Times New Roman"/>
                <w:sz w:val="20"/>
                <w:szCs w:val="20"/>
              </w:rPr>
            </w:pPr>
            <w:r w:rsidRPr="00AE4C4A">
              <w:rPr>
                <w:rFonts w:ascii="Times New Roman" w:eastAsia="Times New Roman" w:hAnsi="Times New Roman"/>
                <w:sz w:val="20"/>
                <w:szCs w:val="20"/>
              </w:rPr>
              <w:lastRenderedPageBreak/>
              <w:t xml:space="preserve">IEC 62552:2007-12  NCh </w:t>
            </w:r>
            <w:r w:rsidRPr="00AE4C4A">
              <w:rPr>
                <w:rFonts w:ascii="Times New Roman" w:eastAsia="Times New Roman" w:hAnsi="Times New Roman"/>
                <w:sz w:val="20"/>
                <w:szCs w:val="20"/>
              </w:rPr>
              <w:lastRenderedPageBreak/>
              <w:t>3000:2006</w:t>
            </w:r>
          </w:p>
        </w:tc>
      </w:tr>
      <w:tr w:rsidR="004C4150" w:rsidRPr="00EE6A0E" w14:paraId="61BAADAD" w14:textId="77777777" w:rsidTr="007E001D">
        <w:tc>
          <w:tcPr>
            <w:tcW w:w="3544" w:type="dxa"/>
            <w:shd w:val="clear" w:color="auto" w:fill="auto"/>
          </w:tcPr>
          <w:p w14:paraId="3CD20D57" w14:textId="77777777" w:rsidR="00874C8A" w:rsidRPr="00765CC8" w:rsidRDefault="00874C8A" w:rsidP="00AE4C4A">
            <w:pPr>
              <w:spacing w:after="104" w:line="248" w:lineRule="auto"/>
              <w:ind w:right="409"/>
              <w:jc w:val="both"/>
              <w:rPr>
                <w:rFonts w:ascii="Times New Roman" w:eastAsia="Times New Roman" w:hAnsi="Times New Roman"/>
                <w:sz w:val="20"/>
                <w:szCs w:val="20"/>
              </w:rPr>
            </w:pPr>
            <w:r w:rsidRPr="00765CC8">
              <w:rPr>
                <w:rFonts w:ascii="Times New Roman" w:eastAsia="Times New Roman" w:hAnsi="Times New Roman"/>
                <w:sz w:val="20"/>
                <w:szCs w:val="20"/>
              </w:rPr>
              <w:lastRenderedPageBreak/>
              <w:t>CESMEC</w:t>
            </w:r>
          </w:p>
          <w:p w14:paraId="61569B9E" w14:textId="77777777" w:rsidR="005B44DC" w:rsidRPr="00AE4C4A" w:rsidRDefault="00874C8A" w:rsidP="00AE4C4A">
            <w:pPr>
              <w:spacing w:after="104" w:line="248" w:lineRule="auto"/>
              <w:ind w:right="409"/>
              <w:jc w:val="both"/>
              <w:rPr>
                <w:rFonts w:ascii="Times New Roman" w:eastAsia="Times New Roman" w:hAnsi="Times New Roman"/>
                <w:sz w:val="20"/>
                <w:szCs w:val="20"/>
              </w:rPr>
            </w:pPr>
            <w:r w:rsidRPr="00765CC8">
              <w:rPr>
                <w:rFonts w:ascii="Times New Roman" w:eastAsia="Times New Roman" w:hAnsi="Times New Roman"/>
                <w:sz w:val="20"/>
                <w:szCs w:val="20"/>
              </w:rPr>
              <w:t>Ac</w:t>
            </w:r>
            <w:r w:rsidR="008B21BD">
              <w:rPr>
                <w:rFonts w:ascii="Times New Roman" w:eastAsia="Times New Roman" w:hAnsi="Times New Roman"/>
                <w:sz w:val="20"/>
                <w:szCs w:val="20"/>
              </w:rPr>
              <w:t>c</w:t>
            </w:r>
            <w:r w:rsidRPr="00765CC8">
              <w:rPr>
                <w:rFonts w:ascii="Times New Roman" w:eastAsia="Times New Roman" w:hAnsi="Times New Roman"/>
                <w:sz w:val="20"/>
                <w:szCs w:val="20"/>
              </w:rPr>
              <w:t>redit</w:t>
            </w:r>
            <w:r w:rsidR="00514EE7" w:rsidRPr="00DA16F5">
              <w:rPr>
                <w:rFonts w:ascii="Times New Roman" w:eastAsia="Times New Roman" w:hAnsi="Times New Roman"/>
                <w:sz w:val="20"/>
                <w:szCs w:val="20"/>
              </w:rPr>
              <w:t>ed</w:t>
            </w:r>
            <w:r w:rsidRPr="00DA16F5">
              <w:rPr>
                <w:rFonts w:ascii="Times New Roman" w:eastAsia="Times New Roman" w:hAnsi="Times New Roman"/>
                <w:sz w:val="20"/>
                <w:szCs w:val="20"/>
              </w:rPr>
              <w:t xml:space="preserve"> </w:t>
            </w:r>
            <w:r w:rsidR="00514EE7" w:rsidRPr="00DA16F5">
              <w:rPr>
                <w:rFonts w:ascii="Times New Roman" w:eastAsia="Times New Roman" w:hAnsi="Times New Roman"/>
                <w:sz w:val="20"/>
                <w:szCs w:val="20"/>
              </w:rPr>
              <w:t>by</w:t>
            </w:r>
            <w:r w:rsidRPr="00DA16F5">
              <w:rPr>
                <w:rFonts w:ascii="Times New Roman" w:eastAsia="Times New Roman" w:hAnsi="Times New Roman"/>
                <w:sz w:val="20"/>
                <w:szCs w:val="20"/>
              </w:rPr>
              <w:t xml:space="preserve"> INN</w:t>
            </w:r>
            <w:r w:rsidR="00514EE7" w:rsidRPr="00AE4C4A">
              <w:rPr>
                <w:rFonts w:ascii="Times New Roman" w:eastAsia="Times New Roman" w:hAnsi="Times New Roman"/>
                <w:sz w:val="20"/>
                <w:szCs w:val="20"/>
              </w:rPr>
              <w:t xml:space="preserve"> </w:t>
            </w:r>
            <w:r w:rsidR="005B44DC" w:rsidRPr="00765CC8">
              <w:rPr>
                <w:rFonts w:ascii="Times New Roman" w:eastAsia="Times New Roman" w:hAnsi="Times New Roman"/>
                <w:sz w:val="20"/>
                <w:szCs w:val="20"/>
              </w:rPr>
              <w:t>Aut</w:t>
            </w:r>
            <w:r w:rsidR="008B21BD">
              <w:rPr>
                <w:rFonts w:ascii="Times New Roman" w:eastAsia="Times New Roman" w:hAnsi="Times New Roman"/>
                <w:sz w:val="20"/>
                <w:szCs w:val="20"/>
              </w:rPr>
              <w:t>h</w:t>
            </w:r>
            <w:r w:rsidR="005B44DC" w:rsidRPr="00765CC8">
              <w:rPr>
                <w:rFonts w:ascii="Times New Roman" w:eastAsia="Times New Roman" w:hAnsi="Times New Roman"/>
                <w:sz w:val="20"/>
                <w:szCs w:val="20"/>
              </w:rPr>
              <w:t>oriz</w:t>
            </w:r>
            <w:r w:rsidR="00514EE7" w:rsidRPr="00765CC8">
              <w:rPr>
                <w:rFonts w:ascii="Times New Roman" w:eastAsia="Times New Roman" w:hAnsi="Times New Roman"/>
                <w:sz w:val="20"/>
                <w:szCs w:val="20"/>
              </w:rPr>
              <w:t>ed</w:t>
            </w:r>
            <w:r w:rsidR="005B44DC" w:rsidRPr="00765CC8">
              <w:rPr>
                <w:rFonts w:ascii="Times New Roman" w:eastAsia="Times New Roman" w:hAnsi="Times New Roman"/>
                <w:sz w:val="20"/>
                <w:szCs w:val="20"/>
              </w:rPr>
              <w:t xml:space="preserve"> </w:t>
            </w:r>
            <w:r w:rsidR="00514EE7" w:rsidRPr="00AE4C4A">
              <w:rPr>
                <w:rFonts w:ascii="Times New Roman" w:eastAsia="Times New Roman" w:hAnsi="Times New Roman"/>
                <w:sz w:val="20"/>
                <w:szCs w:val="20"/>
              </w:rPr>
              <w:t>by</w:t>
            </w:r>
            <w:r w:rsidR="005B44DC" w:rsidRPr="00765CC8">
              <w:rPr>
                <w:rFonts w:ascii="Times New Roman" w:eastAsia="Times New Roman" w:hAnsi="Times New Roman"/>
                <w:sz w:val="20"/>
                <w:szCs w:val="20"/>
              </w:rPr>
              <w:t xml:space="preserve"> SEC R.E.1553   </w:t>
            </w:r>
            <w:r w:rsidR="005B44DC" w:rsidRPr="00643B02">
              <w:rPr>
                <w:rFonts w:ascii="Times New Roman" w:eastAsia="Times New Roman" w:hAnsi="Times New Roman"/>
                <w:sz w:val="20"/>
                <w:szCs w:val="20"/>
              </w:rPr>
              <w:t>19.11.2007</w:t>
            </w:r>
          </w:p>
        </w:tc>
        <w:tc>
          <w:tcPr>
            <w:tcW w:w="2410" w:type="dxa"/>
            <w:shd w:val="clear" w:color="auto" w:fill="auto"/>
          </w:tcPr>
          <w:p w14:paraId="529CF482" w14:textId="77777777" w:rsidR="00874C8A" w:rsidRPr="00AE4C4A"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N/A</w:t>
            </w:r>
          </w:p>
        </w:tc>
        <w:tc>
          <w:tcPr>
            <w:tcW w:w="1701" w:type="dxa"/>
            <w:shd w:val="clear" w:color="auto" w:fill="auto"/>
          </w:tcPr>
          <w:p w14:paraId="6A5CFF95" w14:textId="77777777" w:rsidR="00874C8A" w:rsidRPr="00AE4C4A"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PE 1-17-2</w:t>
            </w:r>
          </w:p>
          <w:p w14:paraId="0CC5E79A" w14:textId="77777777" w:rsidR="00874C8A" w:rsidRPr="00765CC8"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26-11-2013</w:t>
            </w:r>
          </w:p>
        </w:tc>
        <w:tc>
          <w:tcPr>
            <w:tcW w:w="1559" w:type="dxa"/>
            <w:shd w:val="clear" w:color="auto" w:fill="auto"/>
          </w:tcPr>
          <w:p w14:paraId="1F52A4B6" w14:textId="77777777" w:rsidR="00874C8A" w:rsidRPr="00AE4C4A"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IEC 62552:2007-12</w:t>
            </w:r>
          </w:p>
          <w:p w14:paraId="4085A293" w14:textId="77777777" w:rsidR="00874C8A" w:rsidRPr="00765CC8"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NCh3000.Of2006</w:t>
            </w:r>
          </w:p>
        </w:tc>
      </w:tr>
      <w:tr w:rsidR="004C4150" w:rsidRPr="00EE6A0E" w14:paraId="53565D02" w14:textId="77777777" w:rsidTr="007E001D">
        <w:tc>
          <w:tcPr>
            <w:tcW w:w="3544" w:type="dxa"/>
            <w:shd w:val="clear" w:color="auto" w:fill="auto"/>
          </w:tcPr>
          <w:p w14:paraId="51A5C29A" w14:textId="77777777" w:rsidR="00874C8A" w:rsidRPr="00294F52" w:rsidRDefault="00874C8A" w:rsidP="00AE4C4A">
            <w:pPr>
              <w:spacing w:after="104" w:line="248" w:lineRule="auto"/>
              <w:ind w:right="409"/>
              <w:jc w:val="both"/>
              <w:rPr>
                <w:rFonts w:ascii="Times New Roman" w:eastAsia="Times New Roman" w:hAnsi="Times New Roman"/>
                <w:sz w:val="20"/>
                <w:szCs w:val="20"/>
              </w:rPr>
            </w:pPr>
            <w:r w:rsidRPr="00294F52">
              <w:rPr>
                <w:rFonts w:ascii="Times New Roman" w:eastAsia="Times New Roman" w:hAnsi="Times New Roman"/>
                <w:sz w:val="20"/>
                <w:szCs w:val="20"/>
              </w:rPr>
              <w:t>TUV Rhein</w:t>
            </w:r>
            <w:r w:rsidR="00514EE7" w:rsidRPr="00294F52">
              <w:rPr>
                <w:rFonts w:ascii="Times New Roman" w:eastAsia="Times New Roman" w:hAnsi="Times New Roman"/>
                <w:sz w:val="20"/>
                <w:szCs w:val="20"/>
              </w:rPr>
              <w:t>lan</w:t>
            </w:r>
            <w:r w:rsidRPr="00294F52">
              <w:rPr>
                <w:rFonts w:ascii="Times New Roman" w:eastAsia="Times New Roman" w:hAnsi="Times New Roman"/>
                <w:sz w:val="20"/>
                <w:szCs w:val="20"/>
              </w:rPr>
              <w:t>d</w:t>
            </w:r>
          </w:p>
          <w:p w14:paraId="5F277858" w14:textId="77777777" w:rsidR="00514EE7" w:rsidRPr="00AE4C4A" w:rsidRDefault="00874C8A" w:rsidP="00AE4C4A">
            <w:pPr>
              <w:spacing w:after="104" w:line="248" w:lineRule="auto"/>
              <w:ind w:right="409"/>
              <w:jc w:val="both"/>
              <w:rPr>
                <w:rFonts w:ascii="Times New Roman" w:eastAsia="Times New Roman" w:hAnsi="Times New Roman"/>
                <w:sz w:val="20"/>
                <w:szCs w:val="20"/>
              </w:rPr>
            </w:pPr>
            <w:r w:rsidRPr="00765CC8">
              <w:rPr>
                <w:rFonts w:ascii="Times New Roman" w:eastAsia="Times New Roman" w:hAnsi="Times New Roman"/>
                <w:sz w:val="20"/>
                <w:szCs w:val="20"/>
              </w:rPr>
              <w:t>Ac</w:t>
            </w:r>
            <w:r w:rsidR="008B21BD">
              <w:rPr>
                <w:rFonts w:ascii="Times New Roman" w:eastAsia="Times New Roman" w:hAnsi="Times New Roman"/>
                <w:sz w:val="20"/>
                <w:szCs w:val="20"/>
              </w:rPr>
              <w:t>c</w:t>
            </w:r>
            <w:r w:rsidRPr="00765CC8">
              <w:rPr>
                <w:rFonts w:ascii="Times New Roman" w:eastAsia="Times New Roman" w:hAnsi="Times New Roman"/>
                <w:sz w:val="20"/>
                <w:szCs w:val="20"/>
              </w:rPr>
              <w:t>redit</w:t>
            </w:r>
            <w:r w:rsidR="00514EE7" w:rsidRPr="00765CC8">
              <w:rPr>
                <w:rFonts w:ascii="Times New Roman" w:eastAsia="Times New Roman" w:hAnsi="Times New Roman"/>
                <w:sz w:val="20"/>
                <w:szCs w:val="20"/>
              </w:rPr>
              <w:t>ed</w:t>
            </w:r>
            <w:r w:rsidRPr="00765CC8">
              <w:rPr>
                <w:rFonts w:ascii="Times New Roman" w:eastAsia="Times New Roman" w:hAnsi="Times New Roman"/>
                <w:sz w:val="20"/>
                <w:szCs w:val="20"/>
              </w:rPr>
              <w:t xml:space="preserve"> </w:t>
            </w:r>
            <w:r w:rsidR="00514EE7" w:rsidRPr="00765CC8">
              <w:rPr>
                <w:rFonts w:ascii="Times New Roman" w:eastAsia="Times New Roman" w:hAnsi="Times New Roman"/>
                <w:sz w:val="20"/>
                <w:szCs w:val="20"/>
              </w:rPr>
              <w:t>by</w:t>
            </w:r>
            <w:r w:rsidRPr="00765CC8">
              <w:rPr>
                <w:rFonts w:ascii="Times New Roman" w:eastAsia="Times New Roman" w:hAnsi="Times New Roman"/>
                <w:sz w:val="20"/>
                <w:szCs w:val="20"/>
              </w:rPr>
              <w:t xml:space="preserve"> INN</w:t>
            </w:r>
            <w:r w:rsidR="00514EE7" w:rsidRPr="00765CC8">
              <w:rPr>
                <w:rFonts w:ascii="Times New Roman" w:eastAsia="Times New Roman" w:hAnsi="Times New Roman"/>
                <w:sz w:val="20"/>
                <w:szCs w:val="20"/>
              </w:rPr>
              <w:t xml:space="preserve"> Aut</w:t>
            </w:r>
            <w:r w:rsidR="008B21BD">
              <w:rPr>
                <w:rFonts w:ascii="Times New Roman" w:eastAsia="Times New Roman" w:hAnsi="Times New Roman"/>
                <w:sz w:val="20"/>
                <w:szCs w:val="20"/>
              </w:rPr>
              <w:t>h</w:t>
            </w:r>
            <w:r w:rsidR="00514EE7" w:rsidRPr="00765CC8">
              <w:rPr>
                <w:rFonts w:ascii="Times New Roman" w:eastAsia="Times New Roman" w:hAnsi="Times New Roman"/>
                <w:sz w:val="20"/>
                <w:szCs w:val="20"/>
              </w:rPr>
              <w:t xml:space="preserve">orized </w:t>
            </w:r>
            <w:r w:rsidR="00514EE7" w:rsidRPr="00AE4C4A">
              <w:rPr>
                <w:rFonts w:ascii="Times New Roman" w:eastAsia="Times New Roman" w:hAnsi="Times New Roman"/>
                <w:sz w:val="20"/>
                <w:szCs w:val="20"/>
              </w:rPr>
              <w:t>by</w:t>
            </w:r>
            <w:r w:rsidR="00514EE7" w:rsidRPr="00765CC8">
              <w:rPr>
                <w:rFonts w:ascii="Times New Roman" w:eastAsia="Times New Roman" w:hAnsi="Times New Roman"/>
                <w:sz w:val="20"/>
                <w:szCs w:val="20"/>
              </w:rPr>
              <w:t xml:space="preserve"> SEC R.E.0335</w:t>
            </w:r>
            <w:r w:rsidR="00514EE7" w:rsidRPr="00643B02">
              <w:rPr>
                <w:rFonts w:ascii="Times New Roman" w:eastAsia="Times New Roman" w:hAnsi="Times New Roman"/>
                <w:sz w:val="20"/>
                <w:szCs w:val="20"/>
              </w:rPr>
              <w:t xml:space="preserve">   14.02.2013</w:t>
            </w:r>
          </w:p>
        </w:tc>
        <w:tc>
          <w:tcPr>
            <w:tcW w:w="2410" w:type="dxa"/>
            <w:shd w:val="clear" w:color="auto" w:fill="auto"/>
          </w:tcPr>
          <w:p w14:paraId="08409F1D" w14:textId="77777777" w:rsidR="00874C8A" w:rsidRPr="00AE4C4A"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N/A</w:t>
            </w:r>
          </w:p>
        </w:tc>
        <w:tc>
          <w:tcPr>
            <w:tcW w:w="1701" w:type="dxa"/>
            <w:shd w:val="clear" w:color="auto" w:fill="auto"/>
          </w:tcPr>
          <w:p w14:paraId="3224D887" w14:textId="77777777" w:rsidR="00874C8A" w:rsidRPr="00AE4C4A"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PE 1-17-2</w:t>
            </w:r>
          </w:p>
          <w:p w14:paraId="4A938756" w14:textId="77777777" w:rsidR="00874C8A" w:rsidRPr="00765CC8"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26-11-2013</w:t>
            </w:r>
          </w:p>
        </w:tc>
        <w:tc>
          <w:tcPr>
            <w:tcW w:w="1559" w:type="dxa"/>
            <w:shd w:val="clear" w:color="auto" w:fill="auto"/>
          </w:tcPr>
          <w:p w14:paraId="18BBD559" w14:textId="77777777" w:rsidR="00874C8A" w:rsidRPr="00AE4C4A"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IEC 62552:2007-12</w:t>
            </w:r>
          </w:p>
          <w:p w14:paraId="78F46868" w14:textId="77777777" w:rsidR="00874C8A" w:rsidRPr="00765CC8" w:rsidRDefault="00874C8A"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NCh3000.Of2006</w:t>
            </w:r>
          </w:p>
        </w:tc>
      </w:tr>
      <w:tr w:rsidR="004C4150" w:rsidRPr="00EE6A0E" w14:paraId="474D05C1" w14:textId="77777777" w:rsidTr="007E001D">
        <w:tc>
          <w:tcPr>
            <w:tcW w:w="3544" w:type="dxa"/>
            <w:shd w:val="clear" w:color="auto" w:fill="auto"/>
          </w:tcPr>
          <w:p w14:paraId="333B000D" w14:textId="77777777" w:rsidR="001E6C83" w:rsidRPr="00294F52" w:rsidRDefault="001E6C83" w:rsidP="00AE4C4A">
            <w:pPr>
              <w:spacing w:after="104" w:line="248" w:lineRule="auto"/>
              <w:ind w:right="409"/>
              <w:jc w:val="both"/>
              <w:rPr>
                <w:rFonts w:ascii="Times New Roman" w:eastAsia="Times New Roman" w:hAnsi="Times New Roman"/>
                <w:sz w:val="20"/>
                <w:szCs w:val="20"/>
              </w:rPr>
            </w:pPr>
            <w:r w:rsidRPr="00294F52">
              <w:rPr>
                <w:rFonts w:ascii="Times New Roman" w:eastAsia="Times New Roman" w:hAnsi="Times New Roman"/>
                <w:sz w:val="20"/>
                <w:szCs w:val="20"/>
              </w:rPr>
              <w:t>Energia Ltda</w:t>
            </w:r>
          </w:p>
          <w:p w14:paraId="797DC2E5" w14:textId="77777777" w:rsidR="005B44DC" w:rsidRPr="00643B02" w:rsidRDefault="00514EE7" w:rsidP="00886FA9">
            <w:pPr>
              <w:spacing w:after="104" w:line="248" w:lineRule="auto"/>
              <w:ind w:right="409"/>
              <w:jc w:val="both"/>
              <w:rPr>
                <w:rFonts w:ascii="Times New Roman" w:eastAsia="Times New Roman" w:hAnsi="Times New Roman"/>
                <w:sz w:val="20"/>
                <w:szCs w:val="20"/>
              </w:rPr>
            </w:pPr>
            <w:r w:rsidRPr="00765CC8">
              <w:rPr>
                <w:rFonts w:ascii="Times New Roman" w:eastAsia="Times New Roman" w:hAnsi="Times New Roman"/>
                <w:sz w:val="20"/>
                <w:szCs w:val="20"/>
              </w:rPr>
              <w:t>Ac</w:t>
            </w:r>
            <w:r w:rsidR="008B21BD">
              <w:rPr>
                <w:rFonts w:ascii="Times New Roman" w:eastAsia="Times New Roman" w:hAnsi="Times New Roman"/>
                <w:sz w:val="20"/>
                <w:szCs w:val="20"/>
              </w:rPr>
              <w:t>c</w:t>
            </w:r>
            <w:r w:rsidRPr="00765CC8">
              <w:rPr>
                <w:rFonts w:ascii="Times New Roman" w:eastAsia="Times New Roman" w:hAnsi="Times New Roman"/>
                <w:sz w:val="20"/>
                <w:szCs w:val="20"/>
              </w:rPr>
              <w:t>redited</w:t>
            </w:r>
            <w:r w:rsidR="005B44DC" w:rsidRPr="00765CC8">
              <w:rPr>
                <w:rFonts w:ascii="Times New Roman" w:eastAsia="Times New Roman" w:hAnsi="Times New Roman"/>
                <w:sz w:val="20"/>
                <w:szCs w:val="20"/>
              </w:rPr>
              <w:t xml:space="preserve"> </w:t>
            </w:r>
            <w:r w:rsidRPr="00765CC8">
              <w:rPr>
                <w:rFonts w:ascii="Times New Roman" w:eastAsia="Times New Roman" w:hAnsi="Times New Roman"/>
                <w:sz w:val="20"/>
                <w:szCs w:val="20"/>
              </w:rPr>
              <w:t>by</w:t>
            </w:r>
            <w:r w:rsidR="005B44DC" w:rsidRPr="00765CC8">
              <w:rPr>
                <w:rFonts w:ascii="Times New Roman" w:eastAsia="Times New Roman" w:hAnsi="Times New Roman"/>
                <w:sz w:val="20"/>
                <w:szCs w:val="20"/>
              </w:rPr>
              <w:t xml:space="preserve"> INN Aut</w:t>
            </w:r>
            <w:r w:rsidR="008B21BD">
              <w:rPr>
                <w:rFonts w:ascii="Times New Roman" w:eastAsia="Times New Roman" w:hAnsi="Times New Roman"/>
                <w:sz w:val="20"/>
                <w:szCs w:val="20"/>
              </w:rPr>
              <w:t>h</w:t>
            </w:r>
            <w:r w:rsidR="005B44DC" w:rsidRPr="00765CC8">
              <w:rPr>
                <w:rFonts w:ascii="Times New Roman" w:eastAsia="Times New Roman" w:hAnsi="Times New Roman"/>
                <w:sz w:val="20"/>
                <w:szCs w:val="20"/>
              </w:rPr>
              <w:t>oriz</w:t>
            </w:r>
            <w:r w:rsidRPr="00AE4C4A">
              <w:rPr>
                <w:rFonts w:ascii="Times New Roman" w:eastAsia="Times New Roman" w:hAnsi="Times New Roman"/>
                <w:sz w:val="20"/>
                <w:szCs w:val="20"/>
              </w:rPr>
              <w:t>ed</w:t>
            </w:r>
            <w:r w:rsidR="005B44DC" w:rsidRPr="00765CC8">
              <w:rPr>
                <w:rFonts w:ascii="Times New Roman" w:eastAsia="Times New Roman" w:hAnsi="Times New Roman"/>
                <w:sz w:val="20"/>
                <w:szCs w:val="20"/>
              </w:rPr>
              <w:t xml:space="preserve"> </w:t>
            </w:r>
            <w:r w:rsidRPr="00765CC8">
              <w:rPr>
                <w:rFonts w:ascii="Times New Roman" w:eastAsia="Times New Roman" w:hAnsi="Times New Roman"/>
                <w:sz w:val="20"/>
                <w:szCs w:val="20"/>
              </w:rPr>
              <w:t>by</w:t>
            </w:r>
            <w:r w:rsidR="005B44DC" w:rsidRPr="00765CC8">
              <w:rPr>
                <w:rFonts w:ascii="Times New Roman" w:eastAsia="Times New Roman" w:hAnsi="Times New Roman"/>
                <w:sz w:val="20"/>
                <w:szCs w:val="20"/>
              </w:rPr>
              <w:t xml:space="preserve"> SEC R.E.3187   1</w:t>
            </w:r>
            <w:r w:rsidR="005B44DC" w:rsidRPr="00643B02">
              <w:rPr>
                <w:rFonts w:ascii="Times New Roman" w:eastAsia="Times New Roman" w:hAnsi="Times New Roman"/>
                <w:sz w:val="20"/>
                <w:szCs w:val="20"/>
              </w:rPr>
              <w:t>7.11.2011</w:t>
            </w:r>
          </w:p>
        </w:tc>
        <w:tc>
          <w:tcPr>
            <w:tcW w:w="2410" w:type="dxa"/>
            <w:shd w:val="clear" w:color="auto" w:fill="auto"/>
          </w:tcPr>
          <w:p w14:paraId="68AAB2AA" w14:textId="77777777" w:rsidR="001E6C83" w:rsidRPr="00AE4C4A" w:rsidRDefault="001E6C83"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N/A</w:t>
            </w:r>
          </w:p>
        </w:tc>
        <w:tc>
          <w:tcPr>
            <w:tcW w:w="1701" w:type="dxa"/>
            <w:shd w:val="clear" w:color="auto" w:fill="auto"/>
          </w:tcPr>
          <w:p w14:paraId="77951E1D" w14:textId="77777777" w:rsidR="001E6C83" w:rsidRPr="00AE4C4A" w:rsidRDefault="001E6C83"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PE 1-17-2</w:t>
            </w:r>
          </w:p>
          <w:p w14:paraId="2EB13021" w14:textId="77777777" w:rsidR="001E6C83" w:rsidRPr="00AE4C4A" w:rsidRDefault="001E6C83"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26-11-2013</w:t>
            </w:r>
          </w:p>
        </w:tc>
        <w:tc>
          <w:tcPr>
            <w:tcW w:w="1559" w:type="dxa"/>
            <w:shd w:val="clear" w:color="auto" w:fill="auto"/>
          </w:tcPr>
          <w:p w14:paraId="5E90238D" w14:textId="77777777" w:rsidR="001E6C83" w:rsidRPr="00AE4C4A" w:rsidRDefault="001E6C83"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IEC 62552:2007-12</w:t>
            </w:r>
          </w:p>
          <w:p w14:paraId="5AB0AF96" w14:textId="77777777" w:rsidR="001E6C83" w:rsidRPr="00AE4C4A" w:rsidRDefault="001E6C83" w:rsidP="00AE4C4A">
            <w:pPr>
              <w:spacing w:after="104" w:line="248" w:lineRule="auto"/>
              <w:ind w:right="409"/>
              <w:jc w:val="both"/>
              <w:rPr>
                <w:rFonts w:ascii="Times New Roman" w:eastAsia="Times New Roman" w:hAnsi="Times New Roman"/>
                <w:sz w:val="20"/>
                <w:szCs w:val="20"/>
                <w:lang w:val="es-CL"/>
              </w:rPr>
            </w:pPr>
            <w:r w:rsidRPr="00AE4C4A">
              <w:rPr>
                <w:rFonts w:ascii="Times New Roman" w:eastAsia="Times New Roman" w:hAnsi="Times New Roman"/>
                <w:sz w:val="20"/>
                <w:szCs w:val="20"/>
                <w:lang w:val="es-CL"/>
              </w:rPr>
              <w:t>NCh3000.Of2006</w:t>
            </w:r>
          </w:p>
        </w:tc>
      </w:tr>
    </w:tbl>
    <w:p w14:paraId="70E2850B" w14:textId="77777777" w:rsidR="0010784D" w:rsidRDefault="0010784D" w:rsidP="00B01A07">
      <w:pPr>
        <w:spacing w:after="104" w:line="248" w:lineRule="auto"/>
        <w:ind w:right="409"/>
        <w:jc w:val="both"/>
        <w:rPr>
          <w:rFonts w:ascii="Times New Roman" w:eastAsia="Times New Roman" w:hAnsi="Times New Roman"/>
          <w:sz w:val="20"/>
          <w:szCs w:val="20"/>
          <w:lang w:val="es-CL"/>
        </w:rPr>
      </w:pPr>
    </w:p>
    <w:p w14:paraId="3D16DF39" w14:textId="77777777" w:rsidR="000B583C" w:rsidRPr="00212C17" w:rsidRDefault="000B583C" w:rsidP="000B583C">
      <w:pPr>
        <w:spacing w:after="104" w:line="248" w:lineRule="auto"/>
        <w:ind w:right="409"/>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b.3</w:t>
      </w:r>
      <w:r w:rsidRPr="00212C17">
        <w:rPr>
          <w:rFonts w:ascii="Times New Roman" w:eastAsia="Times New Roman" w:hAnsi="Times New Roman"/>
          <w:b/>
          <w:i/>
          <w:color w:val="000000"/>
        </w:rPr>
        <w:tab/>
        <w:t xml:space="preserve">Insufficient consumer awareness about EE </w:t>
      </w:r>
      <w:r w:rsidR="001B58D4" w:rsidRPr="00212C17">
        <w:rPr>
          <w:rFonts w:ascii="Times New Roman" w:eastAsia="Times New Roman" w:hAnsi="Times New Roman"/>
          <w:b/>
          <w:i/>
          <w:color w:val="000000"/>
        </w:rPr>
        <w:t>labels</w:t>
      </w:r>
      <w:r w:rsidRPr="00212C17">
        <w:rPr>
          <w:rFonts w:ascii="Times New Roman" w:eastAsia="Times New Roman" w:hAnsi="Times New Roman"/>
          <w:b/>
          <w:i/>
          <w:color w:val="000000"/>
        </w:rPr>
        <w:t xml:space="preserve"> and appliances</w:t>
      </w:r>
    </w:p>
    <w:p w14:paraId="317E5AA9" w14:textId="77777777" w:rsidR="007E001D" w:rsidRPr="00212C17" w:rsidRDefault="007E001D" w:rsidP="007E001D">
      <w:pPr>
        <w:spacing w:after="104" w:line="248" w:lineRule="auto"/>
        <w:ind w:right="409"/>
        <w:contextualSpacing/>
        <w:jc w:val="both"/>
        <w:rPr>
          <w:rFonts w:ascii="Times New Roman" w:eastAsia="Times New Roman" w:hAnsi="Times New Roman"/>
          <w:b/>
          <w:i/>
          <w:color w:val="000000"/>
        </w:rPr>
      </w:pPr>
    </w:p>
    <w:p w14:paraId="5768CDC6" w14:textId="77777777" w:rsidR="00E56178" w:rsidRPr="00212C17" w:rsidRDefault="00E56178" w:rsidP="00E56178">
      <w:pPr>
        <w:numPr>
          <w:ilvl w:val="0"/>
          <w:numId w:val="27"/>
        </w:numPr>
        <w:suppressAutoHyphens/>
        <w:autoSpaceDE w:val="0"/>
        <w:autoSpaceDN w:val="0"/>
        <w:spacing w:after="0" w:line="240" w:lineRule="auto"/>
        <w:jc w:val="both"/>
        <w:textAlignment w:val="baseline"/>
        <w:rPr>
          <w:rFonts w:ascii="Times New Roman" w:hAnsi="Times New Roman"/>
        </w:rPr>
      </w:pPr>
      <w:r w:rsidRPr="00212C17">
        <w:rPr>
          <w:rFonts w:ascii="Times New Roman" w:hAnsi="Times New Roman"/>
        </w:rPr>
        <w:t xml:space="preserve">Insufficient </w:t>
      </w:r>
      <w:r w:rsidR="000B583C" w:rsidRPr="00212C17">
        <w:rPr>
          <w:rFonts w:ascii="Times New Roman" w:hAnsi="Times New Roman"/>
        </w:rPr>
        <w:t xml:space="preserve">awareness </w:t>
      </w:r>
      <w:r w:rsidRPr="00212C17">
        <w:rPr>
          <w:rFonts w:ascii="Times New Roman" w:hAnsi="Times New Roman"/>
        </w:rPr>
        <w:t xml:space="preserve">among consumers and other market stakeholders about EE </w:t>
      </w:r>
      <w:r w:rsidR="001B58D4" w:rsidRPr="00212C17">
        <w:rPr>
          <w:rFonts w:ascii="Times New Roman" w:hAnsi="Times New Roman"/>
        </w:rPr>
        <w:t>refrigerators</w:t>
      </w:r>
      <w:r w:rsidRPr="00212C17">
        <w:rPr>
          <w:rFonts w:ascii="Times New Roman" w:hAnsi="Times New Roman"/>
        </w:rPr>
        <w:t xml:space="preserve"> and freezers, in particular about EE labeling is also an important barrier. Despite campaigns in the past, surveys have shown that there is still a need to educate consumers and to support role of sellers as to how to read and interpret the information provided on the energy label, especially the relation class level and KWh/month</w:t>
      </w:r>
      <w:r w:rsidRPr="00212C17">
        <w:rPr>
          <w:rStyle w:val="FootnoteReference"/>
          <w:rFonts w:ascii="Times New Roman" w:hAnsi="Times New Roman"/>
        </w:rPr>
        <w:footnoteReference w:id="34"/>
      </w:r>
      <w:r w:rsidRPr="00212C17">
        <w:rPr>
          <w:rFonts w:ascii="Times New Roman" w:hAnsi="Times New Roman"/>
        </w:rPr>
        <w:t>. In particular, individual c</w:t>
      </w:r>
      <w:r w:rsidR="000B583C" w:rsidRPr="00212C17">
        <w:rPr>
          <w:rFonts w:ascii="Times New Roman" w:hAnsi="Times New Roman"/>
        </w:rPr>
        <w:t>onsumers are not fully aware of the benefits of efficient refrigerators over its lifetime</w:t>
      </w:r>
      <w:r w:rsidRPr="00212C17">
        <w:rPr>
          <w:rFonts w:ascii="Times New Roman" w:hAnsi="Times New Roman"/>
        </w:rPr>
        <w:t>; they don’t have information and</w:t>
      </w:r>
      <w:r w:rsidR="000B583C" w:rsidRPr="00212C17">
        <w:rPr>
          <w:rFonts w:ascii="Times New Roman" w:hAnsi="Times New Roman"/>
        </w:rPr>
        <w:t xml:space="preserve"> </w:t>
      </w:r>
      <w:r w:rsidRPr="00212C17">
        <w:rPr>
          <w:rFonts w:ascii="Times New Roman" w:hAnsi="Times New Roman"/>
        </w:rPr>
        <w:t xml:space="preserve">can’t assess </w:t>
      </w:r>
      <w:r w:rsidR="000B583C" w:rsidRPr="00212C17">
        <w:rPr>
          <w:rFonts w:ascii="Times New Roman" w:hAnsi="Times New Roman"/>
        </w:rPr>
        <w:t>potential annual electricity bill savings</w:t>
      </w:r>
      <w:r w:rsidRPr="00212C17">
        <w:rPr>
          <w:rFonts w:ascii="Times New Roman" w:hAnsi="Times New Roman"/>
        </w:rPr>
        <w:t xml:space="preserve"> resulting from the purchase of more EE product. </w:t>
      </w:r>
      <w:r w:rsidR="0031634C" w:rsidRPr="00212C17">
        <w:rPr>
          <w:rFonts w:ascii="Times New Roman" w:hAnsi="Times New Roman"/>
        </w:rPr>
        <w:t xml:space="preserve">Women, as primary users of </w:t>
      </w:r>
      <w:r w:rsidR="001B58D4" w:rsidRPr="00212C17">
        <w:rPr>
          <w:rFonts w:ascii="Times New Roman" w:hAnsi="Times New Roman"/>
        </w:rPr>
        <w:t>refrigerators</w:t>
      </w:r>
      <w:r w:rsidR="0031634C" w:rsidRPr="00212C17">
        <w:rPr>
          <w:rFonts w:ascii="Times New Roman" w:hAnsi="Times New Roman"/>
        </w:rPr>
        <w:t xml:space="preserve"> and often decision-makers regarding household purchases, have not been specifically targeted by the campaigns; their specific needs and situation will have to be taken into account in the design of similar </w:t>
      </w:r>
      <w:r w:rsidR="001B58D4" w:rsidRPr="00212C17">
        <w:rPr>
          <w:rFonts w:ascii="Times New Roman" w:hAnsi="Times New Roman"/>
        </w:rPr>
        <w:t>campaigns</w:t>
      </w:r>
      <w:r w:rsidR="0031634C" w:rsidRPr="00212C17">
        <w:rPr>
          <w:rFonts w:ascii="Times New Roman" w:hAnsi="Times New Roman"/>
        </w:rPr>
        <w:t xml:space="preserve"> in the future.  </w:t>
      </w:r>
      <w:r w:rsidRPr="00212C17">
        <w:rPr>
          <w:rFonts w:ascii="Times New Roman" w:hAnsi="Times New Roman"/>
        </w:rPr>
        <w:t xml:space="preserve"> </w:t>
      </w:r>
    </w:p>
    <w:p w14:paraId="6AAB1099" w14:textId="77777777" w:rsidR="00E56178" w:rsidRPr="00212C17" w:rsidRDefault="00E56178" w:rsidP="00E56178">
      <w:pPr>
        <w:suppressAutoHyphens/>
        <w:autoSpaceDE w:val="0"/>
        <w:autoSpaceDN w:val="0"/>
        <w:spacing w:after="0" w:line="240" w:lineRule="auto"/>
        <w:ind w:left="732"/>
        <w:jc w:val="both"/>
        <w:textAlignment w:val="baseline"/>
        <w:rPr>
          <w:rFonts w:ascii="Times New Roman" w:hAnsi="Times New Roman"/>
        </w:rPr>
      </w:pPr>
    </w:p>
    <w:p w14:paraId="3FA8BE76" w14:textId="77777777" w:rsidR="007E001D" w:rsidRPr="00212C17" w:rsidRDefault="007E001D" w:rsidP="00E56178">
      <w:pPr>
        <w:numPr>
          <w:ilvl w:val="0"/>
          <w:numId w:val="27"/>
        </w:numPr>
        <w:suppressAutoHyphens/>
        <w:autoSpaceDE w:val="0"/>
        <w:autoSpaceDN w:val="0"/>
        <w:spacing w:after="0" w:line="240" w:lineRule="auto"/>
        <w:jc w:val="both"/>
        <w:textAlignment w:val="baseline"/>
        <w:rPr>
          <w:rFonts w:ascii="Times New Roman" w:hAnsi="Times New Roman"/>
        </w:rPr>
      </w:pPr>
      <w:r w:rsidRPr="00212C17">
        <w:rPr>
          <w:rFonts w:ascii="Times New Roman" w:hAnsi="Times New Roman"/>
          <w:color w:val="000000"/>
          <w:kern w:val="3"/>
          <w:lang w:eastAsia="zh-CN" w:bidi="en-US"/>
        </w:rPr>
        <w:t xml:space="preserve">The “Qualitative Study Energy Efficiency Labeling of Refrigerators and Light bulbs Perception of its use, </w:t>
      </w:r>
      <w:r w:rsidRPr="00212C17">
        <w:rPr>
          <w:rFonts w:ascii="Times New Roman" w:hAnsi="Times New Roman"/>
          <w:b/>
          <w:color w:val="000000"/>
          <w:kern w:val="3"/>
          <w:lang w:eastAsia="zh-CN" w:bidi="en-US"/>
        </w:rPr>
        <w:t>assessment and understanding of Information by sales agents and consumers</w:t>
      </w:r>
      <w:r w:rsidRPr="00212C17">
        <w:rPr>
          <w:rFonts w:ascii="Times New Roman" w:hAnsi="Times New Roman"/>
          <w:color w:val="000000"/>
          <w:kern w:val="3"/>
          <w:lang w:eastAsia="zh-CN" w:bidi="en-US"/>
        </w:rPr>
        <w:t>” was developed by the National Consumers Agency (SERNAC) and it conclude that:</w:t>
      </w:r>
    </w:p>
    <w:p w14:paraId="479F7887" w14:textId="3BC91AA2" w:rsidR="007E001D" w:rsidRPr="00212C17" w:rsidRDefault="007E001D" w:rsidP="007E001D">
      <w:pPr>
        <w:numPr>
          <w:ilvl w:val="0"/>
          <w:numId w:val="26"/>
        </w:numPr>
        <w:spacing w:after="0" w:line="240" w:lineRule="auto"/>
        <w:ind w:right="414"/>
        <w:jc w:val="both"/>
        <w:rPr>
          <w:rFonts w:ascii="Times New Roman" w:hAnsi="Times New Roman"/>
          <w:color w:val="000000"/>
          <w:kern w:val="3"/>
          <w:lang w:eastAsia="zh-CN" w:bidi="en-US"/>
        </w:rPr>
      </w:pPr>
      <w:r w:rsidRPr="00833D73">
        <w:rPr>
          <w:rFonts w:ascii="Times New Roman" w:hAnsi="Times New Roman"/>
          <w:color w:val="000000"/>
          <w:kern w:val="3"/>
          <w:lang w:val="en-GB" w:eastAsia="zh-CN" w:bidi="en-US"/>
        </w:rPr>
        <w:t xml:space="preserve">Classification </w:t>
      </w:r>
      <w:r w:rsidR="00951A05" w:rsidRPr="00833D73">
        <w:rPr>
          <w:rFonts w:ascii="Times New Roman" w:hAnsi="Times New Roman"/>
          <w:color w:val="000000"/>
          <w:kern w:val="3"/>
          <w:lang w:val="en-GB" w:eastAsia="zh-CN" w:bidi="en-US"/>
        </w:rPr>
        <w:t>letter</w:t>
      </w:r>
      <w:r w:rsidRPr="00833D73">
        <w:rPr>
          <w:rFonts w:ascii="Times New Roman" w:hAnsi="Times New Roman"/>
          <w:color w:val="000000"/>
          <w:kern w:val="3"/>
          <w:lang w:val="en-GB" w:eastAsia="zh-CN" w:bidi="en-US"/>
        </w:rPr>
        <w:t xml:space="preserve"> (A-B-C ... </w:t>
      </w:r>
      <w:r w:rsidR="001B58D4" w:rsidRPr="00212C17">
        <w:rPr>
          <w:rFonts w:ascii="Times New Roman" w:hAnsi="Times New Roman"/>
          <w:color w:val="000000"/>
          <w:kern w:val="3"/>
          <w:lang w:eastAsia="zh-CN" w:bidi="en-US"/>
        </w:rPr>
        <w:t>etc.</w:t>
      </w:r>
      <w:r w:rsidRPr="00212C17">
        <w:rPr>
          <w:rFonts w:ascii="Times New Roman" w:hAnsi="Times New Roman"/>
          <w:color w:val="000000"/>
          <w:kern w:val="3"/>
          <w:lang w:eastAsia="zh-CN" w:bidi="en-US"/>
        </w:rPr>
        <w:t xml:space="preserve">) reported in the label is decoded by buyers as efficiency in expenditure, it is believed that a refrigerator A, saves more energy or consumes less than one B and so on. The letters are decoded intuitively, A or A + as the best and G as the least efficient or most </w:t>
      </w:r>
      <w:r w:rsidR="00234D3B">
        <w:rPr>
          <w:rFonts w:ascii="Times New Roman" w:hAnsi="Times New Roman"/>
          <w:color w:val="000000"/>
          <w:kern w:val="3"/>
          <w:lang w:eastAsia="zh-CN" w:bidi="en-US"/>
        </w:rPr>
        <w:t>energy consuming</w:t>
      </w:r>
      <w:r w:rsidRPr="00212C17">
        <w:rPr>
          <w:rFonts w:ascii="Times New Roman" w:hAnsi="Times New Roman"/>
          <w:color w:val="000000"/>
          <w:kern w:val="3"/>
          <w:lang w:eastAsia="zh-CN" w:bidi="en-US"/>
        </w:rPr>
        <w:t xml:space="preserve">. That is, the efficiency is homologated to electrical consumption. </w:t>
      </w:r>
    </w:p>
    <w:p w14:paraId="4BDFADB5" w14:textId="77777777" w:rsidR="007E001D" w:rsidRPr="00212C17" w:rsidRDefault="007E001D" w:rsidP="007E001D">
      <w:pPr>
        <w:numPr>
          <w:ilvl w:val="0"/>
          <w:numId w:val="26"/>
        </w:numPr>
        <w:spacing w:after="0" w:line="240" w:lineRule="auto"/>
        <w:ind w:right="414"/>
        <w:jc w:val="both"/>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The consumption information </w:t>
      </w:r>
      <w:r w:rsidR="0031634C" w:rsidRPr="00212C17">
        <w:rPr>
          <w:rFonts w:ascii="Times New Roman" w:hAnsi="Times New Roman"/>
          <w:color w:val="000000"/>
          <w:kern w:val="3"/>
          <w:lang w:eastAsia="zh-CN" w:bidi="en-US"/>
        </w:rPr>
        <w:t>k</w:t>
      </w:r>
      <w:r w:rsidRPr="00212C17">
        <w:rPr>
          <w:rFonts w:ascii="Times New Roman" w:hAnsi="Times New Roman"/>
          <w:color w:val="000000"/>
          <w:kern w:val="3"/>
          <w:lang w:eastAsia="zh-CN" w:bidi="en-US"/>
        </w:rPr>
        <w:t>Wh / month is not understood, only absolute numbers are compared between refrigerators and it is expected that the A will have less consumption than the B and so on. It is the sellers who show a greater management and control of this information on consumption and make the calculation to the consumer multiplying the price according to commune energy price by the number of consumption indicated in the label.</w:t>
      </w:r>
    </w:p>
    <w:p w14:paraId="5F17CA59" w14:textId="77777777" w:rsidR="007E001D" w:rsidRPr="00212C17" w:rsidRDefault="007E001D" w:rsidP="007E001D">
      <w:pPr>
        <w:numPr>
          <w:ilvl w:val="0"/>
          <w:numId w:val="26"/>
        </w:numPr>
        <w:spacing w:after="0" w:line="240" w:lineRule="auto"/>
        <w:ind w:right="414"/>
        <w:jc w:val="both"/>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Sellers consider that they have an adequate handling of 'important' information for them in the label. </w:t>
      </w:r>
    </w:p>
    <w:p w14:paraId="2EBAB11E" w14:textId="77777777" w:rsidR="007E001D" w:rsidRDefault="007E001D" w:rsidP="007E001D">
      <w:pPr>
        <w:numPr>
          <w:ilvl w:val="0"/>
          <w:numId w:val="26"/>
        </w:numPr>
        <w:spacing w:after="0" w:line="240" w:lineRule="auto"/>
        <w:ind w:right="414"/>
        <w:jc w:val="both"/>
        <w:rPr>
          <w:rFonts w:ascii="Times New Roman" w:hAnsi="Times New Roman"/>
          <w:color w:val="000000"/>
          <w:kern w:val="3"/>
          <w:lang w:eastAsia="zh-CN" w:bidi="en-US"/>
        </w:rPr>
      </w:pPr>
      <w:r w:rsidRPr="00212C17">
        <w:rPr>
          <w:rFonts w:ascii="Times New Roman" w:hAnsi="Times New Roman"/>
          <w:color w:val="000000"/>
          <w:kern w:val="3"/>
          <w:lang w:eastAsia="zh-CN" w:bidi="en-US"/>
        </w:rPr>
        <w:t>Information about manufacturer, brand, deicing system, model, useful volume and temperature is not considered because it is available in the refrigerator or on the product description of commercial houses, however.</w:t>
      </w:r>
    </w:p>
    <w:p w14:paraId="4B299E3F" w14:textId="77777777" w:rsidR="001655D2" w:rsidRDefault="001655D2" w:rsidP="001655D2">
      <w:pPr>
        <w:spacing w:after="0" w:line="240" w:lineRule="auto"/>
        <w:ind w:right="414"/>
        <w:jc w:val="both"/>
        <w:rPr>
          <w:rFonts w:ascii="Times New Roman" w:hAnsi="Times New Roman"/>
          <w:color w:val="000000"/>
          <w:kern w:val="3"/>
          <w:lang w:eastAsia="zh-CN" w:bidi="en-US"/>
        </w:rPr>
      </w:pPr>
    </w:p>
    <w:p w14:paraId="16A8A244" w14:textId="77777777" w:rsidR="001655D2" w:rsidRPr="00212C17" w:rsidRDefault="001655D2" w:rsidP="001655D2">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Pr>
          <w:rFonts w:ascii="Times New Roman" w:hAnsi="Times New Roman"/>
          <w:color w:val="000000"/>
          <w:kern w:val="3"/>
          <w:lang w:eastAsia="zh-CN" w:bidi="en-US"/>
        </w:rPr>
        <w:t xml:space="preserve">In addition, to actively promote and accelerate transformation of </w:t>
      </w:r>
      <w:r w:rsidR="001B58D4">
        <w:rPr>
          <w:rFonts w:ascii="Times New Roman" w:hAnsi="Times New Roman"/>
          <w:color w:val="000000"/>
          <w:kern w:val="3"/>
          <w:lang w:eastAsia="zh-CN" w:bidi="en-US"/>
        </w:rPr>
        <w:t>refrigerator</w:t>
      </w:r>
      <w:r>
        <w:rPr>
          <w:rFonts w:ascii="Times New Roman" w:hAnsi="Times New Roman"/>
          <w:color w:val="000000"/>
          <w:kern w:val="3"/>
          <w:lang w:eastAsia="zh-CN" w:bidi="en-US"/>
        </w:rPr>
        <w:t xml:space="preserve"> market, more specific awareness raising and communication work is needed to target and promote expedited replacement of existing</w:t>
      </w:r>
      <w:r w:rsidRPr="001655D2">
        <w:rPr>
          <w:rFonts w:ascii="Times New Roman" w:hAnsi="Times New Roman"/>
          <w:color w:val="000000"/>
          <w:kern w:val="3"/>
          <w:lang w:eastAsia="zh-CN" w:bidi="en-US"/>
        </w:rPr>
        <w:t xml:space="preserve"> large stock </w:t>
      </w:r>
      <w:r>
        <w:rPr>
          <w:rFonts w:ascii="Times New Roman" w:hAnsi="Times New Roman"/>
          <w:color w:val="000000"/>
          <w:kern w:val="3"/>
          <w:lang w:eastAsia="zh-CN" w:bidi="en-US"/>
        </w:rPr>
        <w:t xml:space="preserve">of old inefficient </w:t>
      </w:r>
      <w:r w:rsidR="001B58D4">
        <w:rPr>
          <w:rFonts w:ascii="Times New Roman" w:hAnsi="Times New Roman"/>
          <w:color w:val="000000"/>
          <w:kern w:val="3"/>
          <w:lang w:eastAsia="zh-CN" w:bidi="en-US"/>
        </w:rPr>
        <w:t>refrigerators</w:t>
      </w:r>
      <w:r>
        <w:rPr>
          <w:rFonts w:ascii="Times New Roman" w:hAnsi="Times New Roman"/>
          <w:color w:val="000000"/>
          <w:kern w:val="3"/>
          <w:lang w:eastAsia="zh-CN" w:bidi="en-US"/>
        </w:rPr>
        <w:t xml:space="preserve"> </w:t>
      </w:r>
      <w:r w:rsidRPr="001655D2">
        <w:rPr>
          <w:rFonts w:ascii="Times New Roman" w:hAnsi="Times New Roman"/>
          <w:color w:val="000000"/>
          <w:kern w:val="3"/>
          <w:lang w:eastAsia="zh-CN" w:bidi="en-US"/>
        </w:rPr>
        <w:t xml:space="preserve">(estimated </w:t>
      </w:r>
      <w:r>
        <w:rPr>
          <w:rFonts w:ascii="Times New Roman" w:hAnsi="Times New Roman"/>
          <w:color w:val="000000"/>
          <w:kern w:val="3"/>
          <w:lang w:eastAsia="zh-CN" w:bidi="en-US"/>
        </w:rPr>
        <w:t>at</w:t>
      </w:r>
      <w:r w:rsidRPr="001655D2">
        <w:rPr>
          <w:rFonts w:ascii="Times New Roman" w:hAnsi="Times New Roman"/>
          <w:color w:val="000000"/>
          <w:kern w:val="3"/>
          <w:lang w:eastAsia="zh-CN" w:bidi="en-US"/>
        </w:rPr>
        <w:t xml:space="preserve"> 7.7 millions) with a lifetime of fifteen years </w:t>
      </w:r>
      <w:r>
        <w:rPr>
          <w:rFonts w:ascii="Times New Roman" w:hAnsi="Times New Roman"/>
          <w:color w:val="000000"/>
          <w:kern w:val="3"/>
          <w:lang w:eastAsia="zh-CN" w:bidi="en-US"/>
        </w:rPr>
        <w:t>or so</w:t>
      </w:r>
      <w:r w:rsidRPr="001655D2">
        <w:rPr>
          <w:rFonts w:ascii="Times New Roman" w:hAnsi="Times New Roman"/>
          <w:color w:val="000000"/>
          <w:kern w:val="3"/>
          <w:lang w:eastAsia="zh-CN" w:bidi="en-US"/>
        </w:rPr>
        <w:t>.</w:t>
      </w:r>
    </w:p>
    <w:p w14:paraId="5E65DA33" w14:textId="77777777" w:rsidR="007E001D" w:rsidRPr="00212C17" w:rsidRDefault="007E001D" w:rsidP="007E001D">
      <w:pPr>
        <w:spacing w:after="104" w:line="248" w:lineRule="auto"/>
        <w:ind w:right="409"/>
        <w:contextualSpacing/>
        <w:jc w:val="both"/>
        <w:rPr>
          <w:rFonts w:ascii="Times New Roman" w:eastAsia="Times New Roman" w:hAnsi="Times New Roman"/>
          <w:b/>
          <w:i/>
          <w:color w:val="000000"/>
        </w:rPr>
      </w:pPr>
    </w:p>
    <w:p w14:paraId="0470CC05" w14:textId="77777777" w:rsidR="0031634C" w:rsidRPr="00212C17" w:rsidRDefault="0031634C" w:rsidP="0031634C">
      <w:pPr>
        <w:spacing w:after="104" w:line="248" w:lineRule="auto"/>
        <w:ind w:right="409"/>
        <w:contextualSpacing/>
        <w:jc w:val="both"/>
        <w:rPr>
          <w:rFonts w:ascii="Times New Roman" w:eastAsia="Times New Roman" w:hAnsi="Times New Roman"/>
          <w:b/>
          <w:i/>
          <w:color w:val="000000"/>
        </w:rPr>
      </w:pPr>
      <w:r w:rsidRPr="00212C17">
        <w:rPr>
          <w:rFonts w:ascii="Times New Roman" w:eastAsia="Times New Roman" w:hAnsi="Times New Roman"/>
          <w:b/>
          <w:i/>
          <w:color w:val="000000"/>
        </w:rPr>
        <w:t>b.4</w:t>
      </w:r>
      <w:r w:rsidRPr="00212C17">
        <w:rPr>
          <w:rFonts w:ascii="Times New Roman" w:eastAsia="Times New Roman" w:hAnsi="Times New Roman"/>
          <w:b/>
          <w:i/>
          <w:color w:val="000000"/>
        </w:rPr>
        <w:tab/>
        <w:t>Inadequate system and capacity for environmental</w:t>
      </w:r>
      <w:r w:rsidR="00F40CE2" w:rsidRPr="00212C17">
        <w:rPr>
          <w:rFonts w:ascii="Times New Roman" w:eastAsia="Times New Roman" w:hAnsi="Times New Roman"/>
          <w:b/>
          <w:i/>
          <w:color w:val="000000"/>
        </w:rPr>
        <w:t>ly sound waste</w:t>
      </w:r>
      <w:r w:rsidRPr="00212C17">
        <w:rPr>
          <w:rFonts w:ascii="Times New Roman" w:eastAsia="Times New Roman" w:hAnsi="Times New Roman"/>
          <w:b/>
          <w:i/>
          <w:color w:val="000000"/>
        </w:rPr>
        <w:t xml:space="preserve"> management</w:t>
      </w:r>
    </w:p>
    <w:p w14:paraId="764F8819" w14:textId="77777777" w:rsidR="007E001D" w:rsidRPr="00212C17" w:rsidRDefault="007E001D" w:rsidP="007E001D">
      <w:pPr>
        <w:spacing w:after="104" w:line="248" w:lineRule="auto"/>
        <w:ind w:right="409"/>
        <w:contextualSpacing/>
        <w:jc w:val="both"/>
        <w:rPr>
          <w:rFonts w:ascii="Times New Roman" w:eastAsia="Times New Roman" w:hAnsi="Times New Roman"/>
          <w:b/>
          <w:i/>
          <w:color w:val="000000"/>
        </w:rPr>
      </w:pPr>
    </w:p>
    <w:p w14:paraId="64250E55" w14:textId="411EEB4D" w:rsidR="00803597" w:rsidRPr="00C27C3E" w:rsidRDefault="001B58D4" w:rsidP="00F7677A">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Chilean</w:t>
      </w:r>
      <w:r w:rsidR="00F40CE2" w:rsidRPr="00212C17">
        <w:rPr>
          <w:rFonts w:ascii="Times New Roman" w:hAnsi="Times New Roman"/>
          <w:color w:val="000000"/>
          <w:kern w:val="3"/>
          <w:lang w:eastAsia="zh-CN" w:bidi="en-US"/>
        </w:rPr>
        <w:t xml:space="preserve"> system for </w:t>
      </w:r>
      <w:r w:rsidR="00F40CE2" w:rsidRPr="00212C17">
        <w:rPr>
          <w:rFonts w:ascii="Times New Roman" w:hAnsi="Times New Roman"/>
          <w:b/>
          <w:color w:val="000000"/>
          <w:kern w:val="3"/>
          <w:lang w:eastAsia="zh-CN" w:bidi="en-US"/>
        </w:rPr>
        <w:t>appliances’</w:t>
      </w:r>
      <w:r w:rsidR="00FD19B4" w:rsidRPr="00212C17">
        <w:rPr>
          <w:rFonts w:ascii="Times New Roman" w:hAnsi="Times New Roman"/>
          <w:b/>
          <w:color w:val="000000"/>
          <w:kern w:val="3"/>
          <w:lang w:eastAsia="zh-CN" w:bidi="en-US"/>
        </w:rPr>
        <w:t xml:space="preserve"> </w:t>
      </w:r>
      <w:r w:rsidR="00F40CE2" w:rsidRPr="00212C17">
        <w:rPr>
          <w:rFonts w:ascii="Times New Roman" w:hAnsi="Times New Roman"/>
          <w:b/>
          <w:color w:val="000000"/>
          <w:kern w:val="3"/>
          <w:lang w:eastAsia="zh-CN" w:bidi="en-US"/>
        </w:rPr>
        <w:t>w</w:t>
      </w:r>
      <w:r w:rsidR="00FD19B4" w:rsidRPr="00212C17">
        <w:rPr>
          <w:rFonts w:ascii="Times New Roman" w:hAnsi="Times New Roman"/>
          <w:b/>
          <w:color w:val="000000"/>
          <w:kern w:val="3"/>
          <w:lang w:eastAsia="zh-CN" w:bidi="en-US"/>
        </w:rPr>
        <w:t xml:space="preserve">aste </w:t>
      </w:r>
      <w:r w:rsidR="00F40CE2" w:rsidRPr="00212C17">
        <w:rPr>
          <w:rFonts w:ascii="Times New Roman" w:hAnsi="Times New Roman"/>
          <w:b/>
          <w:color w:val="000000"/>
          <w:kern w:val="3"/>
          <w:lang w:eastAsia="zh-CN" w:bidi="en-US"/>
        </w:rPr>
        <w:t>m</w:t>
      </w:r>
      <w:r w:rsidR="00FD19B4" w:rsidRPr="00212C17">
        <w:rPr>
          <w:rFonts w:ascii="Times New Roman" w:hAnsi="Times New Roman"/>
          <w:b/>
          <w:color w:val="000000"/>
          <w:kern w:val="3"/>
          <w:lang w:eastAsia="zh-CN" w:bidi="en-US"/>
        </w:rPr>
        <w:t xml:space="preserve">anagement </w:t>
      </w:r>
      <w:r w:rsidR="00F40CE2" w:rsidRPr="00212C17">
        <w:rPr>
          <w:rFonts w:ascii="Times New Roman" w:hAnsi="Times New Roman"/>
          <w:b/>
          <w:color w:val="000000"/>
          <w:kern w:val="3"/>
          <w:lang w:eastAsia="zh-CN" w:bidi="en-US"/>
        </w:rPr>
        <w:t>is very underdeveloped</w:t>
      </w:r>
      <w:r w:rsidR="00FD19B4" w:rsidRPr="00212C17">
        <w:rPr>
          <w:rFonts w:ascii="Times New Roman" w:hAnsi="Times New Roman"/>
          <w:b/>
          <w:color w:val="000000"/>
          <w:kern w:val="3"/>
          <w:lang w:eastAsia="zh-CN" w:bidi="en-US"/>
        </w:rPr>
        <w:t>.</w:t>
      </w:r>
      <w:r w:rsidR="00FD19B4" w:rsidRPr="00212C17">
        <w:rPr>
          <w:rFonts w:ascii="Times New Roman" w:hAnsi="Times New Roman"/>
          <w:color w:val="000000"/>
          <w:kern w:val="3"/>
          <w:lang w:eastAsia="zh-CN" w:bidi="en-US"/>
        </w:rPr>
        <w:t xml:space="preserve"> </w:t>
      </w:r>
      <w:r w:rsidR="00F40CE2" w:rsidRPr="00212C17">
        <w:rPr>
          <w:rFonts w:ascii="Times New Roman" w:hAnsi="Times New Roman"/>
          <w:color w:val="000000"/>
          <w:kern w:val="3"/>
          <w:lang w:eastAsia="zh-CN" w:bidi="en-US"/>
        </w:rPr>
        <w:t>There exist o</w:t>
      </w:r>
      <w:r w:rsidR="00FD19B4" w:rsidRPr="00212C17">
        <w:rPr>
          <w:rFonts w:ascii="Times New Roman" w:hAnsi="Times New Roman"/>
          <w:color w:val="000000"/>
          <w:kern w:val="3"/>
          <w:lang w:eastAsia="zh-CN" w:bidi="en-US"/>
        </w:rPr>
        <w:t xml:space="preserve">nly a few points of </w:t>
      </w:r>
      <w:r w:rsidR="00F40CE2" w:rsidRPr="00212C17">
        <w:rPr>
          <w:rFonts w:ascii="Times New Roman" w:hAnsi="Times New Roman"/>
          <w:color w:val="000000"/>
          <w:kern w:val="3"/>
          <w:lang w:eastAsia="zh-CN" w:bidi="en-US"/>
        </w:rPr>
        <w:t xml:space="preserve">appliances </w:t>
      </w:r>
      <w:r w:rsidR="00FD19B4" w:rsidRPr="00212C17">
        <w:rPr>
          <w:rFonts w:ascii="Times New Roman" w:hAnsi="Times New Roman"/>
          <w:color w:val="000000"/>
          <w:kern w:val="3"/>
          <w:lang w:eastAsia="zh-CN" w:bidi="en-US"/>
        </w:rPr>
        <w:t xml:space="preserve">collection and </w:t>
      </w:r>
      <w:r w:rsidR="00F40CE2" w:rsidRPr="00212C17">
        <w:rPr>
          <w:rFonts w:ascii="Times New Roman" w:hAnsi="Times New Roman"/>
          <w:color w:val="000000"/>
          <w:kern w:val="3"/>
          <w:lang w:eastAsia="zh-CN" w:bidi="en-US"/>
        </w:rPr>
        <w:t xml:space="preserve">a </w:t>
      </w:r>
      <w:r w:rsidR="00FD19B4" w:rsidRPr="00212C17">
        <w:rPr>
          <w:rFonts w:ascii="Times New Roman" w:hAnsi="Times New Roman"/>
          <w:color w:val="000000"/>
          <w:kern w:val="3"/>
          <w:lang w:eastAsia="zh-CN" w:bidi="en-US"/>
        </w:rPr>
        <w:t xml:space="preserve">few companies disassembling and recycling residential refrigerators and freezers. Statistics </w:t>
      </w:r>
      <w:r w:rsidR="00F40CE2" w:rsidRPr="00212C17">
        <w:rPr>
          <w:rFonts w:ascii="Times New Roman" w:hAnsi="Times New Roman"/>
          <w:color w:val="000000"/>
          <w:kern w:val="3"/>
          <w:lang w:eastAsia="zh-CN" w:bidi="en-US"/>
        </w:rPr>
        <w:t>regarding</w:t>
      </w:r>
      <w:r w:rsidR="00FD19B4" w:rsidRPr="00212C17">
        <w:rPr>
          <w:rFonts w:ascii="Times New Roman" w:hAnsi="Times New Roman"/>
          <w:color w:val="000000"/>
          <w:kern w:val="3"/>
          <w:lang w:eastAsia="zh-CN" w:bidi="en-US"/>
        </w:rPr>
        <w:t xml:space="preserve"> quantity of residential refrigerators and freezers reused, disassembled, cumulated, or abandoned do not exist. </w:t>
      </w:r>
      <w:r w:rsidR="00F40CE2" w:rsidRPr="00212C17">
        <w:rPr>
          <w:rFonts w:ascii="Times New Roman" w:hAnsi="Times New Roman"/>
          <w:color w:val="000000"/>
          <w:kern w:val="3"/>
          <w:lang w:eastAsia="zh-CN" w:bidi="en-US"/>
        </w:rPr>
        <w:t>It is estimated that just 1.4% of total waste is recovered. There is no estimate of the degree of informality in the domestic market of recyclers of large and small household appliances, it is estimated from interviews to the sector that the percentage of informal recyclers is high.</w:t>
      </w:r>
      <w:r w:rsidR="00F40CE2" w:rsidRPr="00212C17">
        <w:rPr>
          <w:rFonts w:ascii="Times New Roman" w:hAnsi="Times New Roman"/>
          <w:color w:val="000000"/>
          <w:kern w:val="3"/>
          <w:vertAlign w:val="superscript"/>
          <w:lang w:eastAsia="zh-CN" w:bidi="en-US"/>
        </w:rPr>
        <w:footnoteReference w:id="35"/>
      </w:r>
      <w:r w:rsidR="00F40CE2" w:rsidRPr="00212C17">
        <w:rPr>
          <w:rFonts w:ascii="Times New Roman" w:hAnsi="Times New Roman"/>
          <w:color w:val="000000"/>
          <w:kern w:val="3"/>
          <w:lang w:eastAsia="zh-CN" w:bidi="en-US"/>
        </w:rPr>
        <w:t xml:space="preserve"> </w:t>
      </w:r>
      <w:r w:rsidR="00FD19B4" w:rsidRPr="00212C17">
        <w:rPr>
          <w:rFonts w:ascii="Times New Roman" w:hAnsi="Times New Roman"/>
          <w:color w:val="000000"/>
          <w:kern w:val="3"/>
          <w:lang w:eastAsia="zh-CN" w:bidi="en-US"/>
        </w:rPr>
        <w:t xml:space="preserve">There is also a lack of information regarding the amount of equipment illegally disposed in </w:t>
      </w:r>
      <w:r w:rsidR="003648A0" w:rsidRPr="00212C17">
        <w:rPr>
          <w:rFonts w:ascii="Times New Roman" w:hAnsi="Times New Roman"/>
          <w:color w:val="000000"/>
          <w:kern w:val="3"/>
          <w:lang w:eastAsia="zh-CN" w:bidi="en-US"/>
        </w:rPr>
        <w:t>landfills as</w:t>
      </w:r>
      <w:r w:rsidR="00FD19B4" w:rsidRPr="00212C17">
        <w:rPr>
          <w:rFonts w:ascii="Times New Roman" w:hAnsi="Times New Roman"/>
          <w:color w:val="000000"/>
          <w:kern w:val="3"/>
          <w:lang w:eastAsia="zh-CN" w:bidi="en-US"/>
        </w:rPr>
        <w:t xml:space="preserve"> well as regarding the amount of refrigerant gases released to the atmosphere.</w:t>
      </w:r>
      <w:r w:rsidR="00F40CE2" w:rsidRPr="00212C17">
        <w:rPr>
          <w:rFonts w:ascii="Times New Roman" w:eastAsia="Times New Roman" w:hAnsi="Times New Roman"/>
        </w:rPr>
        <w:t xml:space="preserve"> </w:t>
      </w:r>
      <w:r w:rsidR="00FD19B4" w:rsidRPr="00212C17">
        <w:rPr>
          <w:rFonts w:ascii="Times New Roman" w:hAnsi="Times New Roman"/>
          <w:color w:val="000000"/>
          <w:kern w:val="3"/>
          <w:lang w:eastAsia="zh-CN" w:bidi="en-US"/>
        </w:rPr>
        <w:t xml:space="preserve">Only two small recycling companies are offering their services for disassembling and recycling refrigerators/freezers but the market is limited, mainly due to the absence of a legal </w:t>
      </w:r>
      <w:r w:rsidR="00F40CE2" w:rsidRPr="00212C17">
        <w:rPr>
          <w:rFonts w:ascii="Times New Roman" w:hAnsi="Times New Roman"/>
          <w:color w:val="000000"/>
          <w:kern w:val="3"/>
          <w:lang w:eastAsia="zh-CN" w:bidi="en-US"/>
        </w:rPr>
        <w:t xml:space="preserve">and accountability </w:t>
      </w:r>
      <w:r w:rsidR="00FD19B4" w:rsidRPr="00212C17">
        <w:rPr>
          <w:rFonts w:ascii="Times New Roman" w:hAnsi="Times New Roman"/>
          <w:color w:val="000000"/>
          <w:kern w:val="3"/>
          <w:lang w:eastAsia="zh-CN" w:bidi="en-US"/>
        </w:rPr>
        <w:t>framework</w:t>
      </w:r>
      <w:r w:rsidR="00F40CE2" w:rsidRPr="00212C17">
        <w:rPr>
          <w:rFonts w:ascii="Times New Roman" w:hAnsi="Times New Roman"/>
          <w:color w:val="000000"/>
          <w:kern w:val="3"/>
          <w:lang w:eastAsia="zh-CN" w:bidi="en-US"/>
        </w:rPr>
        <w:t xml:space="preserve"> </w:t>
      </w:r>
      <w:r w:rsidR="00F40CE2" w:rsidRPr="00A814CE">
        <w:rPr>
          <w:rFonts w:ascii="Times New Roman" w:hAnsi="Times New Roman"/>
          <w:color w:val="000000"/>
          <w:kern w:val="3"/>
          <w:lang w:eastAsia="zh-CN" w:bidi="en-US"/>
        </w:rPr>
        <w:t>for management of such waste. Also</w:t>
      </w:r>
      <w:r w:rsidR="00FD19B4" w:rsidRPr="00A814CE">
        <w:rPr>
          <w:rFonts w:ascii="Times New Roman" w:hAnsi="Times New Roman"/>
          <w:color w:val="000000"/>
          <w:kern w:val="3"/>
          <w:lang w:eastAsia="zh-CN" w:bidi="en-US"/>
        </w:rPr>
        <w:t>, there</w:t>
      </w:r>
      <w:r w:rsidR="00FD19B4" w:rsidRPr="00212C17">
        <w:rPr>
          <w:rFonts w:ascii="Times New Roman" w:hAnsi="Times New Roman"/>
          <w:color w:val="000000"/>
          <w:kern w:val="3"/>
          <w:lang w:eastAsia="zh-CN" w:bidi="en-US"/>
        </w:rPr>
        <w:t xml:space="preserve"> is </w:t>
      </w:r>
      <w:r w:rsidR="00F40CE2" w:rsidRPr="00212C17">
        <w:rPr>
          <w:rFonts w:ascii="Times New Roman" w:hAnsi="Times New Roman"/>
          <w:color w:val="000000"/>
          <w:kern w:val="3"/>
          <w:lang w:eastAsia="zh-CN" w:bidi="en-US"/>
        </w:rPr>
        <w:t>no</w:t>
      </w:r>
      <w:r w:rsidR="00FD19B4" w:rsidRPr="00212C17">
        <w:rPr>
          <w:rFonts w:ascii="Times New Roman" w:hAnsi="Times New Roman"/>
          <w:color w:val="000000"/>
          <w:kern w:val="3"/>
          <w:lang w:eastAsia="zh-CN" w:bidi="en-US"/>
        </w:rPr>
        <w:t xml:space="preserve"> local solution for final disposition of refrigerants gases.</w:t>
      </w:r>
      <w:r w:rsidR="00F7677A" w:rsidRPr="00212C17">
        <w:rPr>
          <w:rFonts w:ascii="Times New Roman" w:hAnsi="Times New Roman"/>
          <w:color w:val="000000"/>
          <w:kern w:val="3"/>
          <w:lang w:eastAsia="zh-CN" w:bidi="en-US"/>
        </w:rPr>
        <w:t xml:space="preserve"> Although, the legal framework (in the form of the Extended Producer Responsibility Act) does exist, regulations and by-laws enabling its practical implementation are lacking and will have to be developed and enforced to ensure that producers are directly responsible for collection, recovery and disposal of their products, in particular </w:t>
      </w:r>
      <w:r w:rsidR="003648A0" w:rsidRPr="00212C17">
        <w:rPr>
          <w:rFonts w:ascii="Times New Roman" w:hAnsi="Times New Roman"/>
          <w:color w:val="000000"/>
          <w:kern w:val="3"/>
          <w:lang w:eastAsia="zh-CN" w:bidi="en-US"/>
        </w:rPr>
        <w:t>refrigerators</w:t>
      </w:r>
      <w:r w:rsidR="00F7677A" w:rsidRPr="00212C17">
        <w:rPr>
          <w:rFonts w:ascii="Times New Roman" w:hAnsi="Times New Roman"/>
          <w:color w:val="000000"/>
          <w:kern w:val="3"/>
          <w:lang w:eastAsia="zh-CN" w:bidi="en-US"/>
        </w:rPr>
        <w:t xml:space="preserve">. Neither, there are specific regulations in place regarding </w:t>
      </w:r>
      <w:r w:rsidR="00803597" w:rsidRPr="00212C17">
        <w:rPr>
          <w:rFonts w:ascii="Times New Roman" w:hAnsi="Times New Roman"/>
        </w:rPr>
        <w:t xml:space="preserve">sustainable management of </w:t>
      </w:r>
      <w:r w:rsidR="00EA3E06" w:rsidRPr="00212C17">
        <w:rPr>
          <w:rFonts w:ascii="Times New Roman" w:hAnsi="Times New Roman"/>
        </w:rPr>
        <w:t>refrigerators</w:t>
      </w:r>
      <w:r w:rsidR="00803597" w:rsidRPr="00212C17">
        <w:rPr>
          <w:rFonts w:ascii="Times New Roman" w:hAnsi="Times New Roman"/>
        </w:rPr>
        <w:t xml:space="preserve"> residues, in particular </w:t>
      </w:r>
      <w:r w:rsidR="00EA3E06" w:rsidRPr="00212C17">
        <w:rPr>
          <w:rFonts w:ascii="Times New Roman" w:hAnsi="Times New Roman"/>
        </w:rPr>
        <w:t>gas</w:t>
      </w:r>
      <w:r w:rsidR="00803597" w:rsidRPr="00212C17">
        <w:rPr>
          <w:rFonts w:ascii="Times New Roman" w:hAnsi="Times New Roman"/>
        </w:rPr>
        <w:t xml:space="preserve"> recovery.</w:t>
      </w:r>
      <w:r w:rsidR="00A814CE">
        <w:rPr>
          <w:rFonts w:ascii="Times New Roman" w:hAnsi="Times New Roman"/>
        </w:rPr>
        <w:t xml:space="preserve"> In </w:t>
      </w:r>
      <w:r w:rsidR="00A814CE" w:rsidRPr="00C27C3E">
        <w:rPr>
          <w:rFonts w:ascii="Times New Roman" w:hAnsi="Times New Roman"/>
        </w:rPr>
        <w:t xml:space="preserve">addition to the abscense of the legal framework in Chile, the </w:t>
      </w:r>
      <w:r w:rsidR="00A814CE" w:rsidRPr="00BE27E3">
        <w:rPr>
          <w:rFonts w:ascii="Times New Roman" w:hAnsi="Times New Roman"/>
        </w:rPr>
        <w:t>sale</w:t>
      </w:r>
      <w:r w:rsidR="00C27C3E" w:rsidRPr="00BE27E3">
        <w:rPr>
          <w:rFonts w:ascii="Times New Roman" w:hAnsi="Times New Roman"/>
        </w:rPr>
        <w:t>s</w:t>
      </w:r>
      <w:r w:rsidR="00A814CE" w:rsidRPr="00BE27E3">
        <w:rPr>
          <w:rFonts w:ascii="Times New Roman" w:hAnsi="Times New Roman"/>
        </w:rPr>
        <w:t xml:space="preserve"> price of the recycled products is very low compared to the cost of production. Therefore,  to recycle refrigerators in Chile is not yet cost-effective as it is in Europe for instance and will not be an incentive for recycling companies. The project aims to contribute to raise the value of recycling components and make viable and operational the sound management and recycling of refrigerators and freezers products.</w:t>
      </w:r>
    </w:p>
    <w:p w14:paraId="7CA3B867" w14:textId="77777777" w:rsidR="00E75A5A" w:rsidRPr="00BE27E3" w:rsidRDefault="00E75A5A" w:rsidP="00881451">
      <w:pPr>
        <w:spacing w:after="0" w:line="240" w:lineRule="auto"/>
        <w:ind w:left="720"/>
        <w:jc w:val="both"/>
        <w:rPr>
          <w:rFonts w:ascii="Times New Roman" w:hAnsi="Times New Roman"/>
        </w:rPr>
      </w:pPr>
    </w:p>
    <w:p w14:paraId="2FE64C58" w14:textId="77777777" w:rsidR="00F7677A" w:rsidRPr="00A8138C" w:rsidRDefault="00A8138C" w:rsidP="00A8138C">
      <w:pPr>
        <w:pStyle w:val="Heading3"/>
      </w:pPr>
      <w:bookmarkStart w:id="84" w:name="_Toc493162834"/>
      <w:r w:rsidRPr="00BE27E3">
        <w:t>3</w:t>
      </w:r>
      <w:r w:rsidR="00F7677A" w:rsidRPr="00BE27E3">
        <w:t xml:space="preserve">) </w:t>
      </w:r>
      <w:r w:rsidR="00F7677A" w:rsidRPr="00BE27E3">
        <w:tab/>
        <w:t>Proposed alternative scenario</w:t>
      </w:r>
      <w:bookmarkEnd w:id="84"/>
      <w:r w:rsidR="00F7677A" w:rsidRPr="00A8138C">
        <w:t xml:space="preserve"> </w:t>
      </w:r>
    </w:p>
    <w:p w14:paraId="310B8870" w14:textId="77777777" w:rsidR="00A72842" w:rsidRPr="00212C17" w:rsidRDefault="00A72842" w:rsidP="007F382D">
      <w:pPr>
        <w:pStyle w:val="GEFQuestion"/>
        <w:spacing w:after="120"/>
        <w:ind w:left="720"/>
        <w:rPr>
          <w:szCs w:val="22"/>
        </w:rPr>
      </w:pPr>
    </w:p>
    <w:p w14:paraId="227DFA92" w14:textId="77777777" w:rsidR="00212C17" w:rsidRPr="00212C17" w:rsidRDefault="00F7677A" w:rsidP="00F7677A">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Recognizing the value of energy </w:t>
      </w:r>
      <w:r w:rsidR="003648A0" w:rsidRPr="00212C17">
        <w:rPr>
          <w:rFonts w:ascii="Times New Roman" w:hAnsi="Times New Roman"/>
          <w:color w:val="000000"/>
          <w:kern w:val="3"/>
          <w:lang w:eastAsia="zh-CN" w:bidi="en-US"/>
        </w:rPr>
        <w:t>efficiency</w:t>
      </w:r>
      <w:r w:rsidRPr="00212C17">
        <w:rPr>
          <w:rFonts w:ascii="Times New Roman" w:hAnsi="Times New Roman"/>
          <w:color w:val="000000"/>
          <w:kern w:val="3"/>
          <w:lang w:eastAsia="zh-CN" w:bidi="en-US"/>
        </w:rPr>
        <w:t xml:space="preserve"> standards and labels (EE S&amp;L), as well as the need to accelerate implementation more broadly worldwide, in 2014 UN Environment and a wide array of partners created a new global initiative called United for Efficiency (U4E), to support developing countries in moving their markets toward EE appliances and equipment.  Building upon UN Environment’s highly successful global en.lighten program for lighting, U4E compiles global best practices in policy guides and offers tailored assistance to governments via expert task forces for the development and implementation of EESL. This project is one of several “child projects” of a global U4E program, funded by the GEF, entitled Leapfrogging Markets to High Efficiency Products (Appliances, Including Lighting, and Electrical Equipment).  The project taps U4E’s core strengths – its global network of experts, private-sector collaborators, and compiled best practices – in policy and program development as well as quantitative assessment.  </w:t>
      </w:r>
    </w:p>
    <w:p w14:paraId="56026A43" w14:textId="77777777" w:rsidR="00F7677A" w:rsidRPr="00212C17" w:rsidRDefault="00F7677A" w:rsidP="00212C17">
      <w:p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t xml:space="preserve">  </w:t>
      </w:r>
    </w:p>
    <w:p w14:paraId="35B36129" w14:textId="77777777" w:rsidR="00212C17" w:rsidRPr="00212C17" w:rsidRDefault="00212C17" w:rsidP="0042301C">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212C17">
        <w:rPr>
          <w:rFonts w:ascii="Times New Roman" w:hAnsi="Times New Roman"/>
          <w:color w:val="000000"/>
          <w:kern w:val="3"/>
          <w:lang w:eastAsia="zh-CN" w:bidi="en-US"/>
        </w:rPr>
        <w:t xml:space="preserve">The objective of the project is to accelerate transformation </w:t>
      </w:r>
      <w:r w:rsidR="003648A0" w:rsidRPr="00212C17">
        <w:rPr>
          <w:rFonts w:ascii="Times New Roman" w:hAnsi="Times New Roman"/>
          <w:color w:val="000000"/>
          <w:kern w:val="3"/>
          <w:lang w:eastAsia="zh-CN" w:bidi="en-US"/>
        </w:rPr>
        <w:t>of Chile’s</w:t>
      </w:r>
      <w:r w:rsidRPr="00212C17">
        <w:rPr>
          <w:rFonts w:ascii="Times New Roman" w:hAnsi="Times New Roman"/>
          <w:color w:val="000000"/>
          <w:kern w:val="3"/>
          <w:lang w:eastAsia="zh-CN" w:bidi="en-US"/>
        </w:rPr>
        <w:t xml:space="preserve"> markets to more EE residential refrigerators/freezers thereby achieving reduction of GHG emissions and contributing to improved energy access and energy security.  The project seeks to achieve </w:t>
      </w:r>
      <w:r w:rsidR="001103E8">
        <w:rPr>
          <w:rFonts w:ascii="Times New Roman" w:hAnsi="Times New Roman"/>
          <w:color w:val="000000"/>
          <w:kern w:val="3"/>
          <w:lang w:eastAsia="zh-CN" w:bidi="en-US"/>
        </w:rPr>
        <w:t>five</w:t>
      </w:r>
      <w:r w:rsidR="001103E8" w:rsidRPr="00212C17">
        <w:rPr>
          <w:rFonts w:ascii="Times New Roman" w:hAnsi="Times New Roman"/>
          <w:color w:val="000000"/>
          <w:kern w:val="3"/>
          <w:lang w:eastAsia="zh-CN" w:bidi="en-US"/>
        </w:rPr>
        <w:t xml:space="preserve"> </w:t>
      </w:r>
      <w:r w:rsidRPr="00212C17">
        <w:rPr>
          <w:rFonts w:ascii="Times New Roman" w:hAnsi="Times New Roman"/>
          <w:color w:val="000000"/>
          <w:kern w:val="3"/>
          <w:lang w:eastAsia="zh-CN" w:bidi="en-US"/>
        </w:rPr>
        <w:t>main outcomes:</w:t>
      </w:r>
    </w:p>
    <w:p w14:paraId="3DA32D0C" w14:textId="77777777" w:rsidR="0042301C" w:rsidRDefault="0042301C" w:rsidP="0042301C">
      <w:pPr>
        <w:pStyle w:val="Listavistosa-nfasis12"/>
        <w:numPr>
          <w:ilvl w:val="0"/>
          <w:numId w:val="33"/>
        </w:numPr>
        <w:spacing w:after="60"/>
        <w:jc w:val="both"/>
        <w:rPr>
          <w:sz w:val="22"/>
          <w:szCs w:val="22"/>
          <w:lang w:val="en-US"/>
        </w:rPr>
      </w:pPr>
      <w:r w:rsidRPr="0042301C">
        <w:rPr>
          <w:sz w:val="22"/>
          <w:szCs w:val="22"/>
          <w:lang w:val="en-US"/>
        </w:rPr>
        <w:t>Accelerated transformation of the market for EE residential refrigerators/freezers via implementation of advanced MEPS and EE labels in line with international best practices and provision of associated capacity building</w:t>
      </w:r>
      <w:r>
        <w:rPr>
          <w:sz w:val="22"/>
          <w:szCs w:val="22"/>
          <w:lang w:val="en-US"/>
        </w:rPr>
        <w:t>.</w:t>
      </w:r>
    </w:p>
    <w:p w14:paraId="38040651" w14:textId="77777777" w:rsidR="0042301C" w:rsidRPr="0042301C" w:rsidRDefault="0042301C" w:rsidP="0042301C">
      <w:pPr>
        <w:pStyle w:val="Listavistosa-nfasis12"/>
        <w:numPr>
          <w:ilvl w:val="0"/>
          <w:numId w:val="33"/>
        </w:numPr>
        <w:spacing w:after="60"/>
        <w:jc w:val="both"/>
        <w:rPr>
          <w:sz w:val="22"/>
          <w:szCs w:val="22"/>
          <w:lang w:val="en-US"/>
        </w:rPr>
      </w:pPr>
      <w:r w:rsidRPr="0042301C">
        <w:rPr>
          <w:sz w:val="22"/>
          <w:szCs w:val="22"/>
          <w:lang w:val="en-US"/>
        </w:rPr>
        <w:t>Actors comply with im</w:t>
      </w:r>
      <w:r>
        <w:rPr>
          <w:sz w:val="22"/>
          <w:szCs w:val="22"/>
          <w:lang w:val="en-US"/>
        </w:rPr>
        <w:t>p</w:t>
      </w:r>
      <w:r w:rsidRPr="0042301C">
        <w:rPr>
          <w:sz w:val="22"/>
          <w:szCs w:val="22"/>
          <w:lang w:val="en-US"/>
        </w:rPr>
        <w:t>roved MVE labeling regulations, testing protocols and measurements methodologies to ensure residential refrigerators/freezers meet improved efficiency levels.</w:t>
      </w:r>
    </w:p>
    <w:p w14:paraId="0D732CEB" w14:textId="77777777" w:rsidR="0042301C" w:rsidRPr="0042301C" w:rsidRDefault="0042301C" w:rsidP="0042301C">
      <w:pPr>
        <w:pStyle w:val="Listavistosa-nfasis12"/>
        <w:numPr>
          <w:ilvl w:val="0"/>
          <w:numId w:val="33"/>
        </w:numPr>
        <w:spacing w:after="60"/>
        <w:jc w:val="both"/>
        <w:rPr>
          <w:sz w:val="22"/>
          <w:szCs w:val="22"/>
          <w:lang w:val="en-US"/>
        </w:rPr>
      </w:pPr>
      <w:r w:rsidRPr="0042301C">
        <w:rPr>
          <w:sz w:val="22"/>
          <w:szCs w:val="22"/>
          <w:lang w:val="en-US"/>
        </w:rPr>
        <w:lastRenderedPageBreak/>
        <w:t>Enhanced awareness among consumers and market players in Chile to understand, afford, and purchase EE refrigerators/freezers</w:t>
      </w:r>
    </w:p>
    <w:p w14:paraId="168EDE88" w14:textId="77777777" w:rsidR="0042301C" w:rsidRPr="0042301C" w:rsidRDefault="0042301C" w:rsidP="0042301C">
      <w:pPr>
        <w:pStyle w:val="Listavistosa-nfasis12"/>
        <w:numPr>
          <w:ilvl w:val="0"/>
          <w:numId w:val="33"/>
        </w:numPr>
        <w:spacing w:after="60"/>
        <w:jc w:val="both"/>
        <w:rPr>
          <w:sz w:val="22"/>
          <w:szCs w:val="22"/>
          <w:lang w:val="en-US"/>
        </w:rPr>
      </w:pPr>
      <w:r w:rsidRPr="0042301C">
        <w:rPr>
          <w:sz w:val="22"/>
          <w:szCs w:val="22"/>
          <w:lang w:val="en-US"/>
        </w:rPr>
        <w:t>Successful replacement model for inefficient refrigerators</w:t>
      </w:r>
    </w:p>
    <w:p w14:paraId="01FBD2DD" w14:textId="77777777" w:rsidR="0042301C" w:rsidRPr="0042301C" w:rsidRDefault="0042301C" w:rsidP="0042301C">
      <w:pPr>
        <w:pStyle w:val="Listavistosa-nfasis12"/>
        <w:numPr>
          <w:ilvl w:val="0"/>
          <w:numId w:val="33"/>
        </w:numPr>
        <w:spacing w:after="60"/>
        <w:jc w:val="both"/>
        <w:rPr>
          <w:sz w:val="22"/>
          <w:szCs w:val="22"/>
          <w:lang w:val="en-US"/>
        </w:rPr>
      </w:pPr>
      <w:r w:rsidRPr="0042301C">
        <w:rPr>
          <w:sz w:val="22"/>
          <w:szCs w:val="22"/>
          <w:lang w:val="en-US"/>
        </w:rPr>
        <w:t>Strategy proposal  for a national framework and an environmentally sound management of refrigerators/freezers developed and communicated to local stakeholders and implementation  began in a voluntary bases</w:t>
      </w:r>
    </w:p>
    <w:p w14:paraId="34D51864" w14:textId="77777777" w:rsidR="0042301C" w:rsidRPr="0042301C" w:rsidRDefault="0042301C" w:rsidP="0042301C">
      <w:pPr>
        <w:pStyle w:val="Listavistosa-nfasis12"/>
        <w:spacing w:after="60"/>
        <w:ind w:left="1080"/>
        <w:jc w:val="both"/>
        <w:rPr>
          <w:sz w:val="22"/>
          <w:szCs w:val="22"/>
          <w:lang w:val="en-US"/>
        </w:rPr>
      </w:pPr>
    </w:p>
    <w:p w14:paraId="6E157F55" w14:textId="77777777" w:rsidR="000D1F64" w:rsidRDefault="000D1F64" w:rsidP="000D1F64">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49C2C9E7" w14:textId="77777777" w:rsidR="000D1F64" w:rsidRPr="000D1F64" w:rsidRDefault="000D1F64" w:rsidP="000D1F64">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Pr>
          <w:rFonts w:ascii="Times New Roman" w:hAnsi="Times New Roman"/>
          <w:color w:val="000000"/>
          <w:kern w:val="3"/>
          <w:lang w:eastAsia="zh-CN" w:bidi="en-US"/>
        </w:rPr>
        <w:t>In order to achieve the desired outcomes and address barriers, t</w:t>
      </w:r>
      <w:r w:rsidRPr="000D1F64">
        <w:rPr>
          <w:rFonts w:ascii="Times New Roman" w:hAnsi="Times New Roman"/>
          <w:color w:val="000000"/>
          <w:kern w:val="3"/>
          <w:lang w:eastAsia="zh-CN" w:bidi="en-US"/>
        </w:rPr>
        <w:t>he project consists of integrated activities placed under the four components</w:t>
      </w:r>
      <w:r>
        <w:rPr>
          <w:rFonts w:ascii="Times New Roman" w:hAnsi="Times New Roman"/>
          <w:color w:val="000000"/>
          <w:kern w:val="3"/>
          <w:lang w:eastAsia="zh-CN" w:bidi="en-US"/>
        </w:rPr>
        <w:t xml:space="preserve">, as detailed in </w:t>
      </w:r>
      <w:r w:rsidR="00A25D87">
        <w:rPr>
          <w:rFonts w:ascii="Times New Roman" w:hAnsi="Times New Roman"/>
          <w:color w:val="000000"/>
          <w:kern w:val="3"/>
          <w:lang w:eastAsia="zh-CN" w:bidi="en-US"/>
        </w:rPr>
        <w:fldChar w:fldCharType="begin"/>
      </w:r>
      <w:r w:rsidR="00640CD7">
        <w:rPr>
          <w:rFonts w:ascii="Times New Roman" w:hAnsi="Times New Roman"/>
          <w:color w:val="000000"/>
          <w:kern w:val="3"/>
          <w:lang w:eastAsia="zh-CN" w:bidi="en-US"/>
        </w:rPr>
        <w:instrText xml:space="preserve"> REF _Ref358807417 \h </w:instrText>
      </w:r>
      <w:r w:rsidR="00A25D87">
        <w:rPr>
          <w:rFonts w:ascii="Times New Roman" w:hAnsi="Times New Roman"/>
          <w:color w:val="000000"/>
          <w:kern w:val="3"/>
          <w:lang w:eastAsia="zh-CN" w:bidi="en-US"/>
        </w:rPr>
      </w:r>
      <w:r w:rsidR="00A25D87">
        <w:rPr>
          <w:rFonts w:ascii="Times New Roman" w:hAnsi="Times New Roman"/>
          <w:color w:val="000000"/>
          <w:kern w:val="3"/>
          <w:lang w:eastAsia="zh-CN" w:bidi="en-US"/>
        </w:rPr>
        <w:fldChar w:fldCharType="separate"/>
      </w:r>
      <w:r w:rsidR="00640CD7" w:rsidRPr="00640CD7">
        <w:rPr>
          <w:rFonts w:ascii="Times New Roman" w:eastAsia="Calibri" w:hAnsi="Times New Roman"/>
          <w:b/>
          <w:color w:val="000000"/>
        </w:rPr>
        <w:t>Table 7</w:t>
      </w:r>
      <w:r w:rsidR="00A25D87">
        <w:rPr>
          <w:rFonts w:ascii="Times New Roman" w:hAnsi="Times New Roman"/>
          <w:color w:val="000000"/>
          <w:kern w:val="3"/>
          <w:lang w:eastAsia="zh-CN" w:bidi="en-US"/>
        </w:rPr>
        <w:fldChar w:fldCharType="end"/>
      </w:r>
      <w:r>
        <w:rPr>
          <w:rFonts w:ascii="Times New Roman" w:hAnsi="Times New Roman"/>
          <w:color w:val="000000"/>
          <w:kern w:val="3"/>
          <w:lang w:eastAsia="zh-CN" w:bidi="en-US"/>
        </w:rPr>
        <w:t>.</w:t>
      </w:r>
      <w:r w:rsidRPr="000D1F64">
        <w:rPr>
          <w:rFonts w:ascii="Times New Roman" w:hAnsi="Times New Roman"/>
          <w:color w:val="000000"/>
          <w:kern w:val="3"/>
          <w:lang w:eastAsia="zh-CN" w:bidi="en-US"/>
        </w:rPr>
        <w:t xml:space="preserve"> In addition, the project will conduct dedicated monitoring and evaluation (M&amp;E) activities under all four components and the project overall.</w:t>
      </w:r>
    </w:p>
    <w:p w14:paraId="50C87DA8" w14:textId="77777777" w:rsidR="000D1F64" w:rsidRPr="000D1F64" w:rsidRDefault="000D1F64" w:rsidP="000D1F64">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36896E99" w14:textId="77777777" w:rsidR="00212C17" w:rsidRDefault="00640CD7" w:rsidP="00640CD7">
      <w:pPr>
        <w:spacing w:after="0" w:line="240" w:lineRule="auto"/>
        <w:ind w:firstLine="709"/>
        <w:jc w:val="both"/>
        <w:rPr>
          <w:rFonts w:ascii="Times New Roman" w:eastAsia="Calibri" w:hAnsi="Times New Roman"/>
          <w:b/>
          <w:color w:val="000000"/>
        </w:rPr>
      </w:pPr>
      <w:bookmarkStart w:id="85" w:name="_Ref358807417"/>
      <w:r w:rsidRPr="00640CD7">
        <w:rPr>
          <w:rFonts w:ascii="Times New Roman" w:eastAsia="Calibri" w:hAnsi="Times New Roman"/>
          <w:b/>
          <w:color w:val="000000"/>
        </w:rPr>
        <w:t xml:space="preserve">Table </w:t>
      </w:r>
      <w:r w:rsidR="00A25D87" w:rsidRPr="00640CD7">
        <w:rPr>
          <w:rFonts w:ascii="Times New Roman" w:eastAsia="Calibri" w:hAnsi="Times New Roman"/>
          <w:b/>
          <w:color w:val="000000"/>
        </w:rPr>
        <w:fldChar w:fldCharType="begin"/>
      </w:r>
      <w:r w:rsidRPr="00640CD7">
        <w:rPr>
          <w:rFonts w:ascii="Times New Roman" w:eastAsia="Calibri" w:hAnsi="Times New Roman"/>
          <w:b/>
          <w:color w:val="000000"/>
        </w:rPr>
        <w:instrText xml:space="preserve"> SEQ Table \* ARABIC </w:instrText>
      </w:r>
      <w:r w:rsidR="00A25D87" w:rsidRPr="00640CD7">
        <w:rPr>
          <w:rFonts w:ascii="Times New Roman" w:eastAsia="Calibri" w:hAnsi="Times New Roman"/>
          <w:b/>
          <w:color w:val="000000"/>
        </w:rPr>
        <w:fldChar w:fldCharType="separate"/>
      </w:r>
      <w:r w:rsidR="00BD5AB5">
        <w:rPr>
          <w:rFonts w:ascii="Times New Roman" w:eastAsia="Calibri" w:hAnsi="Times New Roman"/>
          <w:b/>
          <w:noProof/>
          <w:color w:val="000000"/>
        </w:rPr>
        <w:t>7</w:t>
      </w:r>
      <w:r w:rsidR="00A25D87" w:rsidRPr="00640CD7">
        <w:rPr>
          <w:rFonts w:ascii="Times New Roman" w:eastAsia="Calibri" w:hAnsi="Times New Roman"/>
          <w:b/>
          <w:color w:val="000000"/>
        </w:rPr>
        <w:fldChar w:fldCharType="end"/>
      </w:r>
      <w:bookmarkEnd w:id="85"/>
      <w:r>
        <w:rPr>
          <w:rFonts w:ascii="Times New Roman" w:eastAsia="Calibri" w:hAnsi="Times New Roman"/>
          <w:b/>
          <w:color w:val="000000"/>
        </w:rPr>
        <w:t xml:space="preserve"> Alternative scenario: components, barriers, outcomes</w:t>
      </w:r>
    </w:p>
    <w:p w14:paraId="5164B1E2" w14:textId="77777777" w:rsidR="00CC4A7C" w:rsidRPr="00640CD7" w:rsidRDefault="00CC4A7C" w:rsidP="00640CD7">
      <w:pPr>
        <w:spacing w:after="0" w:line="240" w:lineRule="auto"/>
        <w:ind w:firstLine="709"/>
        <w:jc w:val="both"/>
        <w:rPr>
          <w:rFonts w:ascii="Times New Roman" w:eastAsia="Calibri" w:hAnsi="Times New Roman"/>
          <w:b/>
          <w:color w:val="000000"/>
        </w:rPr>
      </w:pPr>
    </w:p>
    <w:tbl>
      <w:tblPr>
        <w:tblW w:w="0" w:type="auto"/>
        <w:tblInd w:w="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1"/>
        <w:gridCol w:w="2268"/>
        <w:gridCol w:w="4111"/>
      </w:tblGrid>
      <w:tr w:rsidR="000D1F64" w:rsidRPr="00837E25" w14:paraId="2287D90C" w14:textId="77777777" w:rsidTr="00837E25">
        <w:tc>
          <w:tcPr>
            <w:tcW w:w="2211" w:type="dxa"/>
            <w:shd w:val="clear" w:color="auto" w:fill="auto"/>
          </w:tcPr>
          <w:p w14:paraId="1F08FDD3" w14:textId="77777777" w:rsidR="000D1F64" w:rsidRPr="00837E25" w:rsidRDefault="000D1F64" w:rsidP="00837E25">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kern w:val="3"/>
                <w:sz w:val="20"/>
                <w:szCs w:val="20"/>
                <w:lang w:eastAsia="zh-CN" w:bidi="en-US"/>
              </w:rPr>
              <w:t>Project Component</w:t>
            </w:r>
          </w:p>
        </w:tc>
        <w:tc>
          <w:tcPr>
            <w:tcW w:w="2268" w:type="dxa"/>
            <w:shd w:val="clear" w:color="auto" w:fill="auto"/>
          </w:tcPr>
          <w:p w14:paraId="36FE4F82" w14:textId="77777777" w:rsidR="000D1F64" w:rsidRPr="00837E25" w:rsidRDefault="000D1F64" w:rsidP="00837E25">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kern w:val="3"/>
                <w:sz w:val="20"/>
                <w:szCs w:val="20"/>
                <w:lang w:eastAsia="zh-CN" w:bidi="en-US"/>
              </w:rPr>
              <w:t>Barrier to be addressed</w:t>
            </w:r>
          </w:p>
        </w:tc>
        <w:tc>
          <w:tcPr>
            <w:tcW w:w="4111" w:type="dxa"/>
            <w:shd w:val="clear" w:color="auto" w:fill="auto"/>
          </w:tcPr>
          <w:p w14:paraId="553D0F7C" w14:textId="77777777" w:rsidR="000D1F64" w:rsidRPr="00837E25" w:rsidRDefault="000D1F64" w:rsidP="00837E25">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kern w:val="3"/>
                <w:sz w:val="20"/>
                <w:szCs w:val="20"/>
                <w:lang w:eastAsia="zh-CN" w:bidi="en-US"/>
              </w:rPr>
              <w:t>Intended Outcome</w:t>
            </w:r>
          </w:p>
        </w:tc>
      </w:tr>
      <w:tr w:rsidR="000D1F64" w:rsidRPr="00837E25" w14:paraId="6B31F145" w14:textId="77777777" w:rsidTr="00837E25">
        <w:tc>
          <w:tcPr>
            <w:tcW w:w="2211" w:type="dxa"/>
            <w:shd w:val="clear" w:color="auto" w:fill="auto"/>
          </w:tcPr>
          <w:p w14:paraId="509E6265" w14:textId="77777777" w:rsidR="000D1F64" w:rsidRPr="00837E25" w:rsidRDefault="000D1F64" w:rsidP="00837E25">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sz w:val="20"/>
                <w:szCs w:val="20"/>
              </w:rPr>
              <w:t>1. Revising regulatory mechanisms, including minimum energy performance standards (MEPS)</w:t>
            </w:r>
          </w:p>
        </w:tc>
        <w:tc>
          <w:tcPr>
            <w:tcW w:w="2268" w:type="dxa"/>
            <w:shd w:val="clear" w:color="auto" w:fill="auto"/>
          </w:tcPr>
          <w:p w14:paraId="6731B001" w14:textId="77777777" w:rsidR="000D1F64" w:rsidRPr="00837E25" w:rsidRDefault="000D1F64" w:rsidP="0042301C">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kern w:val="3"/>
                <w:sz w:val="20"/>
                <w:szCs w:val="20"/>
                <w:lang w:eastAsia="zh-CN" w:bidi="en-US"/>
              </w:rPr>
              <w:t xml:space="preserve">EE </w:t>
            </w:r>
            <w:r w:rsidR="0042301C">
              <w:rPr>
                <w:rFonts w:ascii="Times New Roman" w:eastAsia="Times New Roman" w:hAnsi="Times New Roman"/>
                <w:color w:val="000000"/>
                <w:kern w:val="3"/>
                <w:sz w:val="20"/>
                <w:szCs w:val="20"/>
                <w:lang w:eastAsia="zh-CN" w:bidi="en-US"/>
              </w:rPr>
              <w:t>labels and MEPS</w:t>
            </w:r>
            <w:r w:rsidRPr="00837E25">
              <w:rPr>
                <w:rFonts w:ascii="Times New Roman" w:eastAsia="Times New Roman" w:hAnsi="Times New Roman"/>
                <w:color w:val="000000"/>
                <w:kern w:val="3"/>
                <w:sz w:val="20"/>
                <w:szCs w:val="20"/>
                <w:lang w:eastAsia="zh-CN" w:bidi="en-US"/>
              </w:rPr>
              <w:t xml:space="preserve"> are not updated and not aligned with international best practices</w:t>
            </w:r>
          </w:p>
        </w:tc>
        <w:tc>
          <w:tcPr>
            <w:tcW w:w="4111" w:type="dxa"/>
            <w:shd w:val="clear" w:color="auto" w:fill="auto"/>
          </w:tcPr>
          <w:p w14:paraId="783A051B" w14:textId="77777777" w:rsidR="000D1F64" w:rsidRDefault="000D1F64" w:rsidP="00FA02E1">
            <w:pPr>
              <w:suppressAutoHyphens/>
              <w:autoSpaceDE w:val="0"/>
              <w:autoSpaceDN w:val="0"/>
              <w:spacing w:after="0" w:line="240" w:lineRule="auto"/>
              <w:jc w:val="both"/>
              <w:textAlignment w:val="baseline"/>
              <w:rPr>
                <w:rFonts w:ascii="Times New Roman" w:eastAsia="Times New Roman" w:hAnsi="Times New Roman"/>
                <w:sz w:val="20"/>
                <w:szCs w:val="20"/>
              </w:rPr>
            </w:pPr>
            <w:r w:rsidRPr="0042301C">
              <w:rPr>
                <w:rFonts w:ascii="Times New Roman" w:eastAsia="Times New Roman" w:hAnsi="Times New Roman"/>
                <w:sz w:val="20"/>
                <w:szCs w:val="20"/>
              </w:rPr>
              <w:t xml:space="preserve">Accelerated transformation of the market for </w:t>
            </w:r>
            <w:r w:rsidRPr="0042301C">
              <w:rPr>
                <w:rFonts w:ascii="Times New Roman" w:eastAsia="Times New Roman" w:hAnsi="Times New Roman"/>
                <w:iCs/>
                <w:color w:val="000000"/>
                <w:sz w:val="20"/>
                <w:szCs w:val="20"/>
              </w:rPr>
              <w:t xml:space="preserve">EE residential refrigerators/freezers </w:t>
            </w:r>
            <w:r w:rsidRPr="0042301C">
              <w:rPr>
                <w:rFonts w:ascii="Times New Roman" w:eastAsia="Times New Roman" w:hAnsi="Times New Roman"/>
                <w:sz w:val="20"/>
                <w:szCs w:val="20"/>
              </w:rPr>
              <w:t xml:space="preserve">via implementation of advanced </w:t>
            </w:r>
            <w:r w:rsidR="00FA02E1" w:rsidRPr="0042301C">
              <w:rPr>
                <w:rFonts w:ascii="Times New Roman" w:eastAsia="Times New Roman" w:hAnsi="Times New Roman"/>
                <w:sz w:val="20"/>
                <w:szCs w:val="20"/>
              </w:rPr>
              <w:t>MEPS and EE labels</w:t>
            </w:r>
            <w:r w:rsidRPr="0042301C">
              <w:rPr>
                <w:rFonts w:ascii="Times New Roman" w:eastAsia="Times New Roman" w:hAnsi="Times New Roman"/>
                <w:sz w:val="20"/>
                <w:szCs w:val="20"/>
              </w:rPr>
              <w:t xml:space="preserve"> in line with international best practices and provision of associated capacity building</w:t>
            </w:r>
          </w:p>
          <w:p w14:paraId="64E2C87B" w14:textId="77777777" w:rsidR="0042301C" w:rsidRPr="001103E8" w:rsidRDefault="0042301C" w:rsidP="00FA02E1">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highlight w:val="yellow"/>
                <w:lang w:eastAsia="zh-CN" w:bidi="en-US"/>
              </w:rPr>
            </w:pPr>
          </w:p>
        </w:tc>
      </w:tr>
      <w:tr w:rsidR="000D1F64" w:rsidRPr="00837E25" w14:paraId="0A931005" w14:textId="77777777" w:rsidTr="00837E25">
        <w:tc>
          <w:tcPr>
            <w:tcW w:w="2211" w:type="dxa"/>
            <w:shd w:val="clear" w:color="auto" w:fill="auto"/>
          </w:tcPr>
          <w:p w14:paraId="7601D50E" w14:textId="77777777" w:rsidR="000D1F64" w:rsidRPr="00837E25" w:rsidRDefault="000D1F64" w:rsidP="00837E25">
            <w:pPr>
              <w:spacing w:after="0" w:line="240" w:lineRule="auto"/>
              <w:rPr>
                <w:rFonts w:ascii="Times New Roman" w:eastAsia="Times New Roman" w:hAnsi="Times New Roman"/>
                <w:sz w:val="20"/>
                <w:szCs w:val="20"/>
              </w:rPr>
            </w:pPr>
            <w:r w:rsidRPr="00837E25">
              <w:rPr>
                <w:rFonts w:ascii="Times New Roman" w:eastAsia="Times New Roman" w:hAnsi="Times New Roman"/>
                <w:color w:val="000000"/>
                <w:sz w:val="20"/>
                <w:szCs w:val="20"/>
              </w:rPr>
              <w:t>2. Enhancing monitoring, verification, and enforcement (MVE)</w:t>
            </w:r>
          </w:p>
        </w:tc>
        <w:tc>
          <w:tcPr>
            <w:tcW w:w="2268" w:type="dxa"/>
            <w:shd w:val="clear" w:color="auto" w:fill="auto"/>
          </w:tcPr>
          <w:p w14:paraId="3F5776FE" w14:textId="77777777" w:rsidR="000D1F64" w:rsidRPr="00837E25" w:rsidRDefault="000D1F64" w:rsidP="00837E25">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kern w:val="3"/>
                <w:sz w:val="20"/>
                <w:szCs w:val="20"/>
                <w:lang w:eastAsia="zh-CN" w:bidi="en-US"/>
              </w:rPr>
              <w:t>Deficiencies in the monitoring, verification, and enforcement (MVE)</w:t>
            </w:r>
          </w:p>
        </w:tc>
        <w:tc>
          <w:tcPr>
            <w:tcW w:w="4111" w:type="dxa"/>
            <w:shd w:val="clear" w:color="auto" w:fill="auto"/>
          </w:tcPr>
          <w:p w14:paraId="197CC053" w14:textId="77777777" w:rsidR="008C4A1A" w:rsidRDefault="000E62B6" w:rsidP="00FA02E1">
            <w:pPr>
              <w:suppressAutoHyphens/>
              <w:autoSpaceDE w:val="0"/>
              <w:autoSpaceDN w:val="0"/>
              <w:spacing w:after="0" w:line="240" w:lineRule="auto"/>
              <w:jc w:val="both"/>
              <w:textAlignment w:val="baseline"/>
              <w:rPr>
                <w:rFonts w:ascii="Times New Roman" w:eastAsia="Times New Roman" w:hAnsi="Times New Roman"/>
                <w:sz w:val="20"/>
                <w:szCs w:val="20"/>
                <w:highlight w:val="yellow"/>
              </w:rPr>
            </w:pPr>
            <w:r>
              <w:rPr>
                <w:rFonts w:ascii="Times New Roman" w:eastAsia="Times New Roman" w:hAnsi="Times New Roman"/>
                <w:sz w:val="20"/>
                <w:szCs w:val="20"/>
              </w:rPr>
              <w:t xml:space="preserve">Actors </w:t>
            </w:r>
            <w:r w:rsidR="008C4A1A">
              <w:rPr>
                <w:rFonts w:ascii="Times New Roman" w:eastAsia="Times New Roman" w:hAnsi="Times New Roman"/>
                <w:sz w:val="20"/>
                <w:szCs w:val="20"/>
              </w:rPr>
              <w:t xml:space="preserve">comply with </w:t>
            </w:r>
            <w:r w:rsidR="00B6186A">
              <w:rPr>
                <w:rFonts w:ascii="Times New Roman" w:eastAsia="Times New Roman" w:hAnsi="Times New Roman"/>
                <w:sz w:val="20"/>
                <w:szCs w:val="20"/>
              </w:rPr>
              <w:t>im</w:t>
            </w:r>
            <w:r w:rsidR="0042301C">
              <w:rPr>
                <w:rFonts w:ascii="Times New Roman" w:eastAsia="Times New Roman" w:hAnsi="Times New Roman"/>
                <w:sz w:val="20"/>
                <w:szCs w:val="20"/>
              </w:rPr>
              <w:t>p</w:t>
            </w:r>
            <w:r w:rsidR="00B6186A">
              <w:rPr>
                <w:rFonts w:ascii="Times New Roman" w:eastAsia="Times New Roman" w:hAnsi="Times New Roman"/>
                <w:sz w:val="20"/>
                <w:szCs w:val="20"/>
              </w:rPr>
              <w:t>roved</w:t>
            </w:r>
            <w:r w:rsidR="008C4A1A">
              <w:rPr>
                <w:rFonts w:ascii="Times New Roman" w:eastAsia="Times New Roman" w:hAnsi="Times New Roman"/>
                <w:sz w:val="20"/>
                <w:szCs w:val="20"/>
              </w:rPr>
              <w:t xml:space="preserve"> MVE</w:t>
            </w:r>
            <w:r>
              <w:rPr>
                <w:rFonts w:ascii="Times New Roman" w:eastAsia="Times New Roman" w:hAnsi="Times New Roman"/>
                <w:sz w:val="20"/>
                <w:szCs w:val="20"/>
              </w:rPr>
              <w:t xml:space="preserve"> labeling regulations, testing protocols and measurements methodologies to </w:t>
            </w:r>
            <w:r w:rsidR="008C4A1A" w:rsidRPr="008C4A1A">
              <w:rPr>
                <w:rFonts w:ascii="Times New Roman" w:eastAsia="Times New Roman" w:hAnsi="Times New Roman"/>
                <w:sz w:val="20"/>
                <w:szCs w:val="20"/>
              </w:rPr>
              <w:t>ensure residential refrigerator</w:t>
            </w:r>
            <w:r>
              <w:rPr>
                <w:rFonts w:ascii="Times New Roman" w:eastAsia="Times New Roman" w:hAnsi="Times New Roman"/>
                <w:sz w:val="20"/>
                <w:szCs w:val="20"/>
              </w:rPr>
              <w:t>s/freezers meet improved efficiency levels.</w:t>
            </w:r>
          </w:p>
          <w:p w14:paraId="61EADFA8" w14:textId="77777777" w:rsidR="000D1F64" w:rsidRPr="001103E8" w:rsidRDefault="000D1F64" w:rsidP="00FA02E1">
            <w:pPr>
              <w:suppressAutoHyphens/>
              <w:autoSpaceDE w:val="0"/>
              <w:autoSpaceDN w:val="0"/>
              <w:spacing w:after="0" w:line="240" w:lineRule="auto"/>
              <w:jc w:val="both"/>
              <w:textAlignment w:val="baseline"/>
              <w:rPr>
                <w:rFonts w:ascii="Times New Roman" w:eastAsia="Times New Roman" w:hAnsi="Times New Roman"/>
                <w:sz w:val="20"/>
                <w:szCs w:val="20"/>
                <w:highlight w:val="yellow"/>
              </w:rPr>
            </w:pPr>
          </w:p>
        </w:tc>
      </w:tr>
      <w:tr w:rsidR="000D1F64" w:rsidRPr="00837E25" w14:paraId="49913165" w14:textId="77777777" w:rsidTr="00837E25">
        <w:tc>
          <w:tcPr>
            <w:tcW w:w="2211" w:type="dxa"/>
            <w:shd w:val="clear" w:color="auto" w:fill="auto"/>
          </w:tcPr>
          <w:p w14:paraId="46DA3714" w14:textId="77777777" w:rsidR="000D1F64" w:rsidRPr="00837E25" w:rsidRDefault="000D1F64" w:rsidP="00837E25">
            <w:pPr>
              <w:spacing w:after="0" w:line="240" w:lineRule="auto"/>
              <w:rPr>
                <w:rFonts w:ascii="Times New Roman" w:eastAsia="Times New Roman" w:hAnsi="Times New Roman"/>
                <w:color w:val="000000"/>
                <w:sz w:val="20"/>
                <w:szCs w:val="20"/>
              </w:rPr>
            </w:pPr>
            <w:r w:rsidRPr="00837E25">
              <w:rPr>
                <w:rFonts w:ascii="Times New Roman" w:eastAsia="Times New Roman" w:hAnsi="Times New Roman"/>
                <w:color w:val="000000"/>
                <w:sz w:val="20"/>
                <w:szCs w:val="20"/>
              </w:rPr>
              <w:t>3.Developing supporting policies</w:t>
            </w:r>
          </w:p>
        </w:tc>
        <w:tc>
          <w:tcPr>
            <w:tcW w:w="2268" w:type="dxa"/>
            <w:shd w:val="clear" w:color="auto" w:fill="auto"/>
          </w:tcPr>
          <w:p w14:paraId="3C7FDB00" w14:textId="77777777" w:rsidR="000D1F64" w:rsidRPr="00837E25" w:rsidRDefault="000D1F64" w:rsidP="00837E25">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kern w:val="3"/>
                <w:sz w:val="20"/>
                <w:szCs w:val="20"/>
                <w:lang w:eastAsia="zh-CN" w:bidi="en-US"/>
              </w:rPr>
              <w:t xml:space="preserve">Insufficient consumer awareness about EE </w:t>
            </w:r>
            <w:r w:rsidR="003648A0" w:rsidRPr="00837E25">
              <w:rPr>
                <w:rFonts w:ascii="Times New Roman" w:eastAsia="Times New Roman" w:hAnsi="Times New Roman"/>
                <w:color w:val="000000"/>
                <w:kern w:val="3"/>
                <w:sz w:val="20"/>
                <w:szCs w:val="20"/>
                <w:lang w:eastAsia="zh-CN" w:bidi="en-US"/>
              </w:rPr>
              <w:t>labels</w:t>
            </w:r>
            <w:r w:rsidRPr="00837E25">
              <w:rPr>
                <w:rFonts w:ascii="Times New Roman" w:eastAsia="Times New Roman" w:hAnsi="Times New Roman"/>
                <w:color w:val="000000"/>
                <w:kern w:val="3"/>
                <w:sz w:val="20"/>
                <w:szCs w:val="20"/>
                <w:lang w:eastAsia="zh-CN" w:bidi="en-US"/>
              </w:rPr>
              <w:t xml:space="preserve"> and appliances</w:t>
            </w:r>
          </w:p>
        </w:tc>
        <w:tc>
          <w:tcPr>
            <w:tcW w:w="4111" w:type="dxa"/>
            <w:shd w:val="clear" w:color="auto" w:fill="auto"/>
          </w:tcPr>
          <w:p w14:paraId="10015596" w14:textId="77777777" w:rsidR="000D1F64" w:rsidRPr="001103E8" w:rsidRDefault="000D1F64" w:rsidP="00837E25">
            <w:pPr>
              <w:suppressAutoHyphens/>
              <w:autoSpaceDE w:val="0"/>
              <w:autoSpaceDN w:val="0"/>
              <w:spacing w:after="0" w:line="240" w:lineRule="auto"/>
              <w:jc w:val="both"/>
              <w:textAlignment w:val="baseline"/>
              <w:rPr>
                <w:rFonts w:ascii="Times New Roman" w:eastAsia="Times New Roman" w:hAnsi="Times New Roman"/>
                <w:sz w:val="20"/>
                <w:szCs w:val="20"/>
              </w:rPr>
            </w:pPr>
            <w:r w:rsidRPr="001103E8">
              <w:rPr>
                <w:rFonts w:ascii="Times New Roman" w:eastAsia="Times New Roman" w:hAnsi="Times New Roman"/>
                <w:sz w:val="20"/>
                <w:szCs w:val="20"/>
              </w:rPr>
              <w:t>Enhanced awareness among consumers and market players in Chile to understand, afford, and purchase EE refrigerators/freezers</w:t>
            </w:r>
          </w:p>
          <w:p w14:paraId="1E3D1304" w14:textId="77777777" w:rsidR="00B2040F" w:rsidRPr="001103E8" w:rsidRDefault="00B2040F" w:rsidP="00837E25">
            <w:pPr>
              <w:suppressAutoHyphens/>
              <w:autoSpaceDE w:val="0"/>
              <w:autoSpaceDN w:val="0"/>
              <w:spacing w:after="0" w:line="240" w:lineRule="auto"/>
              <w:jc w:val="both"/>
              <w:textAlignment w:val="baseline"/>
              <w:rPr>
                <w:rFonts w:ascii="Times New Roman" w:eastAsia="Times New Roman" w:hAnsi="Times New Roman"/>
                <w:sz w:val="20"/>
                <w:szCs w:val="20"/>
              </w:rPr>
            </w:pPr>
          </w:p>
          <w:p w14:paraId="280F4AC9" w14:textId="77777777" w:rsidR="00B2040F" w:rsidRDefault="00B2040F" w:rsidP="00837E25">
            <w:pPr>
              <w:suppressAutoHyphens/>
              <w:autoSpaceDE w:val="0"/>
              <w:autoSpaceDN w:val="0"/>
              <w:spacing w:after="0" w:line="240" w:lineRule="auto"/>
              <w:jc w:val="both"/>
              <w:textAlignment w:val="baseline"/>
              <w:rPr>
                <w:rFonts w:ascii="Times New Roman" w:eastAsia="Times New Roman" w:hAnsi="Times New Roman"/>
                <w:sz w:val="20"/>
                <w:szCs w:val="20"/>
              </w:rPr>
            </w:pPr>
            <w:r w:rsidRPr="001103E8">
              <w:rPr>
                <w:rFonts w:ascii="Times New Roman" w:eastAsia="Times New Roman" w:hAnsi="Times New Roman"/>
                <w:sz w:val="20"/>
                <w:szCs w:val="20"/>
              </w:rPr>
              <w:t>Successful replacement model for inefficient refrigerators</w:t>
            </w:r>
            <w:r w:rsidR="001B5AC6">
              <w:rPr>
                <w:rFonts w:ascii="Times New Roman" w:eastAsia="Times New Roman" w:hAnsi="Times New Roman"/>
                <w:sz w:val="20"/>
                <w:szCs w:val="20"/>
              </w:rPr>
              <w:t xml:space="preserve"> demonstrated</w:t>
            </w:r>
          </w:p>
          <w:p w14:paraId="6DB4BBB0" w14:textId="77777777" w:rsidR="0042301C" w:rsidRPr="001103E8" w:rsidRDefault="0042301C" w:rsidP="00837E25">
            <w:pPr>
              <w:suppressAutoHyphens/>
              <w:autoSpaceDE w:val="0"/>
              <w:autoSpaceDN w:val="0"/>
              <w:spacing w:after="0" w:line="240" w:lineRule="auto"/>
              <w:jc w:val="both"/>
              <w:textAlignment w:val="baseline"/>
              <w:rPr>
                <w:rFonts w:ascii="Times New Roman" w:eastAsia="Times New Roman" w:hAnsi="Times New Roman"/>
                <w:sz w:val="20"/>
                <w:szCs w:val="20"/>
              </w:rPr>
            </w:pPr>
          </w:p>
        </w:tc>
      </w:tr>
      <w:tr w:rsidR="000D1F64" w:rsidRPr="00837E25" w14:paraId="64249636" w14:textId="77777777" w:rsidTr="00837E25">
        <w:tc>
          <w:tcPr>
            <w:tcW w:w="2211" w:type="dxa"/>
            <w:shd w:val="clear" w:color="auto" w:fill="auto"/>
          </w:tcPr>
          <w:p w14:paraId="6220BD3E" w14:textId="77777777" w:rsidR="000D1F64" w:rsidRPr="00837E25" w:rsidRDefault="000D1F64" w:rsidP="00837E25">
            <w:pPr>
              <w:spacing w:before="80" w:after="80"/>
              <w:ind w:right="4"/>
              <w:rPr>
                <w:rFonts w:ascii="Times New Roman" w:eastAsia="Times New Roman" w:hAnsi="Times New Roman"/>
                <w:sz w:val="20"/>
                <w:szCs w:val="20"/>
              </w:rPr>
            </w:pPr>
            <w:r w:rsidRPr="00837E25">
              <w:rPr>
                <w:rFonts w:ascii="Times New Roman" w:eastAsia="Times New Roman" w:hAnsi="Times New Roman"/>
                <w:sz w:val="20"/>
                <w:szCs w:val="20"/>
              </w:rPr>
              <w:t>4. Enhancing environmentally sound management</w:t>
            </w:r>
          </w:p>
        </w:tc>
        <w:tc>
          <w:tcPr>
            <w:tcW w:w="2268" w:type="dxa"/>
            <w:shd w:val="clear" w:color="auto" w:fill="auto"/>
          </w:tcPr>
          <w:p w14:paraId="1D08CD4A" w14:textId="77777777" w:rsidR="000D1F64" w:rsidRPr="00837E25" w:rsidRDefault="000D1F64" w:rsidP="00837E25">
            <w:pPr>
              <w:suppressAutoHyphens/>
              <w:autoSpaceDE w:val="0"/>
              <w:autoSpaceDN w:val="0"/>
              <w:spacing w:after="0" w:line="240" w:lineRule="auto"/>
              <w:jc w:val="both"/>
              <w:textAlignment w:val="baseline"/>
              <w:rPr>
                <w:rFonts w:ascii="Times New Roman" w:eastAsia="Times New Roman" w:hAnsi="Times New Roman"/>
                <w:color w:val="000000"/>
                <w:kern w:val="3"/>
                <w:sz w:val="20"/>
                <w:szCs w:val="20"/>
                <w:lang w:eastAsia="zh-CN" w:bidi="en-US"/>
              </w:rPr>
            </w:pPr>
            <w:r w:rsidRPr="00837E25">
              <w:rPr>
                <w:rFonts w:ascii="Times New Roman" w:eastAsia="Times New Roman" w:hAnsi="Times New Roman"/>
                <w:color w:val="000000"/>
                <w:kern w:val="3"/>
                <w:sz w:val="20"/>
                <w:szCs w:val="20"/>
                <w:lang w:eastAsia="zh-CN" w:bidi="en-US"/>
              </w:rPr>
              <w:t>Inadequate system and capacity for environmentally sound waste management</w:t>
            </w:r>
          </w:p>
        </w:tc>
        <w:tc>
          <w:tcPr>
            <w:tcW w:w="4111" w:type="dxa"/>
            <w:shd w:val="clear" w:color="auto" w:fill="auto"/>
          </w:tcPr>
          <w:p w14:paraId="75B85A95" w14:textId="22442216" w:rsidR="00B2040F" w:rsidRPr="001103E8" w:rsidRDefault="00B2040F" w:rsidP="00837E25">
            <w:pPr>
              <w:suppressAutoHyphens/>
              <w:autoSpaceDE w:val="0"/>
              <w:autoSpaceDN w:val="0"/>
              <w:spacing w:after="0" w:line="240" w:lineRule="auto"/>
              <w:jc w:val="both"/>
              <w:textAlignment w:val="baseline"/>
              <w:rPr>
                <w:rFonts w:ascii="Times New Roman" w:eastAsia="Times New Roman" w:hAnsi="Times New Roman"/>
                <w:sz w:val="20"/>
                <w:szCs w:val="20"/>
              </w:rPr>
            </w:pPr>
            <w:r w:rsidRPr="001103E8">
              <w:rPr>
                <w:rFonts w:ascii="Times New Roman" w:eastAsia="Times New Roman" w:hAnsi="Times New Roman"/>
                <w:sz w:val="20"/>
                <w:szCs w:val="20"/>
              </w:rPr>
              <w:t>Strategy proposal</w:t>
            </w:r>
            <w:r w:rsidR="007102A1" w:rsidRPr="001103E8">
              <w:rPr>
                <w:rFonts w:ascii="Times New Roman" w:eastAsia="Times New Roman" w:hAnsi="Times New Roman"/>
                <w:sz w:val="20"/>
                <w:szCs w:val="20"/>
              </w:rPr>
              <w:t xml:space="preserve">  </w:t>
            </w:r>
            <w:r w:rsidRPr="001103E8">
              <w:rPr>
                <w:rFonts w:ascii="Times New Roman" w:eastAsia="Times New Roman" w:hAnsi="Times New Roman"/>
                <w:sz w:val="20"/>
                <w:szCs w:val="20"/>
              </w:rPr>
              <w:t xml:space="preserve">for a national framework and an environmentally sound management of refrigerators/freezers developed and communicated to local stakeholders </w:t>
            </w:r>
            <w:r w:rsidR="007102A1" w:rsidRPr="001103E8">
              <w:rPr>
                <w:rFonts w:ascii="Times New Roman" w:eastAsia="Times New Roman" w:hAnsi="Times New Roman"/>
                <w:sz w:val="20"/>
                <w:szCs w:val="20"/>
              </w:rPr>
              <w:t xml:space="preserve">and implementation  began </w:t>
            </w:r>
            <w:r w:rsidR="001B5AC6">
              <w:rPr>
                <w:rFonts w:ascii="Times New Roman" w:eastAsia="Times New Roman" w:hAnsi="Times New Roman"/>
                <w:sz w:val="20"/>
                <w:szCs w:val="20"/>
              </w:rPr>
              <w:t>o</w:t>
            </w:r>
            <w:r w:rsidR="001B5AC6" w:rsidRPr="001103E8">
              <w:rPr>
                <w:rFonts w:ascii="Times New Roman" w:eastAsia="Times New Roman" w:hAnsi="Times New Roman"/>
                <w:sz w:val="20"/>
                <w:szCs w:val="20"/>
              </w:rPr>
              <w:t xml:space="preserve">n </w:t>
            </w:r>
            <w:r w:rsidR="007102A1" w:rsidRPr="001103E8">
              <w:rPr>
                <w:rFonts w:ascii="Times New Roman" w:eastAsia="Times New Roman" w:hAnsi="Times New Roman"/>
                <w:sz w:val="20"/>
                <w:szCs w:val="20"/>
              </w:rPr>
              <w:t xml:space="preserve">a voluntary </w:t>
            </w:r>
            <w:r w:rsidR="00EE3F37" w:rsidRPr="001103E8">
              <w:rPr>
                <w:rFonts w:ascii="Times New Roman" w:eastAsia="Times New Roman" w:hAnsi="Times New Roman"/>
                <w:sz w:val="20"/>
                <w:szCs w:val="20"/>
              </w:rPr>
              <w:t>bas</w:t>
            </w:r>
            <w:r w:rsidR="00EE3F37">
              <w:rPr>
                <w:rFonts w:ascii="Times New Roman" w:eastAsia="Times New Roman" w:hAnsi="Times New Roman"/>
                <w:sz w:val="20"/>
                <w:szCs w:val="20"/>
              </w:rPr>
              <w:t>i</w:t>
            </w:r>
            <w:r w:rsidR="00EE3F37" w:rsidRPr="001103E8">
              <w:rPr>
                <w:rFonts w:ascii="Times New Roman" w:eastAsia="Times New Roman" w:hAnsi="Times New Roman"/>
                <w:sz w:val="20"/>
                <w:szCs w:val="20"/>
              </w:rPr>
              <w:t>s</w:t>
            </w:r>
          </w:p>
          <w:p w14:paraId="3C780A01" w14:textId="77777777" w:rsidR="000D1F64" w:rsidRPr="001103E8" w:rsidRDefault="000D1F64" w:rsidP="00837E25">
            <w:pPr>
              <w:suppressAutoHyphens/>
              <w:autoSpaceDE w:val="0"/>
              <w:autoSpaceDN w:val="0"/>
              <w:spacing w:after="0" w:line="240" w:lineRule="auto"/>
              <w:jc w:val="both"/>
              <w:textAlignment w:val="baseline"/>
              <w:rPr>
                <w:rFonts w:ascii="Times New Roman" w:eastAsia="Times New Roman" w:hAnsi="Times New Roman"/>
                <w:sz w:val="20"/>
                <w:szCs w:val="20"/>
              </w:rPr>
            </w:pPr>
          </w:p>
        </w:tc>
      </w:tr>
    </w:tbl>
    <w:p w14:paraId="6AA38B41" w14:textId="77777777" w:rsidR="00056FE7" w:rsidRDefault="00056FE7" w:rsidP="005A32EE">
      <w:pPr>
        <w:tabs>
          <w:tab w:val="left" w:pos="1560"/>
        </w:tabs>
        <w:spacing w:after="0" w:line="240" w:lineRule="auto"/>
        <w:rPr>
          <w:rFonts w:ascii="Times New Roman" w:eastAsia="Calibri" w:hAnsi="Times New Roman"/>
          <w:color w:val="000000"/>
          <w:sz w:val="20"/>
          <w:szCs w:val="20"/>
        </w:rPr>
      </w:pPr>
    </w:p>
    <w:p w14:paraId="1F221D33" w14:textId="77777777" w:rsidR="00CC4A7C" w:rsidRDefault="00CC4A7C" w:rsidP="005A32EE">
      <w:pPr>
        <w:tabs>
          <w:tab w:val="left" w:pos="1560"/>
        </w:tabs>
        <w:spacing w:after="0" w:line="240" w:lineRule="auto"/>
        <w:rPr>
          <w:rFonts w:ascii="Times New Roman" w:eastAsia="Calibri" w:hAnsi="Times New Roman"/>
          <w:color w:val="000000"/>
          <w:sz w:val="20"/>
          <w:szCs w:val="20"/>
        </w:rPr>
      </w:pPr>
    </w:p>
    <w:p w14:paraId="7AC6E62B" w14:textId="77777777" w:rsidR="005A32EE" w:rsidRPr="00640CD7" w:rsidRDefault="005A32EE" w:rsidP="00640CD7">
      <w:pPr>
        <w:tabs>
          <w:tab w:val="left" w:pos="1560"/>
        </w:tabs>
        <w:spacing w:after="0" w:line="240" w:lineRule="auto"/>
        <w:ind w:firstLine="284"/>
        <w:jc w:val="both"/>
        <w:rPr>
          <w:rFonts w:ascii="Times New Roman" w:hAnsi="Times New Roman"/>
          <w:b/>
          <w:color w:val="000000"/>
          <w:kern w:val="3"/>
          <w:lang w:val="en-GB" w:eastAsia="zh-CN" w:bidi="en-US"/>
        </w:rPr>
      </w:pPr>
      <w:r w:rsidRPr="00640CD7">
        <w:rPr>
          <w:rFonts w:ascii="Times New Roman" w:hAnsi="Times New Roman"/>
          <w:b/>
          <w:color w:val="000000"/>
          <w:kern w:val="3"/>
          <w:lang w:val="en-GB" w:eastAsia="zh-CN" w:bidi="en-US"/>
        </w:rPr>
        <w:t xml:space="preserve">Component 1: Revising regulatory mechanisms, including </w:t>
      </w:r>
      <w:r w:rsidR="000D4FFE" w:rsidRPr="00640CD7">
        <w:rPr>
          <w:rFonts w:ascii="Times New Roman" w:hAnsi="Times New Roman"/>
          <w:b/>
          <w:color w:val="000000"/>
          <w:kern w:val="3"/>
          <w:lang w:val="en-GB" w:eastAsia="zh-CN" w:bidi="en-US"/>
        </w:rPr>
        <w:t xml:space="preserve">Minimum Energy Performance Standards </w:t>
      </w:r>
      <w:r w:rsidRPr="00640CD7">
        <w:rPr>
          <w:rFonts w:ascii="Times New Roman" w:hAnsi="Times New Roman"/>
          <w:b/>
          <w:color w:val="000000"/>
          <w:kern w:val="3"/>
          <w:lang w:val="en-GB" w:eastAsia="zh-CN" w:bidi="en-US"/>
        </w:rPr>
        <w:t>(MEPS)</w:t>
      </w:r>
    </w:p>
    <w:p w14:paraId="3B790C1D" w14:textId="77777777" w:rsidR="00A55190" w:rsidRDefault="00A55190" w:rsidP="00B65750">
      <w:pPr>
        <w:tabs>
          <w:tab w:val="left" w:pos="1560"/>
        </w:tabs>
        <w:spacing w:after="0" w:line="240" w:lineRule="auto"/>
        <w:jc w:val="both"/>
        <w:rPr>
          <w:rFonts w:ascii="Times New Roman" w:hAnsi="Times New Roman"/>
          <w:color w:val="000000"/>
          <w:kern w:val="3"/>
          <w:lang w:val="en-GB" w:eastAsia="zh-CN" w:bidi="en-US"/>
        </w:rPr>
      </w:pPr>
    </w:p>
    <w:p w14:paraId="2DD27E31" w14:textId="20391B22" w:rsidR="00776378" w:rsidRDefault="00776378" w:rsidP="00776378">
      <w:pPr>
        <w:tabs>
          <w:tab w:val="left" w:pos="1560"/>
        </w:tabs>
        <w:spacing w:after="0" w:line="240" w:lineRule="auto"/>
        <w:ind w:left="720"/>
        <w:jc w:val="both"/>
        <w:rPr>
          <w:rFonts w:ascii="Times New Roman" w:hAnsi="Times New Roman"/>
          <w:color w:val="000000"/>
          <w:kern w:val="3"/>
          <w:lang w:val="en-GB" w:eastAsia="zh-CN" w:bidi="en-US"/>
        </w:rPr>
      </w:pPr>
      <w:r w:rsidRPr="00776378">
        <w:rPr>
          <w:rFonts w:ascii="Times New Roman" w:hAnsi="Times New Roman"/>
          <w:color w:val="000000"/>
          <w:kern w:val="3"/>
          <w:lang w:val="en-GB" w:eastAsia="zh-CN" w:bidi="en-US"/>
        </w:rPr>
        <w:t xml:space="preserve">In this component a proposal of new energy label classification and MEPS update will </w:t>
      </w:r>
      <w:r w:rsidR="005F046B" w:rsidRPr="00776378">
        <w:rPr>
          <w:rFonts w:ascii="Times New Roman" w:hAnsi="Times New Roman"/>
          <w:color w:val="000000"/>
          <w:kern w:val="3"/>
          <w:lang w:val="en-GB" w:eastAsia="zh-CN" w:bidi="en-US"/>
        </w:rPr>
        <w:t>be</w:t>
      </w:r>
      <w:r w:rsidRPr="00776378">
        <w:rPr>
          <w:rFonts w:ascii="Times New Roman" w:hAnsi="Times New Roman"/>
          <w:color w:val="000000"/>
          <w:kern w:val="3"/>
          <w:lang w:val="en-GB" w:eastAsia="zh-CN" w:bidi="en-US"/>
        </w:rPr>
        <w:t xml:space="preserve"> developed supporting activities of Ministry of Energy who is the entity with legal competence for making this mandatory. This component is focused on the need of update energy efficiency labelling to open market opportunities to more efficient refrigerators and increase consumers opportunities of informed purchase.</w:t>
      </w:r>
    </w:p>
    <w:p w14:paraId="7F3FE67A" w14:textId="77777777" w:rsidR="00776378" w:rsidRPr="00640CD7" w:rsidRDefault="00776378" w:rsidP="00B65750">
      <w:pPr>
        <w:tabs>
          <w:tab w:val="left" w:pos="1560"/>
        </w:tabs>
        <w:spacing w:after="0" w:line="240" w:lineRule="auto"/>
        <w:jc w:val="both"/>
        <w:rPr>
          <w:rFonts w:ascii="Times New Roman" w:hAnsi="Times New Roman"/>
          <w:color w:val="000000"/>
          <w:kern w:val="3"/>
          <w:lang w:val="en-GB" w:eastAsia="zh-CN" w:bidi="en-US"/>
        </w:rPr>
      </w:pPr>
    </w:p>
    <w:p w14:paraId="5179DDDD" w14:textId="4B203BCF" w:rsidR="000D4FFE" w:rsidRDefault="00640CD7" w:rsidP="00444A7B">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r w:rsidRPr="00F7584D">
        <w:rPr>
          <w:rFonts w:ascii="Times New Roman" w:hAnsi="Times New Roman"/>
          <w:b/>
          <w:color w:val="000000"/>
          <w:kern w:val="3"/>
          <w:lang w:eastAsia="zh-CN" w:bidi="en-US"/>
        </w:rPr>
        <w:t>Outcome 1</w:t>
      </w:r>
      <w:r w:rsidRPr="00F7584D">
        <w:rPr>
          <w:rFonts w:ascii="Times New Roman" w:hAnsi="Times New Roman"/>
          <w:color w:val="000000"/>
          <w:kern w:val="3"/>
          <w:lang w:eastAsia="zh-CN" w:bidi="en-US"/>
        </w:rPr>
        <w:t xml:space="preserve">: </w:t>
      </w:r>
      <w:r w:rsidR="00211BEE">
        <w:rPr>
          <w:rFonts w:ascii="Times New Roman" w:hAnsi="Times New Roman"/>
          <w:color w:val="000000"/>
          <w:kern w:val="3"/>
          <w:lang w:eastAsia="zh-CN" w:bidi="en-US"/>
        </w:rPr>
        <w:t>A</w:t>
      </w:r>
      <w:r w:rsidR="00444A7B">
        <w:rPr>
          <w:rFonts w:ascii="Times New Roman" w:hAnsi="Times New Roman"/>
          <w:color w:val="000000"/>
          <w:kern w:val="3"/>
          <w:lang w:eastAsia="zh-CN" w:bidi="en-US"/>
        </w:rPr>
        <w:t>ccelerate</w:t>
      </w:r>
      <w:r w:rsidR="00211BEE">
        <w:rPr>
          <w:rFonts w:ascii="Times New Roman" w:hAnsi="Times New Roman"/>
          <w:color w:val="000000"/>
          <w:kern w:val="3"/>
          <w:lang w:eastAsia="zh-CN" w:bidi="en-US"/>
        </w:rPr>
        <w:t>d</w:t>
      </w:r>
      <w:r w:rsidR="00444A7B">
        <w:rPr>
          <w:rFonts w:ascii="Times New Roman" w:hAnsi="Times New Roman"/>
          <w:color w:val="000000"/>
          <w:kern w:val="3"/>
          <w:lang w:eastAsia="zh-CN" w:bidi="en-US"/>
        </w:rPr>
        <w:t xml:space="preserve"> </w:t>
      </w:r>
      <w:r w:rsidR="0042301C" w:rsidRPr="0042301C">
        <w:rPr>
          <w:rFonts w:ascii="Times New Roman" w:hAnsi="Times New Roman"/>
          <w:color w:val="000000"/>
          <w:kern w:val="3"/>
          <w:lang w:eastAsia="zh-CN" w:bidi="en-US"/>
        </w:rPr>
        <w:t>transformation of the market for EE residential refrigerators/freezers via implementation of advanced MEPS and EE labels in line with international best practices and provision of associated capacity building</w:t>
      </w:r>
      <w:r w:rsidRPr="00F7584D">
        <w:rPr>
          <w:rFonts w:ascii="Times New Roman" w:hAnsi="Times New Roman"/>
          <w:color w:val="000000"/>
          <w:kern w:val="3"/>
          <w:lang w:eastAsia="zh-CN" w:bidi="en-US"/>
        </w:rPr>
        <w:t>. To achieve this outcome, the project will work closely with Ministry of Energy, which is the entity with legal authority to adopt such policies, and will conduct activities leading to the following specific outputs.</w:t>
      </w:r>
    </w:p>
    <w:p w14:paraId="4B4157C1" w14:textId="77777777" w:rsidR="00F7584D" w:rsidRPr="00F7584D" w:rsidRDefault="00F7584D" w:rsidP="00F7584D">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24D0533E" w14:textId="77777777" w:rsidR="00750D85" w:rsidRPr="00750D85" w:rsidRDefault="00750D85" w:rsidP="000975CE">
      <w:pPr>
        <w:keepNext/>
        <w:keepLines/>
        <w:ind w:left="732"/>
        <w:rPr>
          <w:rFonts w:ascii="Times" w:hAnsi="Times"/>
        </w:rPr>
      </w:pPr>
      <w:r w:rsidRPr="000975CE">
        <w:rPr>
          <w:rFonts w:ascii="Times" w:hAnsi="Times"/>
          <w:b/>
        </w:rPr>
        <w:lastRenderedPageBreak/>
        <w:t>Output 1.1</w:t>
      </w:r>
      <w:r w:rsidRPr="00750D85">
        <w:rPr>
          <w:rFonts w:ascii="Times" w:hAnsi="Times"/>
        </w:rPr>
        <w:t xml:space="preserve">: National MEPS </w:t>
      </w:r>
      <w:r>
        <w:rPr>
          <w:rFonts w:ascii="Times" w:hAnsi="Times"/>
        </w:rPr>
        <w:t xml:space="preserve">and EE Labels </w:t>
      </w:r>
      <w:r w:rsidRPr="00750D85">
        <w:rPr>
          <w:rFonts w:ascii="Times" w:hAnsi="Times"/>
        </w:rPr>
        <w:t xml:space="preserve">for refrigerators </w:t>
      </w:r>
      <w:r>
        <w:rPr>
          <w:rFonts w:ascii="Times" w:hAnsi="Times"/>
        </w:rPr>
        <w:t xml:space="preserve">updated </w:t>
      </w:r>
      <w:r w:rsidRPr="00750D85">
        <w:rPr>
          <w:rFonts w:ascii="Times" w:hAnsi="Times"/>
        </w:rPr>
        <w:t>and implement</w:t>
      </w:r>
      <w:r>
        <w:rPr>
          <w:rFonts w:ascii="Times" w:hAnsi="Times"/>
        </w:rPr>
        <w:t>ation plan developed</w:t>
      </w:r>
    </w:p>
    <w:p w14:paraId="671639FA" w14:textId="2EA36199" w:rsidR="0086747E" w:rsidRPr="00750D85" w:rsidRDefault="00750D85" w:rsidP="00750D85">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750D85">
        <w:rPr>
          <w:rFonts w:ascii="Times New Roman" w:hAnsi="Times New Roman"/>
          <w:i/>
          <w:color w:val="000000"/>
          <w:kern w:val="3"/>
          <w:lang w:eastAsia="zh-CN" w:bidi="en-US"/>
        </w:rPr>
        <w:t xml:space="preserve">Activity 1.1.1: </w:t>
      </w:r>
      <w:r w:rsidR="00211BEE">
        <w:rPr>
          <w:rFonts w:ascii="Times New Roman" w:hAnsi="Times New Roman"/>
          <w:i/>
          <w:color w:val="000000"/>
          <w:kern w:val="3"/>
          <w:lang w:eastAsia="zh-CN" w:bidi="en-US"/>
        </w:rPr>
        <w:t>Carry out m</w:t>
      </w:r>
      <w:r w:rsidR="003648A0" w:rsidRPr="00750D85">
        <w:rPr>
          <w:rFonts w:ascii="Times New Roman" w:hAnsi="Times New Roman"/>
          <w:i/>
          <w:color w:val="000000"/>
          <w:kern w:val="3"/>
          <w:lang w:eastAsia="zh-CN" w:bidi="en-US"/>
        </w:rPr>
        <w:t>arket and</w:t>
      </w:r>
      <w:r w:rsidR="0086747E" w:rsidRPr="00750D85">
        <w:rPr>
          <w:rFonts w:ascii="Times New Roman" w:hAnsi="Times New Roman"/>
          <w:i/>
          <w:color w:val="000000"/>
          <w:kern w:val="3"/>
          <w:lang w:eastAsia="zh-CN" w:bidi="en-US"/>
        </w:rPr>
        <w:t xml:space="preserve"> regulatory framework analysis </w:t>
      </w:r>
    </w:p>
    <w:p w14:paraId="5ABB1E76" w14:textId="77777777" w:rsidR="004A649E" w:rsidRPr="00750D85" w:rsidRDefault="004A649E" w:rsidP="00750D85">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578C6B42" w14:textId="77777777" w:rsidR="00606836" w:rsidRPr="00750D85" w:rsidRDefault="00F41741" w:rsidP="00750D85">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750D85">
        <w:rPr>
          <w:rFonts w:ascii="Times New Roman" w:hAnsi="Times New Roman"/>
          <w:color w:val="000000"/>
          <w:kern w:val="3"/>
          <w:lang w:eastAsia="zh-CN" w:bidi="en-US"/>
        </w:rPr>
        <w:t>First</w:t>
      </w:r>
      <w:r w:rsidR="00750D85">
        <w:rPr>
          <w:rFonts w:ascii="Times New Roman" w:hAnsi="Times New Roman"/>
          <w:color w:val="000000"/>
          <w:kern w:val="3"/>
          <w:lang w:eastAsia="zh-CN" w:bidi="en-US"/>
        </w:rPr>
        <w:t>,</w:t>
      </w:r>
      <w:r w:rsidRPr="00750D85">
        <w:rPr>
          <w:rFonts w:ascii="Times New Roman" w:hAnsi="Times New Roman"/>
          <w:color w:val="000000"/>
          <w:kern w:val="3"/>
          <w:lang w:eastAsia="zh-CN" w:bidi="en-US"/>
        </w:rPr>
        <w:t xml:space="preserve"> t</w:t>
      </w:r>
      <w:r w:rsidR="00CE16F6" w:rsidRPr="00750D85">
        <w:rPr>
          <w:rFonts w:ascii="Times New Roman" w:hAnsi="Times New Roman"/>
          <w:color w:val="000000"/>
          <w:kern w:val="3"/>
          <w:lang w:eastAsia="zh-CN" w:bidi="en-US"/>
        </w:rPr>
        <w:t xml:space="preserve">he project will </w:t>
      </w:r>
      <w:r w:rsidRPr="00750D85">
        <w:rPr>
          <w:rFonts w:ascii="Times New Roman" w:hAnsi="Times New Roman"/>
          <w:color w:val="000000"/>
          <w:kern w:val="3"/>
          <w:lang w:eastAsia="zh-CN" w:bidi="en-US"/>
        </w:rPr>
        <w:t xml:space="preserve">develop market </w:t>
      </w:r>
      <w:r w:rsidR="00606836" w:rsidRPr="00750D85">
        <w:rPr>
          <w:rFonts w:ascii="Times New Roman" w:hAnsi="Times New Roman"/>
          <w:color w:val="000000"/>
          <w:kern w:val="3"/>
          <w:lang w:eastAsia="zh-CN" w:bidi="en-US"/>
        </w:rPr>
        <w:t xml:space="preserve">and regulatory </w:t>
      </w:r>
      <w:r w:rsidRPr="00750D85">
        <w:rPr>
          <w:rFonts w:ascii="Times New Roman" w:hAnsi="Times New Roman"/>
          <w:color w:val="000000"/>
          <w:kern w:val="3"/>
          <w:lang w:eastAsia="zh-CN" w:bidi="en-US"/>
        </w:rPr>
        <w:t>assessment for establishing the baseline of refrigerators and freezers that are currently being sold in Chile</w:t>
      </w:r>
      <w:r w:rsidR="00A4070A" w:rsidRPr="00750D85">
        <w:rPr>
          <w:rFonts w:ascii="Times New Roman" w:hAnsi="Times New Roman"/>
          <w:color w:val="000000"/>
          <w:kern w:val="3"/>
          <w:lang w:eastAsia="zh-CN" w:bidi="en-US"/>
        </w:rPr>
        <w:t xml:space="preserve"> and how the </w:t>
      </w:r>
      <w:r w:rsidR="00606836" w:rsidRPr="00750D85">
        <w:rPr>
          <w:rFonts w:ascii="Times New Roman" w:hAnsi="Times New Roman"/>
          <w:color w:val="000000"/>
          <w:kern w:val="3"/>
          <w:lang w:eastAsia="zh-CN" w:bidi="en-US"/>
        </w:rPr>
        <w:t xml:space="preserve">energy efficiency </w:t>
      </w:r>
      <w:r w:rsidR="00A4070A" w:rsidRPr="00750D85">
        <w:rPr>
          <w:rFonts w:ascii="Times New Roman" w:hAnsi="Times New Roman"/>
          <w:color w:val="000000"/>
          <w:kern w:val="3"/>
          <w:lang w:eastAsia="zh-CN" w:bidi="en-US"/>
        </w:rPr>
        <w:t>labeling and MEP</w:t>
      </w:r>
      <w:r w:rsidR="00750D85">
        <w:rPr>
          <w:rFonts w:ascii="Times New Roman" w:hAnsi="Times New Roman"/>
          <w:color w:val="000000"/>
          <w:kern w:val="3"/>
          <w:lang w:eastAsia="zh-CN" w:bidi="en-US"/>
        </w:rPr>
        <w:t>S</w:t>
      </w:r>
      <w:r w:rsidR="00A4070A" w:rsidRPr="00750D85">
        <w:rPr>
          <w:rFonts w:ascii="Times New Roman" w:hAnsi="Times New Roman"/>
          <w:color w:val="000000"/>
          <w:kern w:val="3"/>
          <w:lang w:eastAsia="zh-CN" w:bidi="en-US"/>
        </w:rPr>
        <w:t xml:space="preserve"> regulations has been driving offer and demand</w:t>
      </w:r>
      <w:r w:rsidR="00816C05" w:rsidRPr="00750D85">
        <w:rPr>
          <w:rFonts w:ascii="Times New Roman" w:hAnsi="Times New Roman"/>
          <w:color w:val="000000"/>
          <w:kern w:val="3"/>
          <w:lang w:eastAsia="zh-CN" w:bidi="en-US"/>
        </w:rPr>
        <w:t>.</w:t>
      </w:r>
    </w:p>
    <w:p w14:paraId="40FBAD60" w14:textId="77777777" w:rsidR="004A649E" w:rsidRPr="00750D85" w:rsidRDefault="004A649E" w:rsidP="00750D85">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12371305" w14:textId="77777777" w:rsidR="00606836" w:rsidRPr="00750D85" w:rsidRDefault="00750D85" w:rsidP="00750D85">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750D85">
        <w:rPr>
          <w:rFonts w:ascii="Times New Roman" w:hAnsi="Times New Roman"/>
          <w:i/>
          <w:color w:val="000000"/>
          <w:kern w:val="3"/>
          <w:lang w:eastAsia="zh-CN" w:bidi="en-US"/>
        </w:rPr>
        <w:t xml:space="preserve">Activity 1.1.2: </w:t>
      </w:r>
      <w:r w:rsidR="00606836" w:rsidRPr="00750D85">
        <w:rPr>
          <w:rFonts w:ascii="Times New Roman" w:hAnsi="Times New Roman"/>
          <w:i/>
          <w:color w:val="000000"/>
          <w:kern w:val="3"/>
          <w:lang w:eastAsia="zh-CN" w:bidi="en-US"/>
        </w:rPr>
        <w:t xml:space="preserve">Update energy label classification for refrigerators and freezers </w:t>
      </w:r>
    </w:p>
    <w:p w14:paraId="65E163CE" w14:textId="77777777" w:rsidR="004A649E" w:rsidRPr="00750D85" w:rsidRDefault="004A649E" w:rsidP="00750D85">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12BED07F" w14:textId="77777777" w:rsidR="00606836" w:rsidRPr="00750D85" w:rsidRDefault="00F41741" w:rsidP="00750D85">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750D85">
        <w:rPr>
          <w:rFonts w:ascii="Times New Roman" w:hAnsi="Times New Roman"/>
          <w:color w:val="000000"/>
          <w:kern w:val="3"/>
          <w:lang w:eastAsia="zh-CN" w:bidi="en-US"/>
        </w:rPr>
        <w:t>After that and recognizing the space given by new innovative technologies and availability of more efficient products</w:t>
      </w:r>
      <w:r w:rsidR="003648A0">
        <w:rPr>
          <w:rFonts w:ascii="Times New Roman" w:hAnsi="Times New Roman"/>
          <w:color w:val="000000"/>
          <w:kern w:val="3"/>
          <w:lang w:eastAsia="zh-CN" w:bidi="en-US"/>
        </w:rPr>
        <w:t>,</w:t>
      </w:r>
      <w:r w:rsidRPr="00750D85">
        <w:rPr>
          <w:rFonts w:ascii="Times New Roman" w:hAnsi="Times New Roman"/>
          <w:color w:val="000000"/>
          <w:kern w:val="3"/>
          <w:lang w:eastAsia="zh-CN" w:bidi="en-US"/>
        </w:rPr>
        <w:t xml:space="preserve"> the </w:t>
      </w:r>
      <w:r w:rsidR="00CE16F6" w:rsidRPr="00750D85">
        <w:rPr>
          <w:rFonts w:ascii="Times New Roman" w:hAnsi="Times New Roman"/>
          <w:color w:val="000000"/>
          <w:kern w:val="3"/>
          <w:lang w:eastAsia="zh-CN" w:bidi="en-US"/>
        </w:rPr>
        <w:t xml:space="preserve">labels and MEPS for residential refrigerators and freezers </w:t>
      </w:r>
      <w:r w:rsidRPr="00750D85">
        <w:rPr>
          <w:rFonts w:ascii="Times New Roman" w:hAnsi="Times New Roman"/>
          <w:color w:val="000000"/>
          <w:kern w:val="3"/>
          <w:lang w:eastAsia="zh-CN" w:bidi="en-US"/>
        </w:rPr>
        <w:t xml:space="preserve">will be updated </w:t>
      </w:r>
      <w:r w:rsidR="00CE16F6" w:rsidRPr="00750D85">
        <w:rPr>
          <w:rFonts w:ascii="Times New Roman" w:hAnsi="Times New Roman"/>
          <w:color w:val="000000"/>
          <w:kern w:val="3"/>
          <w:lang w:eastAsia="zh-CN" w:bidi="en-US"/>
        </w:rPr>
        <w:t xml:space="preserve">using as a model more stringent standards, such as the </w:t>
      </w:r>
      <w:r w:rsidR="00750D85">
        <w:rPr>
          <w:rFonts w:ascii="Times New Roman" w:hAnsi="Times New Roman"/>
          <w:color w:val="000000"/>
          <w:kern w:val="3"/>
          <w:lang w:eastAsia="zh-CN" w:bidi="en-US"/>
        </w:rPr>
        <w:t>EU</w:t>
      </w:r>
      <w:r w:rsidR="00CE16F6" w:rsidRPr="00750D85">
        <w:rPr>
          <w:rFonts w:ascii="Times New Roman" w:hAnsi="Times New Roman"/>
          <w:color w:val="000000"/>
          <w:kern w:val="3"/>
          <w:lang w:eastAsia="zh-CN" w:bidi="en-US"/>
        </w:rPr>
        <w:t xml:space="preserve"> standards, allowing for greater energy savings. </w:t>
      </w:r>
    </w:p>
    <w:p w14:paraId="3D5158E0" w14:textId="77777777" w:rsidR="004A649E" w:rsidRPr="00750D85" w:rsidRDefault="004A649E" w:rsidP="00750D85">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74CB60D0" w14:textId="5DEA2A30" w:rsidR="00606836" w:rsidRPr="00750D85" w:rsidRDefault="00750D85" w:rsidP="00750D85">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750D85">
        <w:rPr>
          <w:rFonts w:ascii="Times New Roman" w:hAnsi="Times New Roman"/>
          <w:i/>
          <w:color w:val="000000"/>
          <w:kern w:val="3"/>
          <w:lang w:eastAsia="zh-CN" w:bidi="en-US"/>
        </w:rPr>
        <w:t xml:space="preserve">Activity 1.1.3: </w:t>
      </w:r>
      <w:r w:rsidR="00211BEE" w:rsidRPr="00750D85">
        <w:rPr>
          <w:rFonts w:ascii="Times New Roman" w:hAnsi="Times New Roman"/>
          <w:i/>
          <w:color w:val="000000"/>
          <w:kern w:val="3"/>
          <w:lang w:eastAsia="zh-CN" w:bidi="en-US"/>
        </w:rPr>
        <w:t>Defin</w:t>
      </w:r>
      <w:r w:rsidR="00211BEE">
        <w:rPr>
          <w:rFonts w:ascii="Times New Roman" w:hAnsi="Times New Roman"/>
          <w:i/>
          <w:color w:val="000000"/>
          <w:kern w:val="3"/>
          <w:lang w:eastAsia="zh-CN" w:bidi="en-US"/>
        </w:rPr>
        <w:t>e</w:t>
      </w:r>
      <w:r w:rsidR="00211BEE" w:rsidRPr="00750D85">
        <w:rPr>
          <w:rFonts w:ascii="Times New Roman" w:hAnsi="Times New Roman"/>
          <w:i/>
          <w:color w:val="000000"/>
          <w:kern w:val="3"/>
          <w:lang w:eastAsia="zh-CN" w:bidi="en-US"/>
        </w:rPr>
        <w:t xml:space="preserve"> </w:t>
      </w:r>
      <w:r w:rsidR="00606836" w:rsidRPr="00750D85">
        <w:rPr>
          <w:rFonts w:ascii="Times New Roman" w:hAnsi="Times New Roman"/>
          <w:i/>
          <w:color w:val="000000"/>
          <w:kern w:val="3"/>
          <w:lang w:eastAsia="zh-CN" w:bidi="en-US"/>
        </w:rPr>
        <w:t xml:space="preserve">new MEPS application/implementation plan </w:t>
      </w:r>
    </w:p>
    <w:p w14:paraId="394E0ACB" w14:textId="77777777" w:rsidR="004A649E" w:rsidRPr="00750D85" w:rsidRDefault="004A649E" w:rsidP="00750D85">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0200D1B6" w14:textId="77777777" w:rsidR="00CE16F6" w:rsidRDefault="007A0B69" w:rsidP="00750D85">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750D85">
        <w:rPr>
          <w:rFonts w:ascii="Times New Roman" w:hAnsi="Times New Roman"/>
          <w:color w:val="000000"/>
          <w:kern w:val="3"/>
          <w:lang w:eastAsia="zh-CN" w:bidi="en-US"/>
        </w:rPr>
        <w:t>Modeling</w:t>
      </w:r>
      <w:r w:rsidR="00F41741" w:rsidRPr="00750D85">
        <w:rPr>
          <w:rFonts w:ascii="Times New Roman" w:hAnsi="Times New Roman"/>
          <w:color w:val="000000"/>
          <w:kern w:val="3"/>
          <w:lang w:eastAsia="zh-CN" w:bidi="en-US"/>
        </w:rPr>
        <w:t xml:space="preserve"> tools will be used</w:t>
      </w:r>
      <w:r w:rsidR="00CE16F6" w:rsidRPr="00750D85">
        <w:rPr>
          <w:rFonts w:ascii="Times New Roman" w:hAnsi="Times New Roman"/>
          <w:color w:val="000000"/>
          <w:kern w:val="3"/>
          <w:lang w:eastAsia="zh-CN" w:bidi="en-US"/>
        </w:rPr>
        <w:t xml:space="preserve"> to establish a cost effective level to set MEPS and to define periodic re-scaling to keep up with technology trends</w:t>
      </w:r>
      <w:r w:rsidR="00606836" w:rsidRPr="00750D85">
        <w:rPr>
          <w:rFonts w:ascii="Times New Roman" w:hAnsi="Times New Roman"/>
          <w:color w:val="000000"/>
          <w:kern w:val="3"/>
          <w:lang w:eastAsia="zh-CN" w:bidi="en-US"/>
        </w:rPr>
        <w:t xml:space="preserve">, </w:t>
      </w:r>
      <w:r w:rsidR="00B37748" w:rsidRPr="00750D85">
        <w:rPr>
          <w:rFonts w:ascii="Times New Roman" w:hAnsi="Times New Roman"/>
          <w:color w:val="000000"/>
          <w:kern w:val="3"/>
          <w:lang w:eastAsia="zh-CN" w:bidi="en-US"/>
        </w:rPr>
        <w:t>a</w:t>
      </w:r>
      <w:r w:rsidR="00606836" w:rsidRPr="00750D85">
        <w:rPr>
          <w:rFonts w:ascii="Times New Roman" w:hAnsi="Times New Roman"/>
          <w:color w:val="000000"/>
          <w:kern w:val="3"/>
          <w:lang w:eastAsia="zh-CN" w:bidi="en-US"/>
        </w:rPr>
        <w:t>s</w:t>
      </w:r>
      <w:r w:rsidR="00A4070A" w:rsidRPr="00750D85">
        <w:rPr>
          <w:rFonts w:ascii="Times New Roman" w:hAnsi="Times New Roman"/>
          <w:color w:val="000000"/>
          <w:kern w:val="3"/>
          <w:lang w:eastAsia="zh-CN" w:bidi="en-US"/>
        </w:rPr>
        <w:t xml:space="preserve"> Chilean Law define</w:t>
      </w:r>
      <w:r w:rsidR="001B5AC6">
        <w:rPr>
          <w:rFonts w:ascii="Times New Roman" w:hAnsi="Times New Roman"/>
          <w:color w:val="000000"/>
          <w:kern w:val="3"/>
          <w:lang w:eastAsia="zh-CN" w:bidi="en-US"/>
        </w:rPr>
        <w:t>s</w:t>
      </w:r>
      <w:r w:rsidR="00816C05" w:rsidRPr="00750D85">
        <w:rPr>
          <w:rFonts w:ascii="Times New Roman" w:hAnsi="Times New Roman"/>
          <w:color w:val="000000"/>
          <w:kern w:val="3"/>
          <w:lang w:eastAsia="zh-CN" w:bidi="en-US"/>
        </w:rPr>
        <w:t xml:space="preserve"> it</w:t>
      </w:r>
      <w:r w:rsidR="00750D85">
        <w:rPr>
          <w:rFonts w:ascii="Times New Roman" w:hAnsi="Times New Roman"/>
          <w:color w:val="000000"/>
          <w:kern w:val="3"/>
          <w:lang w:eastAsia="zh-CN" w:bidi="en-US"/>
        </w:rPr>
        <w:t>.</w:t>
      </w:r>
      <w:r w:rsidR="00A4070A" w:rsidRPr="00750D85">
        <w:rPr>
          <w:rFonts w:ascii="Times New Roman" w:hAnsi="Times New Roman"/>
          <w:color w:val="000000"/>
          <w:kern w:val="3"/>
          <w:lang w:eastAsia="zh-CN" w:bidi="en-US"/>
        </w:rPr>
        <w:t xml:space="preserve"> </w:t>
      </w:r>
      <w:r w:rsidR="00750D85">
        <w:rPr>
          <w:rFonts w:ascii="Times New Roman" w:hAnsi="Times New Roman"/>
          <w:color w:val="000000"/>
          <w:kern w:val="3"/>
          <w:lang w:eastAsia="zh-CN" w:bidi="en-US"/>
        </w:rPr>
        <w:t>T</w:t>
      </w:r>
      <w:r w:rsidR="00A4070A" w:rsidRPr="00750D85">
        <w:rPr>
          <w:rFonts w:ascii="Times New Roman" w:hAnsi="Times New Roman"/>
          <w:color w:val="000000"/>
          <w:kern w:val="3"/>
          <w:lang w:eastAsia="zh-CN" w:bidi="en-US"/>
        </w:rPr>
        <w:t xml:space="preserve">he Ministry </w:t>
      </w:r>
      <w:r w:rsidR="003648A0" w:rsidRPr="00750D85">
        <w:rPr>
          <w:rFonts w:ascii="Times New Roman" w:hAnsi="Times New Roman"/>
          <w:color w:val="000000"/>
          <w:kern w:val="3"/>
          <w:lang w:eastAsia="zh-CN" w:bidi="en-US"/>
        </w:rPr>
        <w:t>of Energy</w:t>
      </w:r>
      <w:r w:rsidR="00A4070A" w:rsidRPr="00750D85">
        <w:rPr>
          <w:rFonts w:ascii="Times New Roman" w:hAnsi="Times New Roman"/>
          <w:color w:val="000000"/>
          <w:kern w:val="3"/>
          <w:lang w:eastAsia="zh-CN" w:bidi="en-US"/>
        </w:rPr>
        <w:t xml:space="preserve"> </w:t>
      </w:r>
      <w:r w:rsidR="00750D85">
        <w:rPr>
          <w:rFonts w:ascii="Times New Roman" w:hAnsi="Times New Roman"/>
          <w:color w:val="000000"/>
          <w:kern w:val="3"/>
          <w:lang w:eastAsia="zh-CN" w:bidi="en-US"/>
        </w:rPr>
        <w:t>will</w:t>
      </w:r>
      <w:r w:rsidR="00606836" w:rsidRPr="00750D85">
        <w:rPr>
          <w:rFonts w:ascii="Times New Roman" w:hAnsi="Times New Roman"/>
          <w:color w:val="000000"/>
          <w:kern w:val="3"/>
          <w:lang w:eastAsia="zh-CN" w:bidi="en-US"/>
        </w:rPr>
        <w:t xml:space="preserve"> </w:t>
      </w:r>
      <w:r w:rsidR="00A4070A" w:rsidRPr="00750D85">
        <w:rPr>
          <w:rFonts w:ascii="Times New Roman" w:hAnsi="Times New Roman"/>
          <w:color w:val="000000"/>
          <w:kern w:val="3"/>
          <w:lang w:eastAsia="zh-CN" w:bidi="en-US"/>
        </w:rPr>
        <w:t xml:space="preserve">lead the process </w:t>
      </w:r>
      <w:r w:rsidR="00606836" w:rsidRPr="00750D85">
        <w:rPr>
          <w:rFonts w:ascii="Times New Roman" w:hAnsi="Times New Roman"/>
          <w:color w:val="000000"/>
          <w:kern w:val="3"/>
          <w:lang w:eastAsia="zh-CN" w:bidi="en-US"/>
        </w:rPr>
        <w:t>and define scopes and times for entry into force. International experience, technical and market data will be the principal added value to the process</w:t>
      </w:r>
      <w:r w:rsidR="00816C05" w:rsidRPr="00750D85">
        <w:rPr>
          <w:rFonts w:ascii="Times New Roman" w:hAnsi="Times New Roman"/>
          <w:color w:val="000000"/>
          <w:kern w:val="3"/>
          <w:lang w:eastAsia="zh-CN" w:bidi="en-US"/>
        </w:rPr>
        <w:t>.</w:t>
      </w:r>
    </w:p>
    <w:p w14:paraId="1B6E907D" w14:textId="77777777" w:rsidR="007F113D" w:rsidRDefault="007F113D" w:rsidP="006F22E3">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3C460288" w14:textId="1473F3D4" w:rsidR="007F113D" w:rsidRPr="005630F3" w:rsidRDefault="007F113D" w:rsidP="007F113D">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5630F3">
        <w:rPr>
          <w:rFonts w:ascii="Times New Roman" w:hAnsi="Times New Roman"/>
          <w:i/>
          <w:color w:val="000000"/>
          <w:kern w:val="3"/>
          <w:lang w:eastAsia="zh-CN" w:bidi="en-US"/>
        </w:rPr>
        <w:t xml:space="preserve">Activity 1.1.4: </w:t>
      </w:r>
      <w:r w:rsidR="00211BEE" w:rsidRPr="005630F3">
        <w:rPr>
          <w:rFonts w:ascii="Times New Roman" w:hAnsi="Times New Roman"/>
          <w:i/>
          <w:color w:val="000000"/>
          <w:kern w:val="3"/>
          <w:lang w:eastAsia="zh-CN" w:bidi="en-US"/>
        </w:rPr>
        <w:t>Carry out g</w:t>
      </w:r>
      <w:r w:rsidRPr="005630F3">
        <w:rPr>
          <w:rFonts w:ascii="Times New Roman" w:hAnsi="Times New Roman"/>
          <w:i/>
          <w:color w:val="000000"/>
          <w:kern w:val="3"/>
          <w:lang w:eastAsia="zh-CN" w:bidi="en-US"/>
        </w:rPr>
        <w:t xml:space="preserve">ender mapping </w:t>
      </w:r>
    </w:p>
    <w:p w14:paraId="64DBEA74" w14:textId="77777777" w:rsidR="007F113D" w:rsidRPr="005630F3" w:rsidRDefault="007F113D" w:rsidP="007F113D">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63BE562E" w14:textId="15D5D6AF" w:rsidR="007F113D" w:rsidRPr="005630F3" w:rsidRDefault="007F113D" w:rsidP="0088558C">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5630F3">
        <w:rPr>
          <w:rFonts w:ascii="Times New Roman" w:hAnsi="Times New Roman"/>
          <w:color w:val="000000"/>
          <w:kern w:val="3"/>
          <w:lang w:eastAsia="zh-CN" w:bidi="en-US"/>
        </w:rPr>
        <w:t>A gender consultant will be hired to undertake a stakeholder mapping study in order to identify gender gaps and any vulnerable population that could be negative or positively impacted by the project.</w:t>
      </w:r>
      <w:r w:rsidR="0088558C">
        <w:rPr>
          <w:rFonts w:ascii="Times New Roman" w:hAnsi="Times New Roman"/>
          <w:color w:val="000000"/>
          <w:kern w:val="3"/>
          <w:lang w:eastAsia="zh-CN" w:bidi="en-US"/>
        </w:rPr>
        <w:t xml:space="preserve"> The study will include </w:t>
      </w:r>
      <w:r w:rsidR="0088558C" w:rsidRPr="0088558C">
        <w:rPr>
          <w:rFonts w:ascii="Times New Roman" w:hAnsi="Times New Roman"/>
          <w:color w:val="000000"/>
          <w:kern w:val="3"/>
          <w:lang w:eastAsia="zh-CN" w:bidi="en-US"/>
        </w:rPr>
        <w:t xml:space="preserve">rapid assessments, structured interviews or observations to provide insights that will help to take </w:t>
      </w:r>
      <w:r w:rsidR="0088558C">
        <w:rPr>
          <w:rFonts w:ascii="Times New Roman" w:hAnsi="Times New Roman"/>
          <w:color w:val="000000"/>
          <w:kern w:val="3"/>
          <w:lang w:eastAsia="zh-CN" w:bidi="en-US"/>
        </w:rPr>
        <w:t xml:space="preserve">into consideration </w:t>
      </w:r>
      <w:r w:rsidR="0088558C" w:rsidRPr="0088558C">
        <w:rPr>
          <w:rFonts w:ascii="Times New Roman" w:hAnsi="Times New Roman"/>
          <w:color w:val="000000"/>
          <w:kern w:val="3"/>
          <w:lang w:eastAsia="zh-CN" w:bidi="en-US"/>
        </w:rPr>
        <w:t>gender and socio-economic aspects for the design of communication campaigns, and the selection of the refrigerator model that will be used for the replacement model.</w:t>
      </w:r>
    </w:p>
    <w:p w14:paraId="7BA9CDB8" w14:textId="77777777" w:rsidR="007F113D" w:rsidRPr="00750D85" w:rsidRDefault="007F113D" w:rsidP="006F22E3">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7479DCED" w14:textId="77777777" w:rsidR="00A72842" w:rsidRDefault="00A72842" w:rsidP="00CE16F6">
      <w:pPr>
        <w:tabs>
          <w:tab w:val="left" w:pos="1560"/>
        </w:tabs>
        <w:spacing w:after="0" w:line="240" w:lineRule="auto"/>
        <w:rPr>
          <w:rFonts w:ascii="Times New Roman" w:hAnsi="Times New Roman"/>
          <w:b/>
          <w:color w:val="000000"/>
          <w:kern w:val="3"/>
          <w:sz w:val="20"/>
          <w:szCs w:val="20"/>
          <w:lang w:val="en-GB" w:eastAsia="zh-CN" w:bidi="en-US"/>
        </w:rPr>
      </w:pPr>
    </w:p>
    <w:p w14:paraId="021D5794" w14:textId="77777777" w:rsidR="00CE16F6" w:rsidRPr="00F7584D" w:rsidRDefault="00CE16F6" w:rsidP="00F7584D">
      <w:pPr>
        <w:tabs>
          <w:tab w:val="left" w:pos="1560"/>
        </w:tabs>
        <w:spacing w:after="0" w:line="240" w:lineRule="auto"/>
        <w:ind w:firstLine="284"/>
        <w:jc w:val="both"/>
        <w:rPr>
          <w:rFonts w:ascii="Times New Roman" w:hAnsi="Times New Roman"/>
          <w:b/>
          <w:color w:val="000000"/>
          <w:kern w:val="3"/>
          <w:lang w:val="en-GB" w:eastAsia="zh-CN" w:bidi="en-US"/>
        </w:rPr>
      </w:pPr>
      <w:r w:rsidRPr="00F7584D">
        <w:rPr>
          <w:rFonts w:ascii="Times New Roman" w:hAnsi="Times New Roman"/>
          <w:b/>
          <w:color w:val="000000"/>
          <w:kern w:val="3"/>
          <w:lang w:val="en-GB" w:eastAsia="zh-CN" w:bidi="en-US"/>
        </w:rPr>
        <w:t>Component 2: Enhancing monitoring, verification and enforcement (MVE)</w:t>
      </w:r>
    </w:p>
    <w:p w14:paraId="3AB58D53" w14:textId="77777777" w:rsidR="008017BF" w:rsidRDefault="008017BF" w:rsidP="005D7087">
      <w:pPr>
        <w:tabs>
          <w:tab w:val="left" w:pos="1560"/>
        </w:tabs>
        <w:spacing w:after="0" w:line="240" w:lineRule="auto"/>
        <w:jc w:val="both"/>
        <w:rPr>
          <w:rFonts w:ascii="Times New Roman" w:hAnsi="Times New Roman"/>
          <w:color w:val="000000"/>
          <w:kern w:val="3"/>
          <w:sz w:val="20"/>
          <w:szCs w:val="20"/>
          <w:lang w:val="en-GB" w:eastAsia="zh-CN" w:bidi="en-US"/>
        </w:rPr>
      </w:pPr>
    </w:p>
    <w:p w14:paraId="61FB8AB6" w14:textId="5993049F" w:rsidR="008017BF" w:rsidRPr="008C5389" w:rsidRDefault="00F7584D" w:rsidP="008C5389">
      <w:pPr>
        <w:numPr>
          <w:ilvl w:val="0"/>
          <w:numId w:val="27"/>
        </w:numPr>
        <w:tabs>
          <w:tab w:val="left" w:pos="1560"/>
        </w:tabs>
        <w:suppressAutoHyphens/>
        <w:autoSpaceDE w:val="0"/>
        <w:autoSpaceDN w:val="0"/>
        <w:spacing w:after="0" w:line="240" w:lineRule="auto"/>
        <w:jc w:val="both"/>
        <w:textAlignment w:val="baseline"/>
        <w:rPr>
          <w:rFonts w:ascii="Times New Roman" w:hAnsi="Times New Roman"/>
          <w:b/>
          <w:color w:val="000000"/>
          <w:kern w:val="3"/>
          <w:sz w:val="20"/>
          <w:szCs w:val="20"/>
          <w:lang w:val="en-GB" w:eastAsia="zh-CN" w:bidi="en-US"/>
        </w:rPr>
      </w:pPr>
      <w:r w:rsidRPr="007A0B69">
        <w:rPr>
          <w:rFonts w:ascii="Times New Roman" w:hAnsi="Times New Roman"/>
          <w:color w:val="000000"/>
          <w:kern w:val="3"/>
          <w:lang w:eastAsia="zh-CN" w:bidi="en-US"/>
        </w:rPr>
        <w:t>Under</w:t>
      </w:r>
      <w:r w:rsidR="00232987" w:rsidRPr="007A0B69">
        <w:rPr>
          <w:rFonts w:ascii="Times New Roman" w:hAnsi="Times New Roman"/>
          <w:color w:val="000000"/>
          <w:kern w:val="3"/>
          <w:lang w:eastAsia="zh-CN" w:bidi="en-US"/>
        </w:rPr>
        <w:t xml:space="preserve"> this component </w:t>
      </w:r>
      <w:r w:rsidRPr="007A0B69">
        <w:rPr>
          <w:rFonts w:ascii="Times New Roman" w:hAnsi="Times New Roman"/>
          <w:color w:val="000000"/>
          <w:kern w:val="3"/>
          <w:lang w:eastAsia="zh-CN" w:bidi="en-US"/>
        </w:rPr>
        <w:t xml:space="preserve">deficiencies in the existing MVE system will be addressed. </w:t>
      </w:r>
      <w:r w:rsidR="00232987" w:rsidRPr="007A0B69">
        <w:rPr>
          <w:rFonts w:ascii="Times New Roman" w:hAnsi="Times New Roman"/>
          <w:color w:val="000000"/>
          <w:kern w:val="3"/>
          <w:lang w:eastAsia="zh-CN" w:bidi="en-US"/>
        </w:rPr>
        <w:t>First</w:t>
      </w:r>
      <w:r w:rsidR="0067518B" w:rsidRPr="007A0B69">
        <w:rPr>
          <w:rFonts w:ascii="Times New Roman" w:hAnsi="Times New Roman"/>
          <w:color w:val="000000"/>
          <w:kern w:val="3"/>
          <w:lang w:eastAsia="zh-CN" w:bidi="en-US"/>
        </w:rPr>
        <w:t>,</w:t>
      </w:r>
      <w:r w:rsidR="00232987" w:rsidRPr="007A0B69">
        <w:rPr>
          <w:rFonts w:ascii="Times New Roman" w:hAnsi="Times New Roman"/>
          <w:color w:val="000000"/>
          <w:kern w:val="3"/>
          <w:lang w:eastAsia="zh-CN" w:bidi="en-US"/>
        </w:rPr>
        <w:t xml:space="preserve"> </w:t>
      </w:r>
      <w:r w:rsidRPr="007A0B69">
        <w:rPr>
          <w:rFonts w:ascii="Times New Roman" w:hAnsi="Times New Roman"/>
          <w:color w:val="000000"/>
          <w:kern w:val="3"/>
          <w:lang w:eastAsia="zh-CN" w:bidi="en-US"/>
        </w:rPr>
        <w:t xml:space="preserve">the project will </w:t>
      </w:r>
      <w:r w:rsidR="00232987" w:rsidRPr="007A0B69">
        <w:rPr>
          <w:rFonts w:ascii="Times New Roman" w:hAnsi="Times New Roman"/>
          <w:color w:val="000000"/>
          <w:kern w:val="3"/>
          <w:lang w:eastAsia="zh-CN" w:bidi="en-US"/>
        </w:rPr>
        <w:t>asse</w:t>
      </w:r>
      <w:r w:rsidRPr="007A0B69">
        <w:rPr>
          <w:rFonts w:ascii="Times New Roman" w:hAnsi="Times New Roman"/>
          <w:color w:val="000000"/>
          <w:kern w:val="3"/>
          <w:lang w:eastAsia="zh-CN" w:bidi="en-US"/>
        </w:rPr>
        <w:t>ss</w:t>
      </w:r>
      <w:r w:rsidR="00232987" w:rsidRPr="007A0B69">
        <w:rPr>
          <w:rFonts w:ascii="Times New Roman" w:hAnsi="Times New Roman"/>
          <w:color w:val="000000"/>
          <w:kern w:val="3"/>
          <w:lang w:eastAsia="zh-CN" w:bidi="en-US"/>
        </w:rPr>
        <w:t xml:space="preserve"> </w:t>
      </w:r>
      <w:r w:rsidRPr="007A0B69">
        <w:rPr>
          <w:rFonts w:ascii="Times New Roman" w:hAnsi="Times New Roman"/>
          <w:color w:val="000000"/>
          <w:kern w:val="3"/>
          <w:lang w:eastAsia="zh-CN" w:bidi="en-US"/>
        </w:rPr>
        <w:t xml:space="preserve">current </w:t>
      </w:r>
      <w:r w:rsidR="005B483A" w:rsidRPr="007A0B69">
        <w:rPr>
          <w:rFonts w:ascii="Times New Roman" w:hAnsi="Times New Roman"/>
          <w:color w:val="000000"/>
          <w:kern w:val="3"/>
          <w:lang w:eastAsia="zh-CN" w:bidi="en-US"/>
        </w:rPr>
        <w:t xml:space="preserve">MVE </w:t>
      </w:r>
      <w:r w:rsidRPr="007A0B69">
        <w:rPr>
          <w:rFonts w:ascii="Times New Roman" w:hAnsi="Times New Roman"/>
          <w:color w:val="000000"/>
          <w:kern w:val="3"/>
          <w:lang w:eastAsia="zh-CN" w:bidi="en-US"/>
        </w:rPr>
        <w:t xml:space="preserve">for EE </w:t>
      </w:r>
      <w:r w:rsidR="007A0B69" w:rsidRPr="007A0B69">
        <w:rPr>
          <w:rFonts w:ascii="Times New Roman" w:hAnsi="Times New Roman"/>
          <w:color w:val="000000"/>
          <w:kern w:val="3"/>
          <w:lang w:eastAsia="zh-CN" w:bidi="en-US"/>
        </w:rPr>
        <w:t>labels and MEPS</w:t>
      </w:r>
      <w:r w:rsidR="00256D84" w:rsidRPr="007A0B69">
        <w:rPr>
          <w:rFonts w:ascii="Times New Roman" w:hAnsi="Times New Roman"/>
          <w:color w:val="000000"/>
          <w:kern w:val="3"/>
          <w:lang w:eastAsia="zh-CN" w:bidi="en-US"/>
        </w:rPr>
        <w:t xml:space="preserve"> </w:t>
      </w:r>
      <w:r w:rsidR="005B483A" w:rsidRPr="007A0B69">
        <w:rPr>
          <w:rFonts w:ascii="Times New Roman" w:hAnsi="Times New Roman"/>
          <w:color w:val="000000"/>
          <w:kern w:val="3"/>
          <w:lang w:eastAsia="zh-CN" w:bidi="en-US"/>
        </w:rPr>
        <w:t>in Chile</w:t>
      </w:r>
      <w:r w:rsidR="00256D84" w:rsidRPr="007A0B69">
        <w:rPr>
          <w:rFonts w:ascii="Times New Roman" w:hAnsi="Times New Roman"/>
          <w:color w:val="000000"/>
          <w:kern w:val="3"/>
          <w:lang w:eastAsia="zh-CN" w:bidi="en-US"/>
        </w:rPr>
        <w:t xml:space="preserve"> in order </w:t>
      </w:r>
      <w:r w:rsidRPr="007A0B69">
        <w:rPr>
          <w:rFonts w:ascii="Times New Roman" w:hAnsi="Times New Roman"/>
          <w:color w:val="000000"/>
          <w:kern w:val="3"/>
          <w:lang w:eastAsia="zh-CN" w:bidi="en-US"/>
        </w:rPr>
        <w:t>to</w:t>
      </w:r>
      <w:r w:rsidR="00256D84" w:rsidRPr="007A0B69">
        <w:rPr>
          <w:rFonts w:ascii="Times New Roman" w:hAnsi="Times New Roman"/>
          <w:color w:val="000000"/>
          <w:kern w:val="3"/>
          <w:lang w:eastAsia="zh-CN" w:bidi="en-US"/>
        </w:rPr>
        <w:t xml:space="preserve"> </w:t>
      </w:r>
      <w:r w:rsidRPr="007A0B69">
        <w:rPr>
          <w:rFonts w:ascii="Times New Roman" w:hAnsi="Times New Roman"/>
          <w:color w:val="000000"/>
          <w:kern w:val="3"/>
          <w:lang w:eastAsia="zh-CN" w:bidi="en-US"/>
        </w:rPr>
        <w:t>obtain</w:t>
      </w:r>
      <w:r w:rsidR="00256D84" w:rsidRPr="007A0B69">
        <w:rPr>
          <w:rFonts w:ascii="Times New Roman" w:hAnsi="Times New Roman"/>
          <w:color w:val="000000"/>
          <w:kern w:val="3"/>
          <w:lang w:eastAsia="zh-CN" w:bidi="en-US"/>
        </w:rPr>
        <w:t xml:space="preserve"> quality information for evaluating impact of policies and regulations </w:t>
      </w:r>
      <w:r w:rsidR="0067518B" w:rsidRPr="007A0B69">
        <w:rPr>
          <w:rFonts w:ascii="Times New Roman" w:hAnsi="Times New Roman"/>
          <w:color w:val="000000"/>
          <w:kern w:val="3"/>
          <w:lang w:eastAsia="zh-CN" w:bidi="en-US"/>
        </w:rPr>
        <w:t>(</w:t>
      </w:r>
      <w:r w:rsidR="00256D84" w:rsidRPr="007A0B69">
        <w:rPr>
          <w:rFonts w:ascii="Times New Roman" w:hAnsi="Times New Roman"/>
          <w:color w:val="000000"/>
          <w:kern w:val="3"/>
          <w:lang w:eastAsia="zh-CN" w:bidi="en-US"/>
        </w:rPr>
        <w:t>new products offered in the market</w:t>
      </w:r>
      <w:r w:rsidR="0067518B" w:rsidRPr="007A0B69">
        <w:rPr>
          <w:rFonts w:ascii="Times New Roman" w:hAnsi="Times New Roman"/>
          <w:color w:val="000000"/>
          <w:kern w:val="3"/>
          <w:lang w:eastAsia="zh-CN" w:bidi="en-US"/>
        </w:rPr>
        <w:t>)</w:t>
      </w:r>
      <w:r w:rsidR="00256D84" w:rsidRPr="007A0B69">
        <w:rPr>
          <w:rFonts w:ascii="Times New Roman" w:hAnsi="Times New Roman"/>
          <w:color w:val="000000"/>
          <w:kern w:val="3"/>
          <w:lang w:eastAsia="zh-CN" w:bidi="en-US"/>
        </w:rPr>
        <w:t xml:space="preserve"> and second, improve accura</w:t>
      </w:r>
      <w:r w:rsidRPr="007A0B69">
        <w:rPr>
          <w:rFonts w:ascii="Times New Roman" w:hAnsi="Times New Roman"/>
          <w:color w:val="000000"/>
          <w:kern w:val="3"/>
          <w:lang w:eastAsia="zh-CN" w:bidi="en-US"/>
        </w:rPr>
        <w:t>cy</w:t>
      </w:r>
      <w:r w:rsidR="00256D84" w:rsidRPr="007A0B69">
        <w:rPr>
          <w:rFonts w:ascii="Times New Roman" w:hAnsi="Times New Roman"/>
          <w:color w:val="000000"/>
          <w:kern w:val="3"/>
          <w:lang w:eastAsia="zh-CN" w:bidi="en-US"/>
        </w:rPr>
        <w:t xml:space="preserve"> of testing labs protocol applications and its results, av</w:t>
      </w:r>
      <w:r w:rsidRPr="007A0B69">
        <w:rPr>
          <w:rFonts w:ascii="Times New Roman" w:hAnsi="Times New Roman"/>
          <w:color w:val="000000"/>
          <w:kern w:val="3"/>
          <w:lang w:eastAsia="zh-CN" w:bidi="en-US"/>
        </w:rPr>
        <w:t xml:space="preserve">oiding wrong classifications. </w:t>
      </w:r>
      <w:r w:rsidR="00FA527C" w:rsidRPr="007A0B69">
        <w:rPr>
          <w:rFonts w:ascii="Times New Roman" w:hAnsi="Times New Roman"/>
          <w:color w:val="000000"/>
          <w:kern w:val="3"/>
          <w:lang w:eastAsia="zh-CN" w:bidi="en-US"/>
        </w:rPr>
        <w:t xml:space="preserve">The third aspect will be </w:t>
      </w:r>
      <w:r w:rsidRPr="007A0B69">
        <w:rPr>
          <w:rFonts w:ascii="Times New Roman" w:hAnsi="Times New Roman"/>
          <w:color w:val="000000"/>
          <w:kern w:val="3"/>
          <w:lang w:eastAsia="zh-CN" w:bidi="en-US"/>
        </w:rPr>
        <w:t>related to</w:t>
      </w:r>
      <w:r w:rsidR="00FA527C" w:rsidRPr="007A0B69">
        <w:rPr>
          <w:rFonts w:ascii="Times New Roman" w:hAnsi="Times New Roman"/>
          <w:color w:val="000000"/>
          <w:kern w:val="3"/>
          <w:lang w:eastAsia="zh-CN" w:bidi="en-US"/>
        </w:rPr>
        <w:t xml:space="preserve"> develop</w:t>
      </w:r>
      <w:r w:rsidRPr="007A0B69">
        <w:rPr>
          <w:rFonts w:ascii="Times New Roman" w:hAnsi="Times New Roman"/>
          <w:color w:val="000000"/>
          <w:kern w:val="3"/>
          <w:lang w:eastAsia="zh-CN" w:bidi="en-US"/>
        </w:rPr>
        <w:t>ment of</w:t>
      </w:r>
      <w:r w:rsidR="00FA527C" w:rsidRPr="007A0B69">
        <w:rPr>
          <w:rFonts w:ascii="Times New Roman" w:hAnsi="Times New Roman"/>
          <w:color w:val="000000"/>
          <w:kern w:val="3"/>
          <w:lang w:eastAsia="zh-CN" w:bidi="en-US"/>
        </w:rPr>
        <w:t xml:space="preserve"> </w:t>
      </w:r>
      <w:r w:rsidR="0067518B" w:rsidRPr="007A0B69">
        <w:rPr>
          <w:rFonts w:ascii="Times New Roman" w:hAnsi="Times New Roman"/>
          <w:color w:val="000000"/>
          <w:kern w:val="3"/>
          <w:lang w:eastAsia="zh-CN" w:bidi="en-US"/>
        </w:rPr>
        <w:t xml:space="preserve">methodologies </w:t>
      </w:r>
      <w:r w:rsidR="00FA527C" w:rsidRPr="007A0B69">
        <w:rPr>
          <w:rFonts w:ascii="Times New Roman" w:hAnsi="Times New Roman"/>
          <w:color w:val="000000"/>
          <w:kern w:val="3"/>
          <w:lang w:eastAsia="zh-CN" w:bidi="en-US"/>
        </w:rPr>
        <w:t xml:space="preserve">for </w:t>
      </w:r>
      <w:r w:rsidRPr="007A0B69">
        <w:rPr>
          <w:rFonts w:ascii="Times New Roman" w:hAnsi="Times New Roman"/>
          <w:color w:val="000000"/>
          <w:kern w:val="3"/>
          <w:lang w:eastAsia="zh-CN" w:bidi="en-US"/>
        </w:rPr>
        <w:t xml:space="preserve">measuring </w:t>
      </w:r>
      <w:r w:rsidR="0067518B" w:rsidRPr="007A0B69">
        <w:rPr>
          <w:rFonts w:ascii="Times New Roman" w:hAnsi="Times New Roman"/>
          <w:color w:val="000000"/>
          <w:kern w:val="3"/>
          <w:lang w:eastAsia="zh-CN" w:bidi="en-US"/>
        </w:rPr>
        <w:t xml:space="preserve">impact </w:t>
      </w:r>
      <w:r w:rsidR="00FA527C" w:rsidRPr="007A0B69">
        <w:rPr>
          <w:rFonts w:ascii="Times New Roman" w:hAnsi="Times New Roman"/>
          <w:color w:val="000000"/>
          <w:kern w:val="3"/>
          <w:lang w:eastAsia="zh-CN" w:bidi="en-US"/>
        </w:rPr>
        <w:t>of replacement of old and non</w:t>
      </w:r>
      <w:r w:rsidRPr="007A0B69">
        <w:rPr>
          <w:rFonts w:ascii="Times New Roman" w:hAnsi="Times New Roman"/>
          <w:color w:val="000000"/>
          <w:kern w:val="3"/>
          <w:lang w:eastAsia="zh-CN" w:bidi="en-US"/>
        </w:rPr>
        <w:t>-</w:t>
      </w:r>
      <w:r w:rsidR="00FA527C" w:rsidRPr="007A0B69">
        <w:rPr>
          <w:rFonts w:ascii="Times New Roman" w:hAnsi="Times New Roman"/>
          <w:color w:val="000000"/>
          <w:kern w:val="3"/>
          <w:lang w:eastAsia="zh-CN" w:bidi="en-US"/>
        </w:rPr>
        <w:t xml:space="preserve">efficient refrigerators campaigns </w:t>
      </w:r>
      <w:r w:rsidR="0067518B" w:rsidRPr="007A0B69">
        <w:rPr>
          <w:rFonts w:ascii="Times New Roman" w:hAnsi="Times New Roman"/>
          <w:color w:val="000000"/>
          <w:kern w:val="3"/>
          <w:lang w:eastAsia="zh-CN" w:bidi="en-US"/>
        </w:rPr>
        <w:t>(stock)</w:t>
      </w:r>
      <w:r w:rsidR="00B37748" w:rsidRPr="007A0B69">
        <w:rPr>
          <w:rFonts w:ascii="Times New Roman" w:hAnsi="Times New Roman"/>
          <w:color w:val="000000"/>
          <w:kern w:val="3"/>
          <w:lang w:eastAsia="zh-CN" w:bidi="en-US"/>
        </w:rPr>
        <w:t>.</w:t>
      </w:r>
      <w:r w:rsidRPr="007A0B69">
        <w:rPr>
          <w:rFonts w:ascii="Times New Roman" w:hAnsi="Times New Roman"/>
          <w:color w:val="000000"/>
          <w:kern w:val="3"/>
          <w:lang w:eastAsia="zh-CN" w:bidi="en-US"/>
        </w:rPr>
        <w:t xml:space="preserve"> </w:t>
      </w:r>
      <w:r w:rsidR="008017BF" w:rsidRPr="007A0B69">
        <w:rPr>
          <w:rFonts w:ascii="Times New Roman" w:hAnsi="Times New Roman"/>
          <w:color w:val="000000"/>
          <w:kern w:val="3"/>
          <w:lang w:eastAsia="zh-CN" w:bidi="en-US"/>
        </w:rPr>
        <w:t>The barrier addressed in this component is</w:t>
      </w:r>
      <w:r w:rsidR="00211BEE">
        <w:rPr>
          <w:rFonts w:ascii="Times New Roman" w:hAnsi="Times New Roman"/>
          <w:color w:val="000000"/>
          <w:kern w:val="3"/>
          <w:lang w:eastAsia="zh-CN" w:bidi="en-US"/>
        </w:rPr>
        <w:t xml:space="preserve"> the necessity</w:t>
      </w:r>
      <w:r w:rsidR="008017BF" w:rsidRPr="007A0B69">
        <w:rPr>
          <w:rFonts w:ascii="Times New Roman" w:hAnsi="Times New Roman"/>
          <w:color w:val="000000"/>
          <w:kern w:val="3"/>
          <w:lang w:eastAsia="zh-CN" w:bidi="en-US"/>
        </w:rPr>
        <w:t xml:space="preserve"> </w:t>
      </w:r>
      <w:r w:rsidR="0067518B" w:rsidRPr="007A0B69">
        <w:rPr>
          <w:rFonts w:ascii="Times New Roman" w:hAnsi="Times New Roman"/>
          <w:color w:val="000000"/>
          <w:kern w:val="3"/>
          <w:lang w:eastAsia="zh-CN" w:bidi="en-US"/>
        </w:rPr>
        <w:t xml:space="preserve">to improve information quality </w:t>
      </w:r>
      <w:r w:rsidR="008017BF" w:rsidRPr="007A0B69">
        <w:rPr>
          <w:rFonts w:ascii="Times New Roman" w:hAnsi="Times New Roman"/>
          <w:color w:val="000000"/>
          <w:kern w:val="3"/>
          <w:lang w:eastAsia="zh-CN" w:bidi="en-US"/>
        </w:rPr>
        <w:t>and the insufficient testing capacities perceived by the refrigerators importers and manufacturers</w:t>
      </w:r>
      <w:r w:rsidR="005B483A" w:rsidRPr="007A0B69">
        <w:rPr>
          <w:rFonts w:ascii="Times New Roman" w:hAnsi="Times New Roman"/>
          <w:color w:val="000000"/>
          <w:kern w:val="3"/>
          <w:lang w:eastAsia="zh-CN" w:bidi="en-US"/>
        </w:rPr>
        <w:t xml:space="preserve"> and potentially </w:t>
      </w:r>
      <w:r w:rsidR="005D7087" w:rsidRPr="007A0B69">
        <w:rPr>
          <w:rFonts w:ascii="Times New Roman" w:hAnsi="Times New Roman"/>
          <w:color w:val="000000"/>
          <w:kern w:val="3"/>
          <w:lang w:eastAsia="zh-CN" w:bidi="en-US"/>
        </w:rPr>
        <w:t>inaccurate results</w:t>
      </w:r>
      <w:r w:rsidR="0067518B" w:rsidRPr="007A0B69">
        <w:rPr>
          <w:rFonts w:ascii="Times New Roman" w:hAnsi="Times New Roman"/>
          <w:color w:val="000000"/>
          <w:kern w:val="3"/>
          <w:lang w:eastAsia="zh-CN" w:bidi="en-US"/>
        </w:rPr>
        <w:t xml:space="preserve"> of applying energy efficiency testing protocols</w:t>
      </w:r>
      <w:r w:rsidR="008017BF" w:rsidRPr="007A0B69">
        <w:rPr>
          <w:rFonts w:ascii="Times New Roman" w:hAnsi="Times New Roman"/>
          <w:color w:val="000000"/>
          <w:kern w:val="3"/>
          <w:lang w:eastAsia="zh-CN" w:bidi="en-US"/>
        </w:rPr>
        <w:t xml:space="preserve">. </w:t>
      </w:r>
    </w:p>
    <w:p w14:paraId="0A0545A2" w14:textId="77777777" w:rsidR="008C5389" w:rsidRPr="007A0B69" w:rsidRDefault="008C5389" w:rsidP="008C5389">
      <w:pPr>
        <w:tabs>
          <w:tab w:val="left" w:pos="1560"/>
        </w:tabs>
        <w:suppressAutoHyphens/>
        <w:autoSpaceDE w:val="0"/>
        <w:autoSpaceDN w:val="0"/>
        <w:spacing w:after="0" w:line="240" w:lineRule="auto"/>
        <w:ind w:left="732"/>
        <w:jc w:val="both"/>
        <w:textAlignment w:val="baseline"/>
        <w:rPr>
          <w:rFonts w:ascii="Times New Roman" w:hAnsi="Times New Roman"/>
          <w:b/>
          <w:color w:val="000000"/>
          <w:kern w:val="3"/>
          <w:sz w:val="20"/>
          <w:szCs w:val="20"/>
          <w:lang w:val="en-GB" w:eastAsia="zh-CN" w:bidi="en-US"/>
        </w:rPr>
      </w:pPr>
    </w:p>
    <w:p w14:paraId="074CFF58" w14:textId="7B6156B7" w:rsidR="00CE16F6" w:rsidRPr="00F7584D" w:rsidRDefault="00CE16F6" w:rsidP="008C5389">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r w:rsidRPr="00F7584D">
        <w:rPr>
          <w:rFonts w:ascii="Times New Roman" w:hAnsi="Times New Roman"/>
          <w:b/>
          <w:color w:val="000000"/>
          <w:kern w:val="3"/>
          <w:lang w:eastAsia="zh-CN" w:bidi="en-US"/>
        </w:rPr>
        <w:t>Outcome</w:t>
      </w:r>
      <w:r w:rsidR="00BE643F" w:rsidRPr="00F7584D">
        <w:rPr>
          <w:rFonts w:ascii="Times New Roman" w:hAnsi="Times New Roman"/>
          <w:b/>
          <w:color w:val="000000"/>
          <w:kern w:val="3"/>
          <w:lang w:eastAsia="zh-CN" w:bidi="en-US"/>
        </w:rPr>
        <w:t xml:space="preserve"> 2</w:t>
      </w:r>
      <w:r w:rsidRPr="00F7584D">
        <w:rPr>
          <w:rFonts w:ascii="Times New Roman" w:hAnsi="Times New Roman"/>
          <w:color w:val="000000"/>
          <w:kern w:val="3"/>
          <w:lang w:eastAsia="zh-CN" w:bidi="en-US"/>
        </w:rPr>
        <w:t xml:space="preserve">: </w:t>
      </w:r>
      <w:r w:rsidR="007A0B69" w:rsidRPr="007A0B69">
        <w:rPr>
          <w:rFonts w:ascii="Times New Roman" w:hAnsi="Times New Roman"/>
          <w:color w:val="000000"/>
          <w:kern w:val="3"/>
          <w:lang w:eastAsia="zh-CN" w:bidi="en-US"/>
        </w:rPr>
        <w:t>Actors comply with improved MVE labeling regulations, testing protocols and measurements methodologies to ensure residential refrigerators/freezers meet improved efficiency levels.</w:t>
      </w:r>
      <w:r w:rsidR="008C5389">
        <w:rPr>
          <w:rFonts w:ascii="Times New Roman" w:hAnsi="Times New Roman"/>
          <w:color w:val="000000"/>
          <w:kern w:val="3"/>
          <w:lang w:eastAsia="zh-CN" w:bidi="en-US"/>
        </w:rPr>
        <w:t xml:space="preserve"> </w:t>
      </w:r>
      <w:r w:rsidR="00F7584D" w:rsidRPr="00F7584D">
        <w:rPr>
          <w:rFonts w:ascii="Times New Roman" w:hAnsi="Times New Roman"/>
          <w:color w:val="000000"/>
          <w:kern w:val="3"/>
          <w:lang w:eastAsia="zh-CN" w:bidi="en-US"/>
        </w:rPr>
        <w:t>To</w:t>
      </w:r>
      <w:r w:rsidR="00886FA9">
        <w:rPr>
          <w:rFonts w:ascii="Times New Roman" w:hAnsi="Times New Roman"/>
          <w:color w:val="000000"/>
          <w:kern w:val="3"/>
          <w:lang w:eastAsia="zh-CN" w:bidi="en-US"/>
        </w:rPr>
        <w:t xml:space="preserve"> </w:t>
      </w:r>
      <w:r w:rsidR="00F7584D" w:rsidRPr="00F7584D">
        <w:rPr>
          <w:rFonts w:ascii="Times New Roman" w:hAnsi="Times New Roman"/>
          <w:color w:val="000000"/>
          <w:kern w:val="3"/>
          <w:lang w:eastAsia="zh-CN" w:bidi="en-US"/>
        </w:rPr>
        <w:t>achieve this outcome, the project will conduct activities leading to the following specific outputs.</w:t>
      </w:r>
    </w:p>
    <w:p w14:paraId="2FEC7BE2" w14:textId="77777777" w:rsidR="00F7584D" w:rsidRDefault="00F7584D" w:rsidP="00CF580F">
      <w:pPr>
        <w:spacing w:after="0" w:line="240" w:lineRule="auto"/>
        <w:rPr>
          <w:rFonts w:ascii="Times New Roman" w:eastAsia="Times New Roman" w:hAnsi="Times New Roman"/>
          <w:color w:val="000000"/>
          <w:sz w:val="20"/>
          <w:szCs w:val="20"/>
        </w:rPr>
      </w:pPr>
    </w:p>
    <w:p w14:paraId="1E594753" w14:textId="77777777" w:rsidR="00F7584D" w:rsidRPr="000975CE" w:rsidRDefault="00F7584D" w:rsidP="000975CE">
      <w:pPr>
        <w:keepNext/>
        <w:keepLines/>
        <w:ind w:left="732"/>
        <w:rPr>
          <w:rFonts w:ascii="Times" w:hAnsi="Times"/>
        </w:rPr>
      </w:pPr>
      <w:r w:rsidRPr="000975CE">
        <w:rPr>
          <w:rFonts w:ascii="Times" w:hAnsi="Times"/>
          <w:b/>
        </w:rPr>
        <w:t xml:space="preserve">Output </w:t>
      </w:r>
      <w:r w:rsidR="00CF580F" w:rsidRPr="000975CE">
        <w:rPr>
          <w:rFonts w:ascii="Times" w:hAnsi="Times"/>
          <w:b/>
        </w:rPr>
        <w:t>2.1</w:t>
      </w:r>
      <w:r>
        <w:rPr>
          <w:rFonts w:ascii="Times" w:hAnsi="Times"/>
        </w:rPr>
        <w:t>:</w:t>
      </w:r>
      <w:r w:rsidR="00CF580F" w:rsidRPr="00F7584D">
        <w:rPr>
          <w:rFonts w:ascii="Times" w:hAnsi="Times"/>
        </w:rPr>
        <w:t xml:space="preserve"> MVE scheme assessed and </w:t>
      </w:r>
      <w:r w:rsidR="009123F6" w:rsidRPr="00F7584D">
        <w:rPr>
          <w:rFonts w:ascii="Times" w:hAnsi="Times"/>
        </w:rPr>
        <w:t>improvements documented</w:t>
      </w:r>
      <w:r w:rsidR="00CF580F" w:rsidRPr="00F7584D">
        <w:rPr>
          <w:rFonts w:ascii="Times" w:hAnsi="Times"/>
        </w:rPr>
        <w:t xml:space="preserve"> to ensure products</w:t>
      </w:r>
      <w:r>
        <w:rPr>
          <w:rFonts w:ascii="Times" w:hAnsi="Times"/>
        </w:rPr>
        <w:t xml:space="preserve">’ compliance with EE </w:t>
      </w:r>
      <w:r w:rsidR="00D3273A">
        <w:rPr>
          <w:rFonts w:ascii="Times" w:hAnsi="Times"/>
        </w:rPr>
        <w:t>labels and MEPS</w:t>
      </w:r>
      <w:r w:rsidR="00CF580F" w:rsidRPr="00F7584D">
        <w:rPr>
          <w:rFonts w:ascii="Times" w:hAnsi="Times"/>
        </w:rPr>
        <w:t xml:space="preserve"> </w:t>
      </w:r>
    </w:p>
    <w:p w14:paraId="6211F3CC" w14:textId="48BDAA82" w:rsidR="00F7584D" w:rsidRDefault="00F7584D" w:rsidP="00F7584D">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Activity 2.1.</w:t>
      </w:r>
      <w:r w:rsidR="000975CE">
        <w:rPr>
          <w:rFonts w:ascii="Times New Roman" w:hAnsi="Times New Roman"/>
          <w:i/>
          <w:color w:val="000000"/>
          <w:kern w:val="3"/>
          <w:lang w:eastAsia="zh-CN" w:bidi="en-US"/>
        </w:rPr>
        <w:t>1</w:t>
      </w:r>
      <w:r>
        <w:rPr>
          <w:rFonts w:ascii="Times New Roman" w:hAnsi="Times New Roman"/>
          <w:i/>
          <w:color w:val="000000"/>
          <w:kern w:val="3"/>
          <w:lang w:eastAsia="zh-CN" w:bidi="en-US"/>
        </w:rPr>
        <w:t xml:space="preserve">: </w:t>
      </w:r>
      <w:r w:rsidRPr="00F7584D">
        <w:rPr>
          <w:rFonts w:ascii="Times New Roman" w:hAnsi="Times New Roman"/>
          <w:i/>
          <w:color w:val="000000"/>
          <w:kern w:val="3"/>
          <w:lang w:eastAsia="zh-CN" w:bidi="en-US"/>
        </w:rPr>
        <w:t xml:space="preserve">Develop an assessment on MVE practices in Chile and validate with </w:t>
      </w:r>
      <w:r w:rsidR="009123F6" w:rsidRPr="00F7584D">
        <w:rPr>
          <w:rFonts w:ascii="Times New Roman" w:hAnsi="Times New Roman"/>
          <w:i/>
          <w:color w:val="000000"/>
          <w:kern w:val="3"/>
          <w:lang w:eastAsia="zh-CN" w:bidi="en-US"/>
        </w:rPr>
        <w:t>M</w:t>
      </w:r>
      <w:r w:rsidR="009123F6">
        <w:rPr>
          <w:rFonts w:ascii="Times New Roman" w:hAnsi="Times New Roman"/>
          <w:i/>
          <w:color w:val="000000"/>
          <w:kern w:val="3"/>
          <w:lang w:eastAsia="zh-CN" w:bidi="en-US"/>
        </w:rPr>
        <w:t>inistry of Energy (MoE)</w:t>
      </w:r>
      <w:r w:rsidR="009123F6" w:rsidRPr="00F7584D">
        <w:rPr>
          <w:rFonts w:ascii="Times New Roman" w:hAnsi="Times New Roman"/>
          <w:i/>
          <w:color w:val="000000"/>
          <w:kern w:val="3"/>
          <w:lang w:eastAsia="zh-CN" w:bidi="en-US"/>
        </w:rPr>
        <w:t xml:space="preserve"> </w:t>
      </w:r>
      <w:r w:rsidRPr="00F7584D">
        <w:rPr>
          <w:rFonts w:ascii="Times New Roman" w:hAnsi="Times New Roman"/>
          <w:i/>
          <w:color w:val="000000"/>
          <w:kern w:val="3"/>
          <w:lang w:eastAsia="zh-CN" w:bidi="en-US"/>
        </w:rPr>
        <w:t xml:space="preserve">and </w:t>
      </w:r>
      <w:r w:rsidR="00234D3B">
        <w:rPr>
          <w:rFonts w:ascii="Times New Roman" w:hAnsi="Times New Roman"/>
          <w:i/>
          <w:color w:val="000000"/>
          <w:kern w:val="3"/>
          <w:lang w:eastAsia="zh-CN" w:bidi="en-US"/>
        </w:rPr>
        <w:t>Superintendence</w:t>
      </w:r>
      <w:r w:rsidR="008C5389">
        <w:rPr>
          <w:rFonts w:ascii="Times New Roman" w:hAnsi="Times New Roman"/>
          <w:i/>
          <w:color w:val="000000"/>
          <w:kern w:val="3"/>
          <w:lang w:eastAsia="zh-CN" w:bidi="en-US"/>
        </w:rPr>
        <w:t xml:space="preserve"> of </w:t>
      </w:r>
      <w:r w:rsidR="00234D3B">
        <w:rPr>
          <w:rFonts w:ascii="Times New Roman" w:hAnsi="Times New Roman"/>
          <w:i/>
          <w:color w:val="000000"/>
          <w:kern w:val="3"/>
          <w:lang w:eastAsia="zh-CN" w:bidi="en-US"/>
        </w:rPr>
        <w:t>Electricity</w:t>
      </w:r>
      <w:r w:rsidR="008C5389">
        <w:rPr>
          <w:rFonts w:ascii="Times New Roman" w:hAnsi="Times New Roman"/>
          <w:i/>
          <w:color w:val="000000"/>
          <w:kern w:val="3"/>
          <w:lang w:eastAsia="zh-CN" w:bidi="en-US"/>
        </w:rPr>
        <w:t xml:space="preserve"> and Fuels (</w:t>
      </w:r>
      <w:r w:rsidRPr="00F7584D">
        <w:rPr>
          <w:rFonts w:ascii="Times New Roman" w:hAnsi="Times New Roman"/>
          <w:i/>
          <w:color w:val="000000"/>
          <w:kern w:val="3"/>
          <w:lang w:eastAsia="zh-CN" w:bidi="en-US"/>
        </w:rPr>
        <w:t>SEC</w:t>
      </w:r>
      <w:r w:rsidR="008C5389">
        <w:rPr>
          <w:rFonts w:ascii="Times New Roman" w:hAnsi="Times New Roman"/>
          <w:i/>
          <w:color w:val="000000"/>
          <w:kern w:val="3"/>
          <w:lang w:eastAsia="zh-CN" w:bidi="en-US"/>
        </w:rPr>
        <w:t>)</w:t>
      </w:r>
    </w:p>
    <w:p w14:paraId="65C2BF3C" w14:textId="77777777" w:rsidR="00F7584D" w:rsidRDefault="00F7584D" w:rsidP="00F7584D">
      <w:pPr>
        <w:spacing w:after="0" w:line="240" w:lineRule="auto"/>
        <w:jc w:val="both"/>
        <w:rPr>
          <w:rFonts w:ascii="Times New Roman" w:hAnsi="Times New Roman"/>
          <w:sz w:val="20"/>
          <w:szCs w:val="20"/>
        </w:rPr>
      </w:pPr>
    </w:p>
    <w:p w14:paraId="7B2F50BD" w14:textId="77777777" w:rsidR="00F7584D" w:rsidRDefault="000975CE" w:rsidP="00F7584D">
      <w:pPr>
        <w:numPr>
          <w:ilvl w:val="0"/>
          <w:numId w:val="27"/>
        </w:numPr>
        <w:suppressAutoHyphens/>
        <w:autoSpaceDE w:val="0"/>
        <w:autoSpaceDN w:val="0"/>
        <w:spacing w:after="0" w:line="240" w:lineRule="auto"/>
        <w:jc w:val="both"/>
        <w:textAlignment w:val="baseline"/>
        <w:rPr>
          <w:rFonts w:ascii="Times New Roman" w:hAnsi="Times New Roman"/>
          <w:sz w:val="20"/>
          <w:szCs w:val="20"/>
        </w:rPr>
      </w:pPr>
      <w:r>
        <w:rPr>
          <w:rFonts w:ascii="Times New Roman" w:hAnsi="Times New Roman"/>
          <w:color w:val="000000"/>
          <w:kern w:val="3"/>
          <w:lang w:eastAsia="zh-CN" w:bidi="en-US"/>
        </w:rPr>
        <w:t xml:space="preserve">This activity will include </w:t>
      </w:r>
      <w:r w:rsidR="00F7584D" w:rsidRPr="00F7584D">
        <w:rPr>
          <w:rFonts w:ascii="Times New Roman" w:hAnsi="Times New Roman"/>
          <w:color w:val="000000"/>
          <w:kern w:val="3"/>
          <w:lang w:eastAsia="zh-CN" w:bidi="en-US"/>
        </w:rPr>
        <w:t>an assessment o</w:t>
      </w:r>
      <w:r>
        <w:rPr>
          <w:rFonts w:ascii="Times New Roman" w:hAnsi="Times New Roman"/>
          <w:color w:val="000000"/>
          <w:kern w:val="3"/>
          <w:lang w:eastAsia="zh-CN" w:bidi="en-US"/>
        </w:rPr>
        <w:t>f</w:t>
      </w:r>
      <w:r w:rsidR="00F7584D" w:rsidRPr="00F7584D">
        <w:rPr>
          <w:rFonts w:ascii="Times New Roman" w:hAnsi="Times New Roman"/>
          <w:color w:val="000000"/>
          <w:kern w:val="3"/>
          <w:lang w:eastAsia="zh-CN" w:bidi="en-US"/>
        </w:rPr>
        <w:t xml:space="preserve"> </w:t>
      </w:r>
      <w:r>
        <w:rPr>
          <w:rFonts w:ascii="Times New Roman" w:hAnsi="Times New Roman"/>
          <w:color w:val="000000"/>
          <w:kern w:val="3"/>
          <w:lang w:eastAsia="zh-CN" w:bidi="en-US"/>
        </w:rPr>
        <w:t xml:space="preserve">current </w:t>
      </w:r>
      <w:r w:rsidR="00F7584D" w:rsidRPr="00F7584D">
        <w:rPr>
          <w:rFonts w:ascii="Times New Roman" w:hAnsi="Times New Roman"/>
          <w:color w:val="000000"/>
          <w:kern w:val="3"/>
          <w:lang w:eastAsia="zh-CN" w:bidi="en-US"/>
        </w:rPr>
        <w:t>MVE practices in Chile</w:t>
      </w:r>
      <w:r w:rsidR="009123F6">
        <w:rPr>
          <w:rFonts w:ascii="Times New Roman" w:hAnsi="Times New Roman"/>
          <w:color w:val="000000"/>
          <w:kern w:val="3"/>
          <w:lang w:eastAsia="zh-CN" w:bidi="en-US"/>
        </w:rPr>
        <w:t xml:space="preserve"> and</w:t>
      </w:r>
      <w:r w:rsidR="00F7584D" w:rsidRPr="00F7584D">
        <w:rPr>
          <w:rFonts w:ascii="Times New Roman" w:hAnsi="Times New Roman"/>
          <w:color w:val="000000"/>
          <w:kern w:val="3"/>
          <w:lang w:eastAsia="zh-CN" w:bidi="en-US"/>
        </w:rPr>
        <w:t xml:space="preserve"> validation </w:t>
      </w:r>
      <w:r>
        <w:rPr>
          <w:rFonts w:ascii="Times New Roman" w:hAnsi="Times New Roman"/>
          <w:color w:val="000000"/>
          <w:kern w:val="3"/>
          <w:lang w:eastAsia="zh-CN" w:bidi="en-US"/>
        </w:rPr>
        <w:t xml:space="preserve">of the findings </w:t>
      </w:r>
      <w:r w:rsidR="00F7584D" w:rsidRPr="00F7584D">
        <w:rPr>
          <w:rFonts w:ascii="Times New Roman" w:hAnsi="Times New Roman"/>
          <w:color w:val="000000"/>
          <w:kern w:val="3"/>
          <w:lang w:eastAsia="zh-CN" w:bidi="en-US"/>
        </w:rPr>
        <w:t>with MoE and SEC</w:t>
      </w:r>
      <w:r w:rsidR="009123F6">
        <w:rPr>
          <w:rFonts w:ascii="Times New Roman" w:hAnsi="Times New Roman"/>
          <w:color w:val="000000"/>
          <w:kern w:val="3"/>
          <w:lang w:eastAsia="zh-CN" w:bidi="en-US"/>
        </w:rPr>
        <w:t>.</w:t>
      </w:r>
      <w:r w:rsidR="00F7584D" w:rsidRPr="00F7584D">
        <w:rPr>
          <w:rFonts w:ascii="Times New Roman" w:hAnsi="Times New Roman"/>
          <w:color w:val="000000"/>
          <w:kern w:val="3"/>
          <w:lang w:eastAsia="zh-CN" w:bidi="en-US"/>
        </w:rPr>
        <w:t xml:space="preserve"> </w:t>
      </w:r>
      <w:r w:rsidR="009123F6">
        <w:rPr>
          <w:rFonts w:ascii="Times New Roman" w:hAnsi="Times New Roman"/>
          <w:color w:val="000000"/>
          <w:kern w:val="3"/>
          <w:lang w:eastAsia="zh-CN" w:bidi="en-US"/>
        </w:rPr>
        <w:t>D</w:t>
      </w:r>
      <w:r w:rsidR="00F7584D" w:rsidRPr="00F7584D">
        <w:rPr>
          <w:rFonts w:ascii="Times New Roman" w:hAnsi="Times New Roman"/>
          <w:color w:val="000000"/>
          <w:kern w:val="3"/>
          <w:lang w:eastAsia="zh-CN" w:bidi="en-US"/>
        </w:rPr>
        <w:t>uring the process</w:t>
      </w:r>
      <w:r w:rsidR="009123F6">
        <w:rPr>
          <w:rFonts w:ascii="Times New Roman" w:hAnsi="Times New Roman"/>
          <w:color w:val="000000"/>
          <w:kern w:val="3"/>
          <w:lang w:eastAsia="zh-CN" w:bidi="en-US"/>
        </w:rPr>
        <w:t>,</w:t>
      </w:r>
      <w:r w:rsidR="00F7584D" w:rsidRPr="00F7584D">
        <w:rPr>
          <w:rFonts w:ascii="Times New Roman" w:hAnsi="Times New Roman"/>
          <w:color w:val="000000"/>
          <w:kern w:val="3"/>
          <w:lang w:eastAsia="zh-CN" w:bidi="en-US"/>
        </w:rPr>
        <w:t xml:space="preserve"> the international experts will provide capacity building and technical </w:t>
      </w:r>
      <w:r w:rsidR="00F7584D" w:rsidRPr="00F7584D">
        <w:rPr>
          <w:rFonts w:ascii="Times New Roman" w:hAnsi="Times New Roman"/>
          <w:color w:val="000000"/>
          <w:kern w:val="3"/>
          <w:lang w:eastAsia="zh-CN" w:bidi="en-US"/>
        </w:rPr>
        <w:lastRenderedPageBreak/>
        <w:t>support to MoE, SEC and Customs</w:t>
      </w:r>
      <w:r w:rsidR="009123F6">
        <w:rPr>
          <w:rFonts w:ascii="Times New Roman" w:hAnsi="Times New Roman"/>
          <w:color w:val="000000"/>
          <w:kern w:val="3"/>
          <w:lang w:eastAsia="zh-CN" w:bidi="en-US"/>
        </w:rPr>
        <w:t>.</w:t>
      </w:r>
      <w:r w:rsidR="00F7584D" w:rsidRPr="00F7584D">
        <w:rPr>
          <w:rFonts w:ascii="Times New Roman" w:hAnsi="Times New Roman"/>
          <w:color w:val="000000"/>
          <w:kern w:val="3"/>
          <w:lang w:eastAsia="zh-CN" w:bidi="en-US"/>
        </w:rPr>
        <w:t xml:space="preserve">  </w:t>
      </w:r>
      <w:r w:rsidR="00181860">
        <w:rPr>
          <w:rFonts w:ascii="Times New Roman" w:hAnsi="Times New Roman"/>
          <w:color w:val="000000"/>
          <w:kern w:val="3"/>
          <w:lang w:eastAsia="zh-CN" w:bidi="en-US"/>
        </w:rPr>
        <w:t>T</w:t>
      </w:r>
      <w:r w:rsidR="00181860" w:rsidRPr="00F7584D">
        <w:rPr>
          <w:rFonts w:ascii="Times New Roman" w:hAnsi="Times New Roman"/>
          <w:color w:val="000000"/>
          <w:kern w:val="3"/>
          <w:lang w:eastAsia="zh-CN" w:bidi="en-US"/>
        </w:rPr>
        <w:t>echnologi</w:t>
      </w:r>
      <w:r w:rsidR="00181860">
        <w:rPr>
          <w:rFonts w:ascii="Times New Roman" w:hAnsi="Times New Roman"/>
          <w:color w:val="000000"/>
          <w:kern w:val="3"/>
          <w:lang w:eastAsia="zh-CN" w:bidi="en-US"/>
        </w:rPr>
        <w:t>cal</w:t>
      </w:r>
      <w:r w:rsidR="00181860" w:rsidRPr="00F7584D">
        <w:rPr>
          <w:rFonts w:ascii="Times New Roman" w:hAnsi="Times New Roman"/>
          <w:color w:val="000000"/>
          <w:kern w:val="3"/>
          <w:lang w:eastAsia="zh-CN" w:bidi="en-US"/>
        </w:rPr>
        <w:t xml:space="preserve"> </w:t>
      </w:r>
      <w:r w:rsidR="00F7584D" w:rsidRPr="00F7584D">
        <w:rPr>
          <w:rFonts w:ascii="Times New Roman" w:hAnsi="Times New Roman"/>
          <w:color w:val="000000"/>
          <w:kern w:val="3"/>
          <w:lang w:eastAsia="zh-CN" w:bidi="en-US"/>
        </w:rPr>
        <w:t xml:space="preserve">advances </w:t>
      </w:r>
      <w:r w:rsidR="00181860">
        <w:rPr>
          <w:rFonts w:ascii="Times New Roman" w:hAnsi="Times New Roman"/>
          <w:color w:val="000000"/>
          <w:kern w:val="3"/>
          <w:lang w:eastAsia="zh-CN" w:bidi="en-US"/>
        </w:rPr>
        <w:t xml:space="preserve">such </w:t>
      </w:r>
      <w:r w:rsidR="00F7584D" w:rsidRPr="00F7584D">
        <w:rPr>
          <w:rFonts w:ascii="Times New Roman" w:hAnsi="Times New Roman"/>
          <w:color w:val="000000"/>
          <w:kern w:val="3"/>
          <w:lang w:eastAsia="zh-CN" w:bidi="en-US"/>
        </w:rPr>
        <w:t xml:space="preserve">as high EE, natural refrigerants and smart fridges would be included paving the process of the future updating. </w:t>
      </w:r>
    </w:p>
    <w:p w14:paraId="61394ABC" w14:textId="77777777" w:rsidR="00F7584D" w:rsidRDefault="00F7584D" w:rsidP="00F7584D">
      <w:pPr>
        <w:suppressAutoHyphens/>
        <w:autoSpaceDE w:val="0"/>
        <w:autoSpaceDN w:val="0"/>
        <w:spacing w:after="0" w:line="240" w:lineRule="auto"/>
        <w:ind w:left="732"/>
        <w:jc w:val="both"/>
        <w:textAlignment w:val="baseline"/>
        <w:rPr>
          <w:rFonts w:ascii="Times New Roman" w:hAnsi="Times New Roman"/>
          <w:color w:val="000000"/>
          <w:kern w:val="3"/>
          <w:sz w:val="20"/>
          <w:szCs w:val="20"/>
          <w:lang w:val="en-GB" w:eastAsia="zh-CN" w:bidi="en-US"/>
        </w:rPr>
      </w:pPr>
    </w:p>
    <w:p w14:paraId="6DF4F3AC" w14:textId="77777777" w:rsidR="00F7584D" w:rsidRPr="00F7584D" w:rsidRDefault="00F7584D" w:rsidP="00F7584D">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F7584D">
        <w:rPr>
          <w:rFonts w:ascii="Times New Roman" w:hAnsi="Times New Roman"/>
          <w:i/>
          <w:color w:val="000000"/>
          <w:kern w:val="3"/>
          <w:lang w:eastAsia="zh-CN" w:bidi="en-US"/>
        </w:rPr>
        <w:t>Activity 2.1.</w:t>
      </w:r>
      <w:r w:rsidR="000975CE">
        <w:rPr>
          <w:rFonts w:ascii="Times New Roman" w:hAnsi="Times New Roman"/>
          <w:i/>
          <w:color w:val="000000"/>
          <w:kern w:val="3"/>
          <w:lang w:eastAsia="zh-CN" w:bidi="en-US"/>
        </w:rPr>
        <w:t>2</w:t>
      </w:r>
      <w:r w:rsidRPr="00F7584D">
        <w:rPr>
          <w:rFonts w:ascii="Times New Roman" w:hAnsi="Times New Roman"/>
          <w:i/>
          <w:color w:val="000000"/>
          <w:kern w:val="3"/>
          <w:lang w:eastAsia="zh-CN" w:bidi="en-US"/>
        </w:rPr>
        <w:t xml:space="preserve">: Provide capacity building </w:t>
      </w:r>
      <w:r w:rsidR="009123F6" w:rsidRPr="00F7584D">
        <w:rPr>
          <w:rFonts w:ascii="Times New Roman" w:hAnsi="Times New Roman"/>
          <w:i/>
          <w:color w:val="000000"/>
          <w:kern w:val="3"/>
          <w:lang w:eastAsia="zh-CN" w:bidi="en-US"/>
        </w:rPr>
        <w:t>and technical</w:t>
      </w:r>
      <w:r w:rsidRPr="00F7584D">
        <w:rPr>
          <w:rFonts w:ascii="Times New Roman" w:hAnsi="Times New Roman"/>
          <w:i/>
          <w:color w:val="000000"/>
          <w:kern w:val="3"/>
          <w:lang w:eastAsia="zh-CN" w:bidi="en-US"/>
        </w:rPr>
        <w:t xml:space="preserve"> support to public agencies </w:t>
      </w:r>
    </w:p>
    <w:p w14:paraId="69350478" w14:textId="77777777" w:rsidR="00F7584D" w:rsidRDefault="00F7584D" w:rsidP="00F7584D">
      <w:pPr>
        <w:spacing w:after="0" w:line="240" w:lineRule="auto"/>
        <w:jc w:val="both"/>
        <w:rPr>
          <w:rFonts w:ascii="Times New Roman" w:hAnsi="Times New Roman"/>
          <w:sz w:val="20"/>
          <w:szCs w:val="20"/>
        </w:rPr>
      </w:pPr>
    </w:p>
    <w:p w14:paraId="31F95A85" w14:textId="77777777" w:rsidR="000975CE" w:rsidRPr="000975CE" w:rsidRDefault="00F7584D" w:rsidP="000975CE">
      <w:pPr>
        <w:numPr>
          <w:ilvl w:val="0"/>
          <w:numId w:val="27"/>
        </w:numPr>
        <w:suppressAutoHyphens/>
        <w:autoSpaceDE w:val="0"/>
        <w:autoSpaceDN w:val="0"/>
        <w:spacing w:after="0" w:line="240" w:lineRule="auto"/>
        <w:jc w:val="both"/>
        <w:textAlignment w:val="baseline"/>
        <w:rPr>
          <w:rFonts w:ascii="Times New Roman" w:hAnsi="Times New Roman"/>
          <w:sz w:val="20"/>
          <w:szCs w:val="20"/>
        </w:rPr>
      </w:pPr>
      <w:r w:rsidRPr="00F7584D">
        <w:rPr>
          <w:rFonts w:ascii="Times New Roman" w:hAnsi="Times New Roman"/>
          <w:color w:val="000000"/>
          <w:kern w:val="3"/>
          <w:lang w:eastAsia="zh-CN" w:bidi="en-US"/>
        </w:rPr>
        <w:t xml:space="preserve">Public agencies </w:t>
      </w:r>
      <w:r w:rsidR="000975CE" w:rsidRPr="004B76E8">
        <w:rPr>
          <w:rFonts w:ascii="Times New Roman" w:hAnsi="Times New Roman"/>
          <w:color w:val="000000"/>
          <w:kern w:val="3"/>
          <w:lang w:eastAsia="zh-CN" w:bidi="en-US"/>
        </w:rPr>
        <w:t xml:space="preserve">(MoE, SEC, Customs, others) </w:t>
      </w:r>
      <w:r w:rsidRPr="00F7584D">
        <w:rPr>
          <w:rFonts w:ascii="Times New Roman" w:hAnsi="Times New Roman"/>
          <w:color w:val="000000"/>
          <w:kern w:val="3"/>
          <w:lang w:eastAsia="zh-CN" w:bidi="en-US"/>
        </w:rPr>
        <w:t>will have technical information of efficient products available in the international markets and future innovations coming at level of products, components and control systems, with this information the national authorities will be in a better position to negotiate scope and time of entry into force of new regulations.</w:t>
      </w:r>
      <w:r w:rsidR="00D3273A">
        <w:rPr>
          <w:rFonts w:ascii="Times New Roman" w:hAnsi="Times New Roman"/>
          <w:color w:val="000000"/>
          <w:kern w:val="3"/>
          <w:lang w:eastAsia="zh-CN" w:bidi="en-US"/>
        </w:rPr>
        <w:t xml:space="preserve"> The information will come mostly</w:t>
      </w:r>
      <w:r w:rsidR="00181860">
        <w:rPr>
          <w:rFonts w:ascii="Times New Roman" w:hAnsi="Times New Roman"/>
          <w:color w:val="000000"/>
          <w:kern w:val="3"/>
          <w:lang w:eastAsia="zh-CN" w:bidi="en-US"/>
        </w:rPr>
        <w:t>,</w:t>
      </w:r>
      <w:r w:rsidR="00D3273A">
        <w:rPr>
          <w:rFonts w:ascii="Times New Roman" w:hAnsi="Times New Roman"/>
          <w:color w:val="000000"/>
          <w:kern w:val="3"/>
          <w:lang w:eastAsia="zh-CN" w:bidi="en-US"/>
        </w:rPr>
        <w:t xml:space="preserve"> but not only</w:t>
      </w:r>
      <w:r w:rsidR="00181860">
        <w:rPr>
          <w:rFonts w:ascii="Times New Roman" w:hAnsi="Times New Roman"/>
          <w:color w:val="000000"/>
          <w:kern w:val="3"/>
          <w:lang w:eastAsia="zh-CN" w:bidi="en-US"/>
        </w:rPr>
        <w:t>,</w:t>
      </w:r>
      <w:r w:rsidR="00D3273A">
        <w:rPr>
          <w:rFonts w:ascii="Times New Roman" w:hAnsi="Times New Roman"/>
          <w:color w:val="000000"/>
          <w:kern w:val="3"/>
          <w:lang w:eastAsia="zh-CN" w:bidi="en-US"/>
        </w:rPr>
        <w:t xml:space="preserve"> from Top-ten data base and activities </w:t>
      </w:r>
      <w:r w:rsidR="004B76E8">
        <w:rPr>
          <w:rFonts w:ascii="Times New Roman" w:hAnsi="Times New Roman"/>
          <w:color w:val="000000"/>
          <w:kern w:val="3"/>
          <w:lang w:eastAsia="zh-CN" w:bidi="en-US"/>
        </w:rPr>
        <w:t>in Chile crossing with data of Top-ten International allowing to compare markets at least between Europe (France) and Chile.</w:t>
      </w:r>
    </w:p>
    <w:p w14:paraId="46125B82" w14:textId="77777777" w:rsidR="000975CE" w:rsidRDefault="000975CE" w:rsidP="000975CE">
      <w:pPr>
        <w:keepNext/>
        <w:keepLines/>
        <w:spacing w:after="0" w:line="240" w:lineRule="auto"/>
        <w:ind w:left="731"/>
        <w:rPr>
          <w:rFonts w:ascii="Times" w:hAnsi="Times"/>
        </w:rPr>
      </w:pPr>
    </w:p>
    <w:p w14:paraId="494D7719" w14:textId="77777777" w:rsidR="000975CE" w:rsidRPr="000975CE" w:rsidRDefault="00F7584D" w:rsidP="000975CE">
      <w:pPr>
        <w:keepNext/>
        <w:keepLines/>
        <w:spacing w:after="0" w:line="240" w:lineRule="auto"/>
        <w:ind w:left="731"/>
        <w:rPr>
          <w:rFonts w:ascii="Times" w:hAnsi="Times"/>
        </w:rPr>
      </w:pPr>
      <w:r w:rsidRPr="000975CE">
        <w:rPr>
          <w:rFonts w:ascii="Times" w:hAnsi="Times"/>
          <w:b/>
        </w:rPr>
        <w:t>Output 2.2</w:t>
      </w:r>
      <w:r w:rsidRPr="00F7584D">
        <w:rPr>
          <w:rFonts w:ascii="Times" w:hAnsi="Times"/>
        </w:rPr>
        <w:t xml:space="preserve">: </w:t>
      </w:r>
      <w:r w:rsidR="00CF580F" w:rsidRPr="00F7584D">
        <w:rPr>
          <w:rFonts w:ascii="Times" w:hAnsi="Times"/>
        </w:rPr>
        <w:t xml:space="preserve">National laboratories strengthened to verify compliance with updated standards and protocols </w:t>
      </w:r>
    </w:p>
    <w:p w14:paraId="3BDED100" w14:textId="77777777" w:rsidR="000975CE" w:rsidRDefault="000975CE" w:rsidP="000975C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p>
    <w:p w14:paraId="6E04BB73" w14:textId="77777777" w:rsidR="000975CE" w:rsidRPr="000975CE" w:rsidRDefault="000975CE" w:rsidP="000975C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 xml:space="preserve">Activity 2.2.1: </w:t>
      </w:r>
      <w:r w:rsidRPr="000975CE">
        <w:rPr>
          <w:rFonts w:ascii="Times New Roman" w:hAnsi="Times New Roman"/>
          <w:i/>
          <w:color w:val="000000"/>
          <w:kern w:val="3"/>
          <w:lang w:eastAsia="zh-CN" w:bidi="en-US"/>
        </w:rPr>
        <w:t xml:space="preserve">Develop an interlaboratory performance test </w:t>
      </w:r>
    </w:p>
    <w:p w14:paraId="46980B6F" w14:textId="77777777" w:rsidR="000975CE" w:rsidRPr="000975CE" w:rsidRDefault="000975CE" w:rsidP="00B63CC9">
      <w:pPr>
        <w:suppressAutoHyphens/>
        <w:autoSpaceDE w:val="0"/>
        <w:autoSpaceDN w:val="0"/>
        <w:spacing w:after="0" w:line="240" w:lineRule="auto"/>
        <w:jc w:val="both"/>
        <w:textAlignment w:val="baseline"/>
        <w:rPr>
          <w:rFonts w:ascii="Times New Roman" w:hAnsi="Times New Roman"/>
          <w:color w:val="000000"/>
          <w:kern w:val="3"/>
          <w:lang w:eastAsia="zh-CN" w:bidi="en-US"/>
        </w:rPr>
      </w:pPr>
    </w:p>
    <w:p w14:paraId="51FB8773" w14:textId="77777777" w:rsidR="000975CE" w:rsidRPr="000975CE" w:rsidRDefault="000975CE" w:rsidP="000975CE">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962806">
        <w:rPr>
          <w:rFonts w:ascii="Times New Roman" w:hAnsi="Times New Roman"/>
          <w:color w:val="000000"/>
          <w:kern w:val="3"/>
          <w:lang w:eastAsia="zh-CN" w:bidi="en-US"/>
        </w:rPr>
        <w:t xml:space="preserve">Interlaboratory comparison testing (or round robin test) </w:t>
      </w:r>
      <w:r w:rsidR="00B63CC9" w:rsidRPr="00962806">
        <w:rPr>
          <w:rFonts w:ascii="Times New Roman" w:hAnsi="Times New Roman"/>
          <w:color w:val="000000"/>
          <w:kern w:val="3"/>
          <w:lang w:eastAsia="zh-CN" w:bidi="en-US"/>
        </w:rPr>
        <w:t>will be developed to</w:t>
      </w:r>
      <w:r w:rsidRPr="00962806">
        <w:rPr>
          <w:rFonts w:ascii="Times New Roman" w:hAnsi="Times New Roman"/>
          <w:color w:val="000000"/>
          <w:kern w:val="3"/>
          <w:lang w:eastAsia="zh-CN" w:bidi="en-US"/>
        </w:rPr>
        <w:t xml:space="preserve"> test the same samples by different laboratories and </w:t>
      </w:r>
      <w:r w:rsidR="00B63CC9" w:rsidRPr="00962806">
        <w:rPr>
          <w:rFonts w:ascii="Times New Roman" w:hAnsi="Times New Roman"/>
          <w:color w:val="000000"/>
          <w:kern w:val="3"/>
          <w:lang w:eastAsia="zh-CN" w:bidi="en-US"/>
        </w:rPr>
        <w:t>compare</w:t>
      </w:r>
      <w:r w:rsidRPr="00962806">
        <w:rPr>
          <w:rFonts w:ascii="Times New Roman" w:hAnsi="Times New Roman"/>
          <w:color w:val="000000"/>
          <w:kern w:val="3"/>
          <w:lang w:eastAsia="zh-CN" w:bidi="en-US"/>
        </w:rPr>
        <w:t xml:space="preserve"> results with, in this case, the objective </w:t>
      </w:r>
      <w:r w:rsidR="00B63CC9" w:rsidRPr="00962806">
        <w:rPr>
          <w:rFonts w:ascii="Times New Roman" w:hAnsi="Times New Roman"/>
          <w:color w:val="000000"/>
          <w:kern w:val="3"/>
          <w:lang w:eastAsia="zh-CN" w:bidi="en-US"/>
        </w:rPr>
        <w:t>to</w:t>
      </w:r>
      <w:r w:rsidRPr="00962806">
        <w:rPr>
          <w:rFonts w:ascii="Times New Roman" w:hAnsi="Times New Roman"/>
          <w:color w:val="000000"/>
          <w:kern w:val="3"/>
          <w:lang w:eastAsia="zh-CN" w:bidi="en-US"/>
        </w:rPr>
        <w:t xml:space="preserve"> determine the uncertainty of results, via the determination of the standard deviation of repeatability or reproducibility. So, the repeatability (the ability to obtain the same result on the same machine in the same laboratory) and reproducibility (the</w:t>
      </w:r>
      <w:r w:rsidRPr="000975CE">
        <w:rPr>
          <w:rFonts w:ascii="Times New Roman" w:hAnsi="Times New Roman"/>
          <w:color w:val="000000"/>
          <w:kern w:val="3"/>
          <w:lang w:eastAsia="zh-CN" w:bidi="en-US"/>
        </w:rPr>
        <w:t xml:space="preserve"> ability to obtain the same result on the same machine in a different laboratory) of the various test standards will be tested, below minimized variability requirements to be defined. Authorized and a</w:t>
      </w:r>
      <w:r w:rsidR="00886FA9">
        <w:rPr>
          <w:rFonts w:ascii="Times New Roman" w:hAnsi="Times New Roman"/>
          <w:color w:val="000000"/>
          <w:kern w:val="3"/>
          <w:lang w:eastAsia="zh-CN" w:bidi="en-US"/>
        </w:rPr>
        <w:t>c</w:t>
      </w:r>
      <w:r w:rsidRPr="000975CE">
        <w:rPr>
          <w:rFonts w:ascii="Times New Roman" w:hAnsi="Times New Roman"/>
          <w:color w:val="000000"/>
          <w:kern w:val="3"/>
          <w:lang w:eastAsia="zh-CN" w:bidi="en-US"/>
        </w:rPr>
        <w:t xml:space="preserve">credited testing laboratories in Chile will be invited to participate but also suppliers testing laboratories could be part of testing process with the same units used in the “round robin”. </w:t>
      </w:r>
    </w:p>
    <w:p w14:paraId="398836B9" w14:textId="77777777" w:rsidR="000975CE" w:rsidRDefault="000975CE" w:rsidP="000975C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p>
    <w:p w14:paraId="39A818EB" w14:textId="77777777" w:rsidR="000975CE" w:rsidRPr="000975CE" w:rsidRDefault="000975CE" w:rsidP="000975C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Activity 2.2.2:</w:t>
      </w:r>
      <w:r w:rsidRPr="000975CE">
        <w:rPr>
          <w:rFonts w:ascii="Times New Roman" w:hAnsi="Times New Roman"/>
          <w:i/>
          <w:color w:val="000000"/>
          <w:kern w:val="3"/>
          <w:lang w:eastAsia="zh-CN" w:bidi="en-US"/>
        </w:rPr>
        <w:t xml:space="preserve"> Improve capacities and facilities for refrigeration safety and e</w:t>
      </w:r>
      <w:r w:rsidR="00886FA9">
        <w:rPr>
          <w:rFonts w:ascii="Times New Roman" w:hAnsi="Times New Roman"/>
          <w:i/>
          <w:color w:val="000000"/>
          <w:kern w:val="3"/>
          <w:lang w:eastAsia="zh-CN" w:bidi="en-US"/>
        </w:rPr>
        <w:t>f</w:t>
      </w:r>
      <w:r w:rsidRPr="000975CE">
        <w:rPr>
          <w:rFonts w:ascii="Times New Roman" w:hAnsi="Times New Roman"/>
          <w:i/>
          <w:color w:val="000000"/>
          <w:kern w:val="3"/>
          <w:lang w:eastAsia="zh-CN" w:bidi="en-US"/>
        </w:rPr>
        <w:t>ficiency test protocols according to international experts recom</w:t>
      </w:r>
      <w:r w:rsidR="00886FA9">
        <w:rPr>
          <w:rFonts w:ascii="Times New Roman" w:hAnsi="Times New Roman"/>
          <w:i/>
          <w:color w:val="000000"/>
          <w:kern w:val="3"/>
          <w:lang w:eastAsia="zh-CN" w:bidi="en-US"/>
        </w:rPr>
        <w:t>m</w:t>
      </w:r>
      <w:r w:rsidRPr="000975CE">
        <w:rPr>
          <w:rFonts w:ascii="Times New Roman" w:hAnsi="Times New Roman"/>
          <w:i/>
          <w:color w:val="000000"/>
          <w:kern w:val="3"/>
          <w:lang w:eastAsia="zh-CN" w:bidi="en-US"/>
        </w:rPr>
        <w:t>endations</w:t>
      </w:r>
    </w:p>
    <w:p w14:paraId="00D0D4AE" w14:textId="77777777" w:rsidR="000975CE" w:rsidRDefault="000975CE" w:rsidP="000975CE">
      <w:pPr>
        <w:spacing w:after="0" w:line="240" w:lineRule="auto"/>
        <w:jc w:val="both"/>
        <w:rPr>
          <w:rFonts w:ascii="Times New Roman" w:hAnsi="Times New Roman"/>
          <w:sz w:val="20"/>
          <w:szCs w:val="20"/>
        </w:rPr>
      </w:pPr>
    </w:p>
    <w:p w14:paraId="667BBA80" w14:textId="77777777" w:rsidR="000975CE" w:rsidRPr="00B63CC9" w:rsidRDefault="000975CE" w:rsidP="00B63CC9">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B63CC9">
        <w:rPr>
          <w:rFonts w:ascii="Times New Roman" w:hAnsi="Times New Roman"/>
          <w:color w:val="000000"/>
          <w:kern w:val="3"/>
          <w:lang w:eastAsia="zh-CN" w:bidi="en-US"/>
        </w:rPr>
        <w:t xml:space="preserve">The public (and the industry) will be aware of the testing issues through general comments on the possible reasons for the differences in results </w:t>
      </w:r>
      <w:r w:rsidR="004013C1">
        <w:rPr>
          <w:rFonts w:ascii="Times New Roman" w:hAnsi="Times New Roman"/>
          <w:color w:val="000000"/>
          <w:kern w:val="3"/>
          <w:lang w:eastAsia="zh-CN" w:bidi="en-US"/>
        </w:rPr>
        <w:t xml:space="preserve">of measurements done in the interlaboratory procedures </w:t>
      </w:r>
      <w:r w:rsidRPr="00B63CC9">
        <w:rPr>
          <w:rFonts w:ascii="Times New Roman" w:hAnsi="Times New Roman"/>
          <w:color w:val="000000"/>
          <w:kern w:val="3"/>
          <w:lang w:eastAsia="zh-CN" w:bidi="en-US"/>
        </w:rPr>
        <w:t xml:space="preserve">and any measures suggested in order to improve </w:t>
      </w:r>
      <w:r w:rsidR="004013C1">
        <w:rPr>
          <w:rFonts w:ascii="Times New Roman" w:hAnsi="Times New Roman"/>
          <w:color w:val="000000"/>
          <w:kern w:val="3"/>
          <w:lang w:eastAsia="zh-CN" w:bidi="en-US"/>
        </w:rPr>
        <w:t xml:space="preserve">labs testing capacities in getting more accurate </w:t>
      </w:r>
      <w:r w:rsidRPr="00B63CC9">
        <w:rPr>
          <w:rFonts w:ascii="Times New Roman" w:hAnsi="Times New Roman"/>
          <w:color w:val="000000"/>
          <w:kern w:val="3"/>
          <w:lang w:eastAsia="zh-CN" w:bidi="en-US"/>
        </w:rPr>
        <w:t>the results. Detailed comments will be in separated laboratory specific report, which will be available to the participating laboratories.</w:t>
      </w:r>
    </w:p>
    <w:p w14:paraId="33AEAF8C" w14:textId="77777777" w:rsidR="000975CE" w:rsidRDefault="000975CE" w:rsidP="000975CE">
      <w:pPr>
        <w:spacing w:after="0" w:line="240" w:lineRule="auto"/>
        <w:jc w:val="both"/>
        <w:rPr>
          <w:rFonts w:ascii="Times New Roman" w:hAnsi="Times New Roman"/>
          <w:sz w:val="20"/>
          <w:szCs w:val="20"/>
        </w:rPr>
      </w:pPr>
    </w:p>
    <w:p w14:paraId="4F915424" w14:textId="77777777" w:rsidR="000975CE" w:rsidRPr="00BF1F7C" w:rsidRDefault="000975CE" w:rsidP="00BF1F7C">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BF1F7C">
        <w:rPr>
          <w:rFonts w:ascii="Times New Roman" w:hAnsi="Times New Roman"/>
          <w:color w:val="000000"/>
          <w:kern w:val="3"/>
          <w:lang w:eastAsia="zh-CN" w:bidi="en-US"/>
        </w:rPr>
        <w:t>The results would be share</w:t>
      </w:r>
      <w:r w:rsidR="00886FA9">
        <w:rPr>
          <w:rFonts w:ascii="Times New Roman" w:hAnsi="Times New Roman"/>
          <w:color w:val="000000"/>
          <w:kern w:val="3"/>
          <w:lang w:eastAsia="zh-CN" w:bidi="en-US"/>
        </w:rPr>
        <w:t>d</w:t>
      </w:r>
      <w:r w:rsidRPr="00BF1F7C">
        <w:rPr>
          <w:rFonts w:ascii="Times New Roman" w:hAnsi="Times New Roman"/>
          <w:color w:val="000000"/>
          <w:kern w:val="3"/>
          <w:lang w:eastAsia="zh-CN" w:bidi="en-US"/>
        </w:rPr>
        <w:t xml:space="preserve"> (below confidentiality terms) with other stakeholders as part of the process of continually improving public confidence in both appliance labelling and minimum energy performance standards. This support will include training </w:t>
      </w:r>
      <w:r w:rsidR="004013C1">
        <w:rPr>
          <w:rFonts w:ascii="Times New Roman" w:hAnsi="Times New Roman"/>
          <w:color w:val="000000"/>
          <w:kern w:val="3"/>
          <w:lang w:eastAsia="zh-CN" w:bidi="en-US"/>
        </w:rPr>
        <w:t xml:space="preserve">(learning by doing) </w:t>
      </w:r>
      <w:r w:rsidRPr="00BF1F7C">
        <w:rPr>
          <w:rFonts w:ascii="Times New Roman" w:hAnsi="Times New Roman"/>
          <w:color w:val="000000"/>
          <w:kern w:val="3"/>
          <w:lang w:eastAsia="zh-CN" w:bidi="en-US"/>
        </w:rPr>
        <w:t>to testing laboratories delivered by the experts leading interlaboratory activities and focused in filling identified gaps from interlaboratory process.</w:t>
      </w:r>
    </w:p>
    <w:p w14:paraId="1555D175" w14:textId="77777777" w:rsidR="00BF1F7C" w:rsidRDefault="00BF1F7C" w:rsidP="00BF1F7C">
      <w:pPr>
        <w:keepNext/>
        <w:keepLines/>
        <w:spacing w:after="0" w:line="240" w:lineRule="auto"/>
        <w:ind w:left="731"/>
        <w:rPr>
          <w:rFonts w:ascii="Times" w:hAnsi="Times"/>
          <w:b/>
        </w:rPr>
      </w:pPr>
    </w:p>
    <w:p w14:paraId="185129F5" w14:textId="77777777" w:rsidR="00CF580F" w:rsidRPr="00F7584D" w:rsidRDefault="00F7584D" w:rsidP="004013C1">
      <w:pPr>
        <w:keepNext/>
        <w:keepLines/>
        <w:spacing w:after="0" w:line="240" w:lineRule="auto"/>
        <w:ind w:left="731"/>
        <w:jc w:val="both"/>
        <w:rPr>
          <w:rFonts w:ascii="Times" w:hAnsi="Times"/>
        </w:rPr>
      </w:pPr>
      <w:r w:rsidRPr="00BF1F7C">
        <w:rPr>
          <w:rFonts w:ascii="Times" w:hAnsi="Times"/>
          <w:b/>
        </w:rPr>
        <w:t>Output 2.3</w:t>
      </w:r>
      <w:r w:rsidRPr="00F7584D">
        <w:rPr>
          <w:rFonts w:ascii="Times" w:hAnsi="Times"/>
        </w:rPr>
        <w:t>:</w:t>
      </w:r>
      <w:r w:rsidR="00CF580F" w:rsidRPr="00F7584D">
        <w:rPr>
          <w:rFonts w:ascii="Times" w:hAnsi="Times"/>
        </w:rPr>
        <w:t xml:space="preserve"> Monitoring and </w:t>
      </w:r>
      <w:r w:rsidR="00886FA9" w:rsidRPr="00F7584D">
        <w:rPr>
          <w:rFonts w:ascii="Times" w:hAnsi="Times"/>
        </w:rPr>
        <w:t>verification procedures</w:t>
      </w:r>
      <w:r w:rsidR="00CF580F" w:rsidRPr="00F7584D">
        <w:rPr>
          <w:rFonts w:ascii="Times" w:hAnsi="Times"/>
        </w:rPr>
        <w:t xml:space="preserve"> and methodology to measure energy savings from the removal of old-but-operable refrigerators from service developed</w:t>
      </w:r>
    </w:p>
    <w:p w14:paraId="7CC3552C" w14:textId="77777777" w:rsidR="0023032F" w:rsidRPr="00A72842" w:rsidRDefault="0023032F" w:rsidP="0023032F">
      <w:pPr>
        <w:tabs>
          <w:tab w:val="left" w:pos="1560"/>
        </w:tabs>
        <w:spacing w:after="0" w:line="240" w:lineRule="auto"/>
        <w:rPr>
          <w:rFonts w:ascii="Times New Roman" w:hAnsi="Times New Roman"/>
          <w:color w:val="000000"/>
          <w:kern w:val="3"/>
          <w:sz w:val="20"/>
          <w:szCs w:val="20"/>
          <w:lang w:val="en-GB" w:eastAsia="zh-CN" w:bidi="en-US"/>
        </w:rPr>
      </w:pPr>
    </w:p>
    <w:p w14:paraId="6CA76986" w14:textId="77777777" w:rsidR="00CE16F6" w:rsidRPr="00BF1F7C" w:rsidRDefault="000975CE" w:rsidP="00BF1F7C">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BF1F7C">
        <w:rPr>
          <w:rFonts w:ascii="Times New Roman" w:hAnsi="Times New Roman"/>
          <w:i/>
          <w:color w:val="000000"/>
          <w:kern w:val="3"/>
          <w:lang w:eastAsia="zh-CN" w:bidi="en-US"/>
        </w:rPr>
        <w:t>Activity 2.3.1</w:t>
      </w:r>
      <w:r w:rsidR="00886FA9" w:rsidRPr="00BF1F7C">
        <w:rPr>
          <w:rFonts w:ascii="Times New Roman" w:hAnsi="Times New Roman"/>
          <w:i/>
          <w:color w:val="000000"/>
          <w:kern w:val="3"/>
          <w:lang w:eastAsia="zh-CN" w:bidi="en-US"/>
        </w:rPr>
        <w:t>: Improve</w:t>
      </w:r>
      <w:r w:rsidRPr="00BF1F7C">
        <w:rPr>
          <w:rFonts w:ascii="Times New Roman" w:hAnsi="Times New Roman"/>
          <w:i/>
          <w:color w:val="000000"/>
          <w:kern w:val="3"/>
          <w:lang w:eastAsia="zh-CN" w:bidi="en-US"/>
        </w:rPr>
        <w:t xml:space="preserve"> monitoring and </w:t>
      </w:r>
      <w:r w:rsidR="00886FA9" w:rsidRPr="00BF1F7C">
        <w:rPr>
          <w:rFonts w:ascii="Times New Roman" w:hAnsi="Times New Roman"/>
          <w:i/>
          <w:color w:val="000000"/>
          <w:kern w:val="3"/>
          <w:lang w:eastAsia="zh-CN" w:bidi="en-US"/>
        </w:rPr>
        <w:t>verification procedures</w:t>
      </w:r>
      <w:r w:rsidRPr="00BF1F7C">
        <w:rPr>
          <w:rFonts w:ascii="Times New Roman" w:hAnsi="Times New Roman"/>
          <w:i/>
          <w:color w:val="000000"/>
          <w:kern w:val="3"/>
          <w:lang w:eastAsia="zh-CN" w:bidi="en-US"/>
        </w:rPr>
        <w:t xml:space="preserve"> and methodology to measure energy savings from the removal of old-but-operable refrigerators from service</w:t>
      </w:r>
    </w:p>
    <w:p w14:paraId="6D883349" w14:textId="77777777" w:rsidR="00736F76" w:rsidRDefault="00736F76" w:rsidP="00FE457F">
      <w:pPr>
        <w:spacing w:after="0" w:line="240" w:lineRule="auto"/>
        <w:jc w:val="both"/>
        <w:rPr>
          <w:rFonts w:ascii="Times New Roman" w:hAnsi="Times New Roman"/>
          <w:i/>
          <w:sz w:val="20"/>
          <w:szCs w:val="20"/>
          <w:lang w:val="en-GB"/>
        </w:rPr>
      </w:pPr>
    </w:p>
    <w:p w14:paraId="1D24703B" w14:textId="77777777" w:rsidR="00736F76" w:rsidRPr="00BF1F7C" w:rsidRDefault="00736F76" w:rsidP="00BF1F7C">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BF1F7C">
        <w:rPr>
          <w:rFonts w:ascii="Times New Roman" w:hAnsi="Times New Roman"/>
          <w:color w:val="000000"/>
          <w:kern w:val="3"/>
          <w:lang w:eastAsia="zh-CN" w:bidi="en-US"/>
        </w:rPr>
        <w:t>Refrigerator recycling programs</w:t>
      </w:r>
      <w:r w:rsidR="004758AC" w:rsidRPr="004013C1">
        <w:rPr>
          <w:color w:val="000000"/>
          <w:kern w:val="3"/>
          <w:vertAlign w:val="superscript"/>
          <w:lang w:eastAsia="zh-CN" w:bidi="en-US"/>
        </w:rPr>
        <w:footnoteReference w:id="36"/>
      </w:r>
      <w:r w:rsidRPr="00BF1F7C">
        <w:rPr>
          <w:rFonts w:ascii="Times New Roman" w:hAnsi="Times New Roman"/>
          <w:color w:val="000000"/>
          <w:kern w:val="3"/>
          <w:lang w:eastAsia="zh-CN" w:bidi="en-US"/>
        </w:rPr>
        <w:t xml:space="preserve"> are designed to save energy through the removal of old-but-operable refrigerators from service. By offering free pickup, providing incentives, and disseminating information about the operating cost of old refrigerators, these programs are designed to encourage consumers to:</w:t>
      </w:r>
      <w:r w:rsidR="004758AC" w:rsidRPr="00BF1F7C">
        <w:rPr>
          <w:rFonts w:ascii="Times New Roman" w:hAnsi="Times New Roman"/>
          <w:color w:val="000000"/>
          <w:kern w:val="3"/>
          <w:lang w:eastAsia="zh-CN" w:bidi="en-US"/>
        </w:rPr>
        <w:t xml:space="preserve"> d</w:t>
      </w:r>
      <w:r w:rsidRPr="00BF1F7C">
        <w:rPr>
          <w:rFonts w:ascii="Times New Roman" w:hAnsi="Times New Roman"/>
          <w:color w:val="000000"/>
          <w:kern w:val="3"/>
          <w:lang w:eastAsia="zh-CN" w:bidi="en-US"/>
        </w:rPr>
        <w:t>iscontinue the use of secondary</w:t>
      </w:r>
      <w:r w:rsidR="004758AC" w:rsidRPr="004013C1">
        <w:rPr>
          <w:color w:val="000000"/>
          <w:kern w:val="3"/>
          <w:vertAlign w:val="superscript"/>
          <w:lang w:eastAsia="zh-CN" w:bidi="en-US"/>
        </w:rPr>
        <w:footnoteReference w:id="37"/>
      </w:r>
      <w:r w:rsidRPr="00BF1F7C">
        <w:rPr>
          <w:rFonts w:ascii="Times New Roman" w:hAnsi="Times New Roman"/>
          <w:color w:val="000000"/>
          <w:kern w:val="3"/>
          <w:lang w:eastAsia="zh-CN" w:bidi="en-US"/>
        </w:rPr>
        <w:t xml:space="preserve"> refrigerators</w:t>
      </w:r>
      <w:r w:rsidR="004758AC" w:rsidRPr="00BF1F7C">
        <w:rPr>
          <w:rFonts w:ascii="Times New Roman" w:hAnsi="Times New Roman"/>
          <w:color w:val="000000"/>
          <w:kern w:val="3"/>
          <w:lang w:eastAsia="zh-CN" w:bidi="en-US"/>
        </w:rPr>
        <w:t>, r</w:t>
      </w:r>
      <w:r w:rsidRPr="00BF1F7C">
        <w:rPr>
          <w:rFonts w:ascii="Times New Roman" w:hAnsi="Times New Roman"/>
          <w:color w:val="000000"/>
          <w:kern w:val="3"/>
          <w:lang w:eastAsia="zh-CN" w:bidi="en-US"/>
        </w:rPr>
        <w:t>elinquish refrigerators previously used as primary units when they are replaced (rather than keeping the old refrigerator as a secondary unit)</w:t>
      </w:r>
      <w:r w:rsidR="004758AC" w:rsidRPr="00BF1F7C">
        <w:rPr>
          <w:rFonts w:ascii="Times New Roman" w:hAnsi="Times New Roman"/>
          <w:color w:val="000000"/>
          <w:kern w:val="3"/>
          <w:lang w:eastAsia="zh-CN" w:bidi="en-US"/>
        </w:rPr>
        <w:t xml:space="preserve"> and p</w:t>
      </w:r>
      <w:r w:rsidRPr="00BF1F7C">
        <w:rPr>
          <w:rFonts w:ascii="Times New Roman" w:hAnsi="Times New Roman"/>
          <w:color w:val="000000"/>
          <w:kern w:val="3"/>
          <w:lang w:eastAsia="zh-CN" w:bidi="en-US"/>
        </w:rPr>
        <w:t xml:space="preserve">revent the continued use of old </w:t>
      </w:r>
      <w:r w:rsidRPr="00BF1F7C">
        <w:rPr>
          <w:rFonts w:ascii="Times New Roman" w:hAnsi="Times New Roman"/>
          <w:color w:val="000000"/>
          <w:kern w:val="3"/>
          <w:lang w:eastAsia="zh-CN" w:bidi="en-US"/>
        </w:rPr>
        <w:lastRenderedPageBreak/>
        <w:t>refrigerators in another household through a direct transfer or indirect transfer (resale on the used appliance market).</w:t>
      </w:r>
    </w:p>
    <w:p w14:paraId="19F252E4" w14:textId="77777777" w:rsidR="00BF1F7C" w:rsidRDefault="00BF1F7C" w:rsidP="00BF1F7C">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0062A4F0" w14:textId="77777777" w:rsidR="004758AC" w:rsidRPr="00BF1F7C" w:rsidRDefault="004758AC" w:rsidP="00D14AE1">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BF1F7C">
        <w:rPr>
          <w:rFonts w:ascii="Times New Roman" w:hAnsi="Times New Roman"/>
          <w:color w:val="000000"/>
          <w:kern w:val="3"/>
          <w:lang w:eastAsia="zh-CN" w:bidi="en-US"/>
        </w:rPr>
        <w:t xml:space="preserve">The evaluation protocol </w:t>
      </w:r>
      <w:r w:rsidR="00D14AE1">
        <w:rPr>
          <w:rFonts w:ascii="Times New Roman" w:hAnsi="Times New Roman"/>
          <w:color w:val="000000"/>
          <w:kern w:val="3"/>
          <w:lang w:eastAsia="zh-CN" w:bidi="en-US"/>
        </w:rPr>
        <w:t xml:space="preserve">by a </w:t>
      </w:r>
      <w:r w:rsidR="00D14AE1" w:rsidRPr="00D14AE1">
        <w:rPr>
          <w:rFonts w:ascii="Times New Roman" w:hAnsi="Times New Roman"/>
          <w:color w:val="000000"/>
          <w:kern w:val="3"/>
          <w:lang w:eastAsia="zh-CN" w:bidi="en-US"/>
        </w:rPr>
        <w:t xml:space="preserve">Certified Measurement &amp; Verification Professional </w:t>
      </w:r>
      <w:r w:rsidR="00D14AE1">
        <w:rPr>
          <w:rFonts w:ascii="Times New Roman" w:hAnsi="Times New Roman"/>
          <w:color w:val="000000"/>
          <w:kern w:val="3"/>
          <w:lang w:eastAsia="zh-CN" w:bidi="en-US"/>
        </w:rPr>
        <w:t>(CMVP)</w:t>
      </w:r>
      <w:r w:rsidR="00D14AE1">
        <w:rPr>
          <w:rStyle w:val="FootnoteReference"/>
          <w:rFonts w:ascii="Times New Roman" w:hAnsi="Times New Roman"/>
          <w:color w:val="000000"/>
          <w:kern w:val="3"/>
          <w:lang w:eastAsia="zh-CN" w:bidi="en-US"/>
        </w:rPr>
        <w:footnoteReference w:id="38"/>
      </w:r>
      <w:r w:rsidR="00D14AE1">
        <w:rPr>
          <w:rFonts w:ascii="Times New Roman" w:hAnsi="Times New Roman"/>
          <w:color w:val="000000"/>
          <w:kern w:val="3"/>
          <w:lang w:eastAsia="zh-CN" w:bidi="en-US"/>
        </w:rPr>
        <w:t xml:space="preserve"> </w:t>
      </w:r>
      <w:r w:rsidRPr="00BF1F7C">
        <w:rPr>
          <w:rFonts w:ascii="Times New Roman" w:hAnsi="Times New Roman"/>
          <w:color w:val="000000"/>
          <w:kern w:val="3"/>
          <w:lang w:eastAsia="zh-CN" w:bidi="en-US"/>
        </w:rPr>
        <w:t xml:space="preserve">will be developed </w:t>
      </w:r>
      <w:r w:rsidR="00021AF8" w:rsidRPr="00BF1F7C">
        <w:rPr>
          <w:rFonts w:ascii="Times New Roman" w:hAnsi="Times New Roman"/>
          <w:color w:val="000000"/>
          <w:kern w:val="3"/>
          <w:lang w:eastAsia="zh-CN" w:bidi="en-US"/>
        </w:rPr>
        <w:t xml:space="preserve">to </w:t>
      </w:r>
      <w:r w:rsidR="00C33F30">
        <w:rPr>
          <w:rFonts w:ascii="Times New Roman" w:hAnsi="Times New Roman"/>
          <w:color w:val="000000"/>
          <w:kern w:val="3"/>
          <w:lang w:eastAsia="zh-CN" w:bidi="en-US"/>
        </w:rPr>
        <w:t xml:space="preserve">estimate </w:t>
      </w:r>
      <w:r w:rsidRPr="00BF1F7C">
        <w:rPr>
          <w:rFonts w:ascii="Times New Roman" w:hAnsi="Times New Roman"/>
          <w:color w:val="000000"/>
          <w:kern w:val="3"/>
          <w:lang w:eastAsia="zh-CN" w:bidi="en-US"/>
        </w:rPr>
        <w:t xml:space="preserve">energy savings from retiring operable-but-inefficient refrigerators. </w:t>
      </w:r>
      <w:r w:rsidR="00C33F30">
        <w:rPr>
          <w:rFonts w:ascii="Times New Roman" w:hAnsi="Times New Roman"/>
          <w:color w:val="000000"/>
          <w:kern w:val="3"/>
          <w:lang w:eastAsia="zh-CN" w:bidi="en-US"/>
        </w:rPr>
        <w:t>A</w:t>
      </w:r>
      <w:r w:rsidR="00886FA9">
        <w:rPr>
          <w:rFonts w:ascii="Times New Roman" w:hAnsi="Times New Roman"/>
          <w:color w:val="000000"/>
          <w:kern w:val="3"/>
          <w:lang w:eastAsia="zh-CN" w:bidi="en-US"/>
        </w:rPr>
        <w:t>n</w:t>
      </w:r>
      <w:r w:rsidR="000975CE" w:rsidRPr="00BF1F7C">
        <w:rPr>
          <w:rFonts w:ascii="Times New Roman" w:hAnsi="Times New Roman"/>
          <w:color w:val="000000"/>
          <w:kern w:val="3"/>
          <w:lang w:eastAsia="zh-CN" w:bidi="en-US"/>
        </w:rPr>
        <w:t xml:space="preserve"> application of this protocol will be associated </w:t>
      </w:r>
      <w:r w:rsidR="00C33F30">
        <w:rPr>
          <w:rFonts w:ascii="Times New Roman" w:hAnsi="Times New Roman"/>
          <w:color w:val="000000"/>
          <w:kern w:val="3"/>
          <w:lang w:eastAsia="zh-CN" w:bidi="en-US"/>
        </w:rPr>
        <w:t>with</w:t>
      </w:r>
      <w:r w:rsidR="000975CE" w:rsidRPr="00BF1F7C">
        <w:rPr>
          <w:rFonts w:ascii="Times New Roman" w:hAnsi="Times New Roman"/>
          <w:color w:val="000000"/>
          <w:kern w:val="3"/>
          <w:lang w:eastAsia="zh-CN" w:bidi="en-US"/>
        </w:rPr>
        <w:t xml:space="preserve"> the Replacement demonstration </w:t>
      </w:r>
      <w:r w:rsidR="00C33F30">
        <w:rPr>
          <w:rFonts w:ascii="Times New Roman" w:hAnsi="Times New Roman"/>
          <w:color w:val="000000"/>
          <w:kern w:val="3"/>
          <w:lang w:eastAsia="zh-CN" w:bidi="en-US"/>
        </w:rPr>
        <w:t xml:space="preserve">project (under </w:t>
      </w:r>
      <w:r w:rsidR="000975CE" w:rsidRPr="00BF1F7C">
        <w:rPr>
          <w:rFonts w:ascii="Times New Roman" w:hAnsi="Times New Roman"/>
          <w:color w:val="000000"/>
          <w:kern w:val="3"/>
          <w:lang w:eastAsia="zh-CN" w:bidi="en-US"/>
        </w:rPr>
        <w:t>Outcome 3.2</w:t>
      </w:r>
      <w:r w:rsidR="00C33F30">
        <w:rPr>
          <w:rFonts w:ascii="Times New Roman" w:hAnsi="Times New Roman"/>
          <w:color w:val="000000"/>
          <w:kern w:val="3"/>
          <w:lang w:eastAsia="zh-CN" w:bidi="en-US"/>
        </w:rPr>
        <w:t>)</w:t>
      </w:r>
      <w:r w:rsidR="000975CE" w:rsidRPr="00BF1F7C">
        <w:rPr>
          <w:rFonts w:ascii="Times New Roman" w:hAnsi="Times New Roman"/>
          <w:color w:val="000000"/>
          <w:kern w:val="3"/>
          <w:lang w:eastAsia="zh-CN" w:bidi="en-US"/>
        </w:rPr>
        <w:t xml:space="preserve"> </w:t>
      </w:r>
    </w:p>
    <w:p w14:paraId="635E2FD3" w14:textId="77777777" w:rsidR="00FD1D80" w:rsidRPr="00FD1D80" w:rsidRDefault="00FD1D80" w:rsidP="00FE457F">
      <w:pPr>
        <w:spacing w:after="0" w:line="240" w:lineRule="auto"/>
        <w:jc w:val="both"/>
        <w:rPr>
          <w:rFonts w:ascii="Times New Roman" w:hAnsi="Times New Roman"/>
          <w:sz w:val="20"/>
          <w:szCs w:val="20"/>
          <w:lang w:val="en-GB"/>
        </w:rPr>
      </w:pPr>
    </w:p>
    <w:p w14:paraId="2F5DAB0A" w14:textId="77777777" w:rsidR="00BE643F" w:rsidRPr="00C33F30" w:rsidRDefault="00BE643F" w:rsidP="00C33F30">
      <w:pPr>
        <w:tabs>
          <w:tab w:val="left" w:pos="1560"/>
        </w:tabs>
        <w:spacing w:after="0" w:line="240" w:lineRule="auto"/>
        <w:ind w:firstLine="284"/>
        <w:jc w:val="both"/>
        <w:rPr>
          <w:rFonts w:ascii="Times New Roman" w:hAnsi="Times New Roman"/>
          <w:b/>
          <w:color w:val="000000"/>
          <w:kern w:val="3"/>
          <w:lang w:val="en-GB" w:eastAsia="zh-CN" w:bidi="en-US"/>
        </w:rPr>
      </w:pPr>
      <w:r w:rsidRPr="00C33F30">
        <w:rPr>
          <w:rFonts w:ascii="Times New Roman" w:hAnsi="Times New Roman"/>
          <w:b/>
          <w:color w:val="000000"/>
          <w:kern w:val="3"/>
          <w:lang w:val="en-GB" w:eastAsia="zh-CN" w:bidi="en-US"/>
        </w:rPr>
        <w:t>Component 3: Developing supporting policies</w:t>
      </w:r>
    </w:p>
    <w:p w14:paraId="37776A63" w14:textId="77777777" w:rsidR="00BE643F" w:rsidRPr="00A72842" w:rsidRDefault="00BE643F" w:rsidP="00BE643F">
      <w:pPr>
        <w:tabs>
          <w:tab w:val="left" w:pos="1560"/>
        </w:tabs>
        <w:spacing w:after="0" w:line="240" w:lineRule="auto"/>
        <w:rPr>
          <w:rFonts w:ascii="Times New Roman" w:hAnsi="Times New Roman"/>
          <w:b/>
          <w:color w:val="000000"/>
          <w:kern w:val="3"/>
          <w:sz w:val="20"/>
          <w:szCs w:val="20"/>
          <w:lang w:val="en-GB" w:eastAsia="zh-CN" w:bidi="en-US"/>
        </w:rPr>
      </w:pPr>
    </w:p>
    <w:p w14:paraId="7B3923F0" w14:textId="6EFEDC51" w:rsidR="00886FA9" w:rsidRPr="004013C1" w:rsidRDefault="00724DA1" w:rsidP="00EE4C1D">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r w:rsidRPr="00C33F30">
        <w:rPr>
          <w:rFonts w:ascii="Times New Roman" w:hAnsi="Times New Roman"/>
          <w:color w:val="000000"/>
          <w:kern w:val="3"/>
          <w:lang w:eastAsia="zh-CN" w:bidi="en-US"/>
        </w:rPr>
        <w:t xml:space="preserve">Supporting Policies are necessary to ensure the smooth implementation of </w:t>
      </w:r>
      <w:r w:rsidR="00C33F30">
        <w:rPr>
          <w:rFonts w:ascii="Times New Roman" w:hAnsi="Times New Roman"/>
          <w:color w:val="000000"/>
          <w:kern w:val="3"/>
          <w:lang w:eastAsia="zh-CN" w:bidi="en-US"/>
        </w:rPr>
        <w:t xml:space="preserve">EE </w:t>
      </w:r>
      <w:r w:rsidR="004013C1">
        <w:rPr>
          <w:rFonts w:ascii="Times New Roman" w:hAnsi="Times New Roman"/>
          <w:color w:val="000000"/>
          <w:kern w:val="3"/>
          <w:lang w:eastAsia="zh-CN" w:bidi="en-US"/>
        </w:rPr>
        <w:t>labels and MEPS</w:t>
      </w:r>
      <w:r w:rsidRPr="00C33F30">
        <w:rPr>
          <w:rFonts w:ascii="Times New Roman" w:hAnsi="Times New Roman"/>
          <w:color w:val="000000"/>
          <w:kern w:val="3"/>
          <w:lang w:eastAsia="zh-CN" w:bidi="en-US"/>
        </w:rPr>
        <w:t xml:space="preserve"> and to achieve their broad public acceptance. </w:t>
      </w:r>
      <w:r w:rsidR="00C33F30">
        <w:rPr>
          <w:rFonts w:ascii="Times New Roman" w:hAnsi="Times New Roman"/>
          <w:color w:val="000000"/>
          <w:kern w:val="3"/>
          <w:lang w:eastAsia="zh-CN" w:bidi="en-US"/>
        </w:rPr>
        <w:t>Most often in the international practice, s</w:t>
      </w:r>
      <w:r w:rsidR="001629C5" w:rsidRPr="00C33F30">
        <w:rPr>
          <w:rFonts w:ascii="Times New Roman" w:hAnsi="Times New Roman"/>
          <w:color w:val="000000"/>
          <w:kern w:val="3"/>
          <w:lang w:eastAsia="zh-CN" w:bidi="en-US"/>
        </w:rPr>
        <w:t>uch supporting policies include</w:t>
      </w:r>
      <w:r w:rsidRPr="00C33F30">
        <w:rPr>
          <w:rFonts w:ascii="Times New Roman" w:hAnsi="Times New Roman"/>
          <w:color w:val="000000"/>
          <w:kern w:val="3"/>
          <w:lang w:eastAsia="zh-CN" w:bidi="en-US"/>
        </w:rPr>
        <w:t xml:space="preserve"> information and communication campaigns that inform end</w:t>
      </w:r>
      <w:r w:rsidR="001629C5" w:rsidRPr="00C33F30">
        <w:rPr>
          <w:rFonts w:ascii="Times New Roman" w:hAnsi="Times New Roman"/>
          <w:color w:val="000000"/>
          <w:kern w:val="3"/>
          <w:lang w:eastAsia="zh-CN" w:bidi="en-US"/>
        </w:rPr>
        <w:t>-</w:t>
      </w:r>
      <w:r w:rsidRPr="00C33F30">
        <w:rPr>
          <w:rFonts w:ascii="Times New Roman" w:hAnsi="Times New Roman"/>
          <w:color w:val="000000"/>
          <w:kern w:val="3"/>
          <w:lang w:eastAsia="zh-CN" w:bidi="en-US"/>
        </w:rPr>
        <w:t xml:space="preserve">users in order to change or modify their </w:t>
      </w:r>
      <w:r w:rsidR="004013C1" w:rsidRPr="00C33F30">
        <w:rPr>
          <w:rFonts w:ascii="Times New Roman" w:hAnsi="Times New Roman"/>
          <w:color w:val="000000"/>
          <w:kern w:val="3"/>
          <w:lang w:eastAsia="zh-CN" w:bidi="en-US"/>
        </w:rPr>
        <w:t>behavior</w:t>
      </w:r>
      <w:r w:rsidRPr="00C33F30">
        <w:rPr>
          <w:rFonts w:ascii="Times New Roman" w:hAnsi="Times New Roman"/>
          <w:color w:val="000000"/>
          <w:kern w:val="3"/>
          <w:lang w:eastAsia="zh-CN" w:bidi="en-US"/>
        </w:rPr>
        <w:t xml:space="preserve">. </w:t>
      </w:r>
      <w:r w:rsidR="00C33F30">
        <w:rPr>
          <w:rFonts w:ascii="Times New Roman" w:hAnsi="Times New Roman"/>
          <w:color w:val="000000"/>
          <w:kern w:val="3"/>
          <w:lang w:eastAsia="zh-CN" w:bidi="en-US"/>
        </w:rPr>
        <w:t>The envisaged</w:t>
      </w:r>
      <w:r w:rsidR="001655D2">
        <w:rPr>
          <w:rFonts w:ascii="Times New Roman" w:hAnsi="Times New Roman"/>
          <w:color w:val="000000"/>
          <w:kern w:val="3"/>
          <w:lang w:eastAsia="zh-CN" w:bidi="en-US"/>
        </w:rPr>
        <w:t xml:space="preserve"> outcome</w:t>
      </w:r>
      <w:r w:rsidR="004013C1">
        <w:rPr>
          <w:rFonts w:ascii="Times New Roman" w:hAnsi="Times New Roman"/>
          <w:color w:val="000000"/>
          <w:kern w:val="3"/>
          <w:lang w:eastAsia="zh-CN" w:bidi="en-US"/>
        </w:rPr>
        <w:t>s</w:t>
      </w:r>
      <w:r w:rsidR="00C33F30">
        <w:rPr>
          <w:rFonts w:ascii="Times New Roman" w:hAnsi="Times New Roman"/>
          <w:color w:val="000000"/>
          <w:kern w:val="3"/>
          <w:lang w:eastAsia="zh-CN" w:bidi="en-US"/>
        </w:rPr>
        <w:t xml:space="preserve"> of this component are related to improved awareness among consumers about </w:t>
      </w:r>
      <w:r w:rsidR="001655D2">
        <w:rPr>
          <w:rFonts w:ascii="Times New Roman" w:hAnsi="Times New Roman"/>
          <w:color w:val="000000"/>
          <w:kern w:val="3"/>
          <w:lang w:eastAsia="zh-CN" w:bidi="en-US"/>
        </w:rPr>
        <w:t>EE products and labeling scheme</w:t>
      </w:r>
      <w:r w:rsidR="00181860">
        <w:rPr>
          <w:rFonts w:ascii="Times New Roman" w:hAnsi="Times New Roman"/>
          <w:color w:val="000000"/>
          <w:kern w:val="3"/>
          <w:lang w:eastAsia="zh-CN" w:bidi="en-US"/>
        </w:rPr>
        <w:t xml:space="preserve"> and </w:t>
      </w:r>
      <w:r w:rsidR="00181860" w:rsidRPr="00181860">
        <w:rPr>
          <w:rFonts w:ascii="Times New Roman" w:hAnsi="Times New Roman"/>
          <w:color w:val="000000"/>
          <w:kern w:val="3"/>
          <w:lang w:eastAsia="zh-CN" w:bidi="en-US"/>
        </w:rPr>
        <w:t>demonstration of successful replacement model for inefficient refrigerators</w:t>
      </w:r>
      <w:r w:rsidR="001655D2">
        <w:rPr>
          <w:rFonts w:ascii="Times New Roman" w:hAnsi="Times New Roman"/>
          <w:color w:val="000000"/>
          <w:kern w:val="3"/>
          <w:lang w:eastAsia="zh-CN" w:bidi="en-US"/>
        </w:rPr>
        <w:t xml:space="preserve">. </w:t>
      </w:r>
    </w:p>
    <w:p w14:paraId="5A24B56F" w14:textId="77777777" w:rsidR="00886FA9" w:rsidRPr="00C33F30" w:rsidRDefault="00886FA9" w:rsidP="004013C1">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4D5137EB" w14:textId="2A924D45" w:rsidR="004013C1" w:rsidRPr="004013C1" w:rsidRDefault="00C33F30" w:rsidP="00EE4C1D">
      <w:pPr>
        <w:suppressAutoHyphens/>
        <w:autoSpaceDE w:val="0"/>
        <w:autoSpaceDN w:val="0"/>
        <w:spacing w:after="0" w:line="240" w:lineRule="auto"/>
        <w:ind w:left="732"/>
        <w:jc w:val="both"/>
        <w:textAlignment w:val="baseline"/>
        <w:rPr>
          <w:rFonts w:ascii="Times New Roman" w:hAnsi="Times New Roman"/>
          <w:b/>
          <w:color w:val="000000"/>
          <w:kern w:val="3"/>
          <w:lang w:eastAsia="zh-CN" w:bidi="en-US"/>
        </w:rPr>
      </w:pPr>
      <w:r>
        <w:rPr>
          <w:rFonts w:ascii="Times New Roman" w:hAnsi="Times New Roman"/>
          <w:b/>
          <w:color w:val="000000"/>
          <w:kern w:val="3"/>
          <w:lang w:eastAsia="zh-CN" w:bidi="en-US"/>
        </w:rPr>
        <w:t>Outcome 3</w:t>
      </w:r>
      <w:r w:rsidR="00BE643F" w:rsidRPr="00C33F30">
        <w:rPr>
          <w:rFonts w:ascii="Times New Roman" w:hAnsi="Times New Roman"/>
          <w:b/>
          <w:color w:val="000000"/>
          <w:kern w:val="3"/>
          <w:lang w:eastAsia="zh-CN" w:bidi="en-US"/>
        </w:rPr>
        <w:t xml:space="preserve">: </w:t>
      </w:r>
      <w:r w:rsidR="004013C1" w:rsidRPr="004013C1">
        <w:rPr>
          <w:rFonts w:ascii="Times New Roman" w:hAnsi="Times New Roman"/>
          <w:color w:val="000000"/>
          <w:kern w:val="3"/>
          <w:lang w:eastAsia="zh-CN" w:bidi="en-US"/>
        </w:rPr>
        <w:t>Enhanced awareness among consumers</w:t>
      </w:r>
      <w:r w:rsidR="00960D14">
        <w:rPr>
          <w:rFonts w:ascii="Times New Roman" w:hAnsi="Times New Roman"/>
          <w:color w:val="000000"/>
          <w:kern w:val="3"/>
          <w:lang w:eastAsia="zh-CN" w:bidi="en-US"/>
        </w:rPr>
        <w:t xml:space="preserve"> (by </w:t>
      </w:r>
      <w:r w:rsidR="00FC75F8">
        <w:rPr>
          <w:rFonts w:ascii="Times New Roman" w:hAnsi="Times New Roman"/>
          <w:color w:val="000000"/>
          <w:kern w:val="3"/>
          <w:lang w:eastAsia="zh-CN" w:bidi="en-US"/>
        </w:rPr>
        <w:t>gender</w:t>
      </w:r>
      <w:r w:rsidR="00960D14">
        <w:rPr>
          <w:rFonts w:ascii="Times New Roman" w:hAnsi="Times New Roman"/>
          <w:color w:val="000000"/>
          <w:kern w:val="3"/>
          <w:lang w:eastAsia="zh-CN" w:bidi="en-US"/>
        </w:rPr>
        <w:t>)</w:t>
      </w:r>
      <w:r w:rsidR="004013C1" w:rsidRPr="004013C1">
        <w:rPr>
          <w:rFonts w:ascii="Times New Roman" w:hAnsi="Times New Roman"/>
          <w:color w:val="000000"/>
          <w:kern w:val="3"/>
          <w:lang w:eastAsia="zh-CN" w:bidi="en-US"/>
        </w:rPr>
        <w:t xml:space="preserve"> and market players in Chile to understand, afford, and purchase EE refrigerators/freezers</w:t>
      </w:r>
    </w:p>
    <w:p w14:paraId="3FDB0EFC" w14:textId="77777777" w:rsidR="00C33F30" w:rsidRDefault="00C33F30" w:rsidP="00C33F30">
      <w:pPr>
        <w:suppressAutoHyphens/>
        <w:autoSpaceDE w:val="0"/>
        <w:autoSpaceDN w:val="0"/>
        <w:spacing w:after="0" w:line="240" w:lineRule="auto"/>
        <w:ind w:left="732"/>
        <w:jc w:val="both"/>
        <w:textAlignment w:val="baseline"/>
        <w:rPr>
          <w:rFonts w:ascii="Times New Roman" w:hAnsi="Times New Roman"/>
          <w:b/>
          <w:color w:val="000000"/>
          <w:kern w:val="3"/>
          <w:lang w:eastAsia="zh-CN" w:bidi="en-US"/>
        </w:rPr>
      </w:pPr>
    </w:p>
    <w:p w14:paraId="51DAA081" w14:textId="77777777" w:rsidR="00C33F30" w:rsidRPr="00C33F30" w:rsidRDefault="00C33F30" w:rsidP="00C33F30">
      <w:pPr>
        <w:suppressAutoHyphens/>
        <w:autoSpaceDE w:val="0"/>
        <w:autoSpaceDN w:val="0"/>
        <w:spacing w:after="0" w:line="240" w:lineRule="auto"/>
        <w:ind w:left="732"/>
        <w:jc w:val="both"/>
        <w:textAlignment w:val="baseline"/>
        <w:rPr>
          <w:rFonts w:ascii="Times New Roman" w:hAnsi="Times New Roman"/>
          <w:b/>
          <w:color w:val="000000"/>
          <w:kern w:val="3"/>
          <w:lang w:eastAsia="zh-CN" w:bidi="en-US"/>
        </w:rPr>
      </w:pPr>
      <w:r>
        <w:rPr>
          <w:rFonts w:ascii="Times New Roman" w:hAnsi="Times New Roman"/>
          <w:b/>
          <w:color w:val="000000"/>
          <w:kern w:val="3"/>
          <w:lang w:eastAsia="zh-CN" w:bidi="en-US"/>
        </w:rPr>
        <w:t xml:space="preserve">Output 3.1: </w:t>
      </w:r>
      <w:r w:rsidRPr="00C33F30">
        <w:rPr>
          <w:rFonts w:ascii="Times New Roman" w:hAnsi="Times New Roman"/>
          <w:color w:val="000000"/>
          <w:kern w:val="3"/>
          <w:lang w:eastAsia="zh-CN" w:bidi="en-US"/>
        </w:rPr>
        <w:t>Communication campaign developed and its impact evaluated to increase user acceptance and understanding of high efficiency products and updated labeling and MEPS, taking gender-sensitive perspective into account</w:t>
      </w:r>
    </w:p>
    <w:p w14:paraId="4B4C4F3A" w14:textId="77777777" w:rsidR="00BE643F" w:rsidRPr="00A72842" w:rsidRDefault="00BE643F" w:rsidP="00FE457F">
      <w:pPr>
        <w:spacing w:after="0" w:line="240" w:lineRule="auto"/>
        <w:jc w:val="both"/>
        <w:rPr>
          <w:rFonts w:ascii="Times New Roman" w:hAnsi="Times New Roman"/>
          <w:b/>
          <w:color w:val="000000"/>
          <w:kern w:val="3"/>
          <w:sz w:val="20"/>
          <w:szCs w:val="20"/>
          <w:lang w:eastAsia="zh-CN" w:bidi="en-US"/>
        </w:rPr>
      </w:pPr>
    </w:p>
    <w:p w14:paraId="49884028" w14:textId="77777777" w:rsidR="00F50F0A" w:rsidRPr="00C33F30" w:rsidRDefault="00C33F30" w:rsidP="00C33F30">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C33F30">
        <w:rPr>
          <w:rFonts w:ascii="Times New Roman" w:hAnsi="Times New Roman"/>
          <w:i/>
          <w:color w:val="000000"/>
          <w:kern w:val="3"/>
          <w:lang w:eastAsia="zh-CN" w:bidi="en-US"/>
        </w:rPr>
        <w:t xml:space="preserve">Activity 3.1.1: </w:t>
      </w:r>
      <w:r w:rsidR="00F50F0A" w:rsidRPr="00C33F30">
        <w:rPr>
          <w:rFonts w:ascii="Times New Roman" w:hAnsi="Times New Roman"/>
          <w:i/>
          <w:color w:val="000000"/>
          <w:kern w:val="3"/>
          <w:lang w:eastAsia="zh-CN" w:bidi="en-US"/>
        </w:rPr>
        <w:t xml:space="preserve">Design dissemination and communication plan for consumers awareness of the benefits of efficient refrigerators/freezers for increasing active acceptance of new efficient products and awareness of new EE </w:t>
      </w:r>
      <w:r w:rsidR="004013C1" w:rsidRPr="00C33F30">
        <w:rPr>
          <w:rFonts w:ascii="Times New Roman" w:hAnsi="Times New Roman"/>
          <w:i/>
          <w:color w:val="000000"/>
          <w:kern w:val="3"/>
          <w:lang w:eastAsia="zh-CN" w:bidi="en-US"/>
        </w:rPr>
        <w:t>labeling</w:t>
      </w:r>
      <w:r w:rsidR="00F50F0A" w:rsidRPr="00C33F30">
        <w:rPr>
          <w:rFonts w:ascii="Times New Roman" w:hAnsi="Times New Roman"/>
          <w:i/>
          <w:color w:val="000000"/>
          <w:kern w:val="3"/>
          <w:lang w:eastAsia="zh-CN" w:bidi="en-US"/>
        </w:rPr>
        <w:t xml:space="preserve"> and MEPS</w:t>
      </w:r>
    </w:p>
    <w:p w14:paraId="0B122171" w14:textId="77777777" w:rsidR="00F50F0A" w:rsidRDefault="00F50F0A" w:rsidP="00FE457F">
      <w:pPr>
        <w:spacing w:after="0" w:line="240" w:lineRule="auto"/>
        <w:jc w:val="both"/>
        <w:rPr>
          <w:rFonts w:ascii="Times New Roman" w:hAnsi="Times New Roman"/>
          <w:sz w:val="20"/>
          <w:szCs w:val="20"/>
        </w:rPr>
      </w:pPr>
    </w:p>
    <w:p w14:paraId="51999689" w14:textId="29584AAE" w:rsidR="00073447" w:rsidRDefault="00C33F30" w:rsidP="00C33F30">
      <w:pPr>
        <w:numPr>
          <w:ilvl w:val="0"/>
          <w:numId w:val="27"/>
        </w:numPr>
        <w:suppressAutoHyphens/>
        <w:autoSpaceDE w:val="0"/>
        <w:autoSpaceDN w:val="0"/>
        <w:spacing w:after="0" w:line="240" w:lineRule="auto"/>
        <w:jc w:val="both"/>
        <w:textAlignment w:val="baseline"/>
        <w:rPr>
          <w:rFonts w:ascii="Times New Roman" w:hAnsi="Times New Roman"/>
          <w:sz w:val="20"/>
          <w:szCs w:val="20"/>
        </w:rPr>
      </w:pPr>
      <w:r>
        <w:rPr>
          <w:rFonts w:ascii="Times New Roman" w:hAnsi="Times New Roman"/>
          <w:color w:val="000000"/>
          <w:kern w:val="3"/>
          <w:lang w:eastAsia="zh-CN" w:bidi="en-US"/>
        </w:rPr>
        <w:t>T</w:t>
      </w:r>
      <w:r w:rsidR="00073447" w:rsidRPr="00C33F30">
        <w:rPr>
          <w:rFonts w:ascii="Times New Roman" w:hAnsi="Times New Roman"/>
          <w:color w:val="000000"/>
          <w:kern w:val="3"/>
          <w:lang w:eastAsia="zh-CN" w:bidi="en-US"/>
        </w:rPr>
        <w:t xml:space="preserve">he project will develop </w:t>
      </w:r>
      <w:r w:rsidR="00395DF1" w:rsidRPr="00C33F30">
        <w:rPr>
          <w:rFonts w:ascii="Times New Roman" w:hAnsi="Times New Roman"/>
          <w:color w:val="000000"/>
          <w:kern w:val="3"/>
          <w:lang w:eastAsia="zh-CN" w:bidi="en-US"/>
        </w:rPr>
        <w:t xml:space="preserve">gender sensitive </w:t>
      </w:r>
      <w:r w:rsidR="00073447" w:rsidRPr="00C33F30">
        <w:rPr>
          <w:rFonts w:ascii="Times New Roman" w:hAnsi="Times New Roman"/>
          <w:color w:val="000000"/>
          <w:kern w:val="3"/>
          <w:lang w:eastAsia="zh-CN" w:bidi="en-US"/>
        </w:rPr>
        <w:t xml:space="preserve">communication campaigns through social networks </w:t>
      </w:r>
      <w:r w:rsidR="00D52AF8" w:rsidRPr="00C33F30">
        <w:rPr>
          <w:rFonts w:ascii="Times New Roman" w:hAnsi="Times New Roman"/>
          <w:color w:val="000000"/>
          <w:kern w:val="3"/>
          <w:lang w:eastAsia="zh-CN" w:bidi="en-US"/>
        </w:rPr>
        <w:t xml:space="preserve">and </w:t>
      </w:r>
      <w:r w:rsidR="00073447" w:rsidRPr="00C33F30">
        <w:rPr>
          <w:rFonts w:ascii="Times New Roman" w:hAnsi="Times New Roman"/>
          <w:color w:val="000000"/>
          <w:kern w:val="3"/>
          <w:lang w:eastAsia="zh-CN" w:bidi="en-US"/>
        </w:rPr>
        <w:t>public media campaigns to advise end-users of how they can pay less in their electricity bills and reduce CO2 emissions by making the right purchase decision. Awareness will let end-users fully understand the benefits of more efficient products.</w:t>
      </w:r>
      <w:r w:rsidR="00FB4932">
        <w:rPr>
          <w:rFonts w:ascii="Times New Roman" w:hAnsi="Times New Roman"/>
          <w:color w:val="000000"/>
          <w:kern w:val="3"/>
          <w:lang w:eastAsia="zh-CN" w:bidi="en-US"/>
        </w:rPr>
        <w:t xml:space="preserve"> During the campaign design phase, the project will contact the National Ozone unit in order to exchange information of any coming campaign related to HCFC/HFC thus ensuring alignment with the Montreal Protocol or even assessing potential synergies.</w:t>
      </w:r>
    </w:p>
    <w:p w14:paraId="0C30DF3D" w14:textId="77777777" w:rsidR="00F50F0A" w:rsidRDefault="00F50F0A" w:rsidP="00FE457F">
      <w:pPr>
        <w:spacing w:after="0" w:line="240" w:lineRule="auto"/>
        <w:jc w:val="both"/>
        <w:rPr>
          <w:rFonts w:ascii="Times New Roman" w:hAnsi="Times New Roman"/>
          <w:sz w:val="20"/>
          <w:szCs w:val="20"/>
        </w:rPr>
      </w:pPr>
    </w:p>
    <w:p w14:paraId="49F0D5FD" w14:textId="77777777" w:rsidR="00F50F0A" w:rsidRPr="00C33F30" w:rsidRDefault="00C33F30" w:rsidP="00C33F30">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 xml:space="preserve">Activity 3.1.2: </w:t>
      </w:r>
      <w:r w:rsidR="00F50F0A" w:rsidRPr="00C33F30">
        <w:rPr>
          <w:rFonts w:ascii="Times New Roman" w:hAnsi="Times New Roman"/>
          <w:i/>
          <w:color w:val="000000"/>
          <w:kern w:val="3"/>
          <w:lang w:eastAsia="zh-CN" w:bidi="en-US"/>
        </w:rPr>
        <w:t>Implement gender sensitive dissemination and communication campaigns (including specific guide about EE labelling and MEPS) and impact evaluation indicators</w:t>
      </w:r>
    </w:p>
    <w:p w14:paraId="374E38E8" w14:textId="77777777" w:rsidR="00F50F0A" w:rsidRDefault="00F50F0A" w:rsidP="00FE457F">
      <w:pPr>
        <w:spacing w:after="0" w:line="240" w:lineRule="auto"/>
        <w:jc w:val="both"/>
        <w:rPr>
          <w:rFonts w:ascii="Times New Roman" w:hAnsi="Times New Roman"/>
          <w:i/>
          <w:sz w:val="20"/>
          <w:szCs w:val="20"/>
        </w:rPr>
      </w:pPr>
    </w:p>
    <w:p w14:paraId="4EE9E8A2" w14:textId="77777777" w:rsidR="005A633B" w:rsidRPr="00DC59DF" w:rsidRDefault="005A633B" w:rsidP="00C33F30">
      <w:pPr>
        <w:numPr>
          <w:ilvl w:val="0"/>
          <w:numId w:val="27"/>
        </w:numPr>
        <w:suppressAutoHyphens/>
        <w:autoSpaceDE w:val="0"/>
        <w:autoSpaceDN w:val="0"/>
        <w:spacing w:after="0" w:line="240" w:lineRule="auto"/>
        <w:jc w:val="both"/>
        <w:textAlignment w:val="baseline"/>
        <w:rPr>
          <w:rFonts w:ascii="Times New Roman" w:hAnsi="Times New Roman"/>
          <w:sz w:val="20"/>
          <w:szCs w:val="20"/>
        </w:rPr>
      </w:pPr>
      <w:r w:rsidRPr="00C33F30">
        <w:rPr>
          <w:rFonts w:ascii="Times New Roman" w:hAnsi="Times New Roman"/>
          <w:color w:val="000000"/>
          <w:kern w:val="3"/>
          <w:lang w:eastAsia="zh-CN" w:bidi="en-US"/>
        </w:rPr>
        <w:t xml:space="preserve">In the framework of </w:t>
      </w:r>
      <w:r w:rsidR="00DC59DF" w:rsidRPr="00C33F30">
        <w:rPr>
          <w:rFonts w:ascii="Times New Roman" w:hAnsi="Times New Roman"/>
          <w:color w:val="000000"/>
          <w:kern w:val="3"/>
          <w:lang w:eastAsia="zh-CN" w:bidi="en-US"/>
        </w:rPr>
        <w:t xml:space="preserve">Ministry of Energy´s </w:t>
      </w:r>
      <w:r w:rsidRPr="00082BA0">
        <w:rPr>
          <w:rFonts w:ascii="Times New Roman" w:hAnsi="Times New Roman"/>
          <w:i/>
          <w:color w:val="000000"/>
          <w:kern w:val="3"/>
          <w:lang w:eastAsia="zh-CN" w:bidi="en-US"/>
        </w:rPr>
        <w:t>Agenda Energía y Género</w:t>
      </w:r>
      <w:r w:rsidR="00DC59DF" w:rsidRPr="00C33F30">
        <w:rPr>
          <w:rFonts w:ascii="Times New Roman" w:hAnsi="Times New Roman"/>
          <w:color w:val="000000"/>
          <w:kern w:val="3"/>
          <w:lang w:eastAsia="zh-CN" w:bidi="en-US"/>
        </w:rPr>
        <w:t xml:space="preserve">, specifically </w:t>
      </w:r>
      <w:r w:rsidR="001655D2">
        <w:rPr>
          <w:rFonts w:ascii="Times New Roman" w:hAnsi="Times New Roman"/>
          <w:color w:val="000000"/>
          <w:kern w:val="3"/>
          <w:lang w:eastAsia="zh-CN" w:bidi="en-US"/>
        </w:rPr>
        <w:t>under</w:t>
      </w:r>
      <w:r w:rsidRPr="00C33F30">
        <w:rPr>
          <w:rFonts w:ascii="Times New Roman" w:hAnsi="Times New Roman"/>
          <w:color w:val="000000"/>
          <w:kern w:val="3"/>
          <w:lang w:eastAsia="zh-CN" w:bidi="en-US"/>
        </w:rPr>
        <w:t xml:space="preserve"> </w:t>
      </w:r>
      <w:r w:rsidR="00DC59DF" w:rsidRPr="00C33F30">
        <w:rPr>
          <w:rFonts w:ascii="Times New Roman" w:hAnsi="Times New Roman"/>
          <w:color w:val="000000"/>
          <w:kern w:val="3"/>
          <w:lang w:eastAsia="zh-CN" w:bidi="en-US"/>
        </w:rPr>
        <w:t xml:space="preserve">Axis 3, </w:t>
      </w:r>
      <w:r w:rsidR="00082BA0">
        <w:rPr>
          <w:rFonts w:ascii="Times New Roman" w:hAnsi="Times New Roman"/>
          <w:color w:val="000000"/>
          <w:kern w:val="3"/>
          <w:lang w:eastAsia="zh-CN" w:bidi="en-US"/>
        </w:rPr>
        <w:t>s</w:t>
      </w:r>
      <w:r w:rsidR="00082BA0" w:rsidRPr="00C33F30">
        <w:rPr>
          <w:rFonts w:ascii="Times New Roman" w:hAnsi="Times New Roman"/>
          <w:color w:val="000000"/>
          <w:kern w:val="3"/>
          <w:lang w:eastAsia="zh-CN" w:bidi="en-US"/>
        </w:rPr>
        <w:t xml:space="preserve">trengthen </w:t>
      </w:r>
      <w:r w:rsidR="00DC59DF" w:rsidRPr="00C33F30">
        <w:rPr>
          <w:rFonts w:ascii="Times New Roman" w:hAnsi="Times New Roman"/>
          <w:color w:val="000000"/>
          <w:kern w:val="3"/>
          <w:lang w:eastAsia="zh-CN" w:bidi="en-US"/>
        </w:rPr>
        <w:t xml:space="preserve">the capacities of women in the energy field and Axis 4, Inclusion actions aimed at reducing gender gaps dissemination and communication campaigns will </w:t>
      </w:r>
      <w:r w:rsidR="00B5063E" w:rsidRPr="00C33F30">
        <w:rPr>
          <w:rFonts w:ascii="Times New Roman" w:hAnsi="Times New Roman"/>
          <w:color w:val="000000"/>
          <w:kern w:val="3"/>
          <w:lang w:eastAsia="zh-CN" w:bidi="en-US"/>
        </w:rPr>
        <w:t>b</w:t>
      </w:r>
      <w:r w:rsidR="00DC59DF" w:rsidRPr="00C33F30">
        <w:rPr>
          <w:rFonts w:ascii="Times New Roman" w:hAnsi="Times New Roman"/>
          <w:color w:val="000000"/>
          <w:kern w:val="3"/>
          <w:lang w:eastAsia="zh-CN" w:bidi="en-US"/>
        </w:rPr>
        <w:t>e designed and applied</w:t>
      </w:r>
      <w:r w:rsidR="00B5063E" w:rsidRPr="00C33F30">
        <w:rPr>
          <w:rFonts w:ascii="Times New Roman" w:hAnsi="Times New Roman"/>
          <w:color w:val="000000"/>
          <w:kern w:val="3"/>
          <w:lang w:eastAsia="zh-CN" w:bidi="en-US"/>
        </w:rPr>
        <w:t>.</w:t>
      </w:r>
      <w:r w:rsidR="00DC59DF" w:rsidRPr="00C33F30">
        <w:rPr>
          <w:rFonts w:ascii="Times New Roman" w:hAnsi="Times New Roman"/>
          <w:color w:val="000000"/>
          <w:kern w:val="3"/>
          <w:lang w:eastAsia="zh-CN" w:bidi="en-US"/>
        </w:rPr>
        <w:t xml:space="preserve"> </w:t>
      </w:r>
    </w:p>
    <w:p w14:paraId="7E8E6C35" w14:textId="77777777" w:rsidR="00F50F0A" w:rsidRDefault="00F50F0A" w:rsidP="00FE457F">
      <w:pPr>
        <w:spacing w:after="0" w:line="240" w:lineRule="auto"/>
        <w:jc w:val="both"/>
        <w:rPr>
          <w:rFonts w:ascii="Times New Roman" w:hAnsi="Times New Roman"/>
          <w:sz w:val="20"/>
          <w:szCs w:val="20"/>
        </w:rPr>
      </w:pPr>
    </w:p>
    <w:p w14:paraId="38DA39E5" w14:textId="50D9ABE9" w:rsidR="00F50F0A" w:rsidRPr="00C33F30" w:rsidRDefault="00C33F30" w:rsidP="00C33F30">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C33F30">
        <w:rPr>
          <w:rFonts w:ascii="Times New Roman" w:hAnsi="Times New Roman"/>
          <w:i/>
          <w:color w:val="000000"/>
          <w:kern w:val="3"/>
          <w:lang w:eastAsia="zh-CN" w:bidi="en-US"/>
        </w:rPr>
        <w:t xml:space="preserve">Activity 3.1.3: </w:t>
      </w:r>
      <w:r w:rsidR="00F50F0A" w:rsidRPr="00C33F30">
        <w:rPr>
          <w:rFonts w:ascii="Times New Roman" w:hAnsi="Times New Roman"/>
          <w:i/>
          <w:color w:val="000000"/>
          <w:kern w:val="3"/>
          <w:lang w:eastAsia="zh-CN" w:bidi="en-US"/>
        </w:rPr>
        <w:t>Evaluat</w:t>
      </w:r>
      <w:r w:rsidR="0049296C">
        <w:rPr>
          <w:rFonts w:ascii="Times New Roman" w:hAnsi="Times New Roman"/>
          <w:i/>
          <w:color w:val="000000"/>
          <w:kern w:val="3"/>
          <w:lang w:eastAsia="zh-CN" w:bidi="en-US"/>
        </w:rPr>
        <w:t>e</w:t>
      </w:r>
      <w:r w:rsidR="00F50F0A" w:rsidRPr="00C33F30">
        <w:rPr>
          <w:rFonts w:ascii="Times New Roman" w:hAnsi="Times New Roman"/>
          <w:i/>
          <w:color w:val="000000"/>
          <w:kern w:val="3"/>
          <w:lang w:eastAsia="zh-CN" w:bidi="en-US"/>
        </w:rPr>
        <w:t xml:space="preserve"> dissemination and communication campaigns indicators and suggest measures for improving</w:t>
      </w:r>
    </w:p>
    <w:p w14:paraId="26EBDDC9" w14:textId="77777777" w:rsidR="00073447" w:rsidRDefault="00073447" w:rsidP="00FE457F">
      <w:pPr>
        <w:spacing w:after="0" w:line="240" w:lineRule="auto"/>
        <w:jc w:val="both"/>
        <w:rPr>
          <w:rFonts w:ascii="Times New Roman" w:hAnsi="Times New Roman"/>
          <w:b/>
          <w:color w:val="000000"/>
          <w:kern w:val="3"/>
          <w:sz w:val="20"/>
          <w:szCs w:val="20"/>
          <w:lang w:eastAsia="zh-CN" w:bidi="en-US"/>
        </w:rPr>
      </w:pPr>
    </w:p>
    <w:p w14:paraId="41A82875" w14:textId="77777777" w:rsidR="001034A9" w:rsidRPr="00082BA0" w:rsidRDefault="00287D56" w:rsidP="00EE4C1D">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r w:rsidRPr="00C33F30">
        <w:rPr>
          <w:rFonts w:ascii="Times New Roman" w:hAnsi="Times New Roman"/>
          <w:color w:val="000000"/>
          <w:kern w:val="3"/>
          <w:lang w:eastAsia="zh-CN" w:bidi="en-US"/>
        </w:rPr>
        <w:t xml:space="preserve">From the experience of </w:t>
      </w:r>
      <w:r w:rsidRPr="00082BA0">
        <w:rPr>
          <w:rFonts w:ascii="Times New Roman" w:hAnsi="Times New Roman"/>
          <w:i/>
          <w:color w:val="000000"/>
          <w:kern w:val="3"/>
          <w:lang w:eastAsia="zh-CN" w:bidi="en-US"/>
        </w:rPr>
        <w:t>Agencia Chilena de Eficiencia Energética</w:t>
      </w:r>
      <w:r w:rsidRPr="00C33F30">
        <w:rPr>
          <w:rFonts w:ascii="Times New Roman" w:hAnsi="Times New Roman"/>
          <w:color w:val="000000"/>
          <w:kern w:val="3"/>
          <w:lang w:eastAsia="zh-CN" w:bidi="en-US"/>
        </w:rPr>
        <w:t xml:space="preserve"> (AChEE) and Ministry of Energy indicators of numbers of publications and appearance in public or specialized media is not enough. </w:t>
      </w:r>
      <w:r w:rsidR="00F50F0A" w:rsidRPr="00C33F30">
        <w:rPr>
          <w:rFonts w:ascii="Times New Roman" w:hAnsi="Times New Roman"/>
          <w:color w:val="000000"/>
          <w:kern w:val="3"/>
          <w:lang w:eastAsia="zh-CN" w:bidi="en-US"/>
        </w:rPr>
        <w:t>It is considered of high relevance to use continuously communication campaigns indicators allowing options for measuring efficacy of used resources</w:t>
      </w:r>
      <w:r w:rsidR="00937E56" w:rsidRPr="00C33F30">
        <w:rPr>
          <w:rFonts w:ascii="Times New Roman" w:hAnsi="Times New Roman"/>
          <w:color w:val="000000"/>
          <w:kern w:val="3"/>
          <w:lang w:eastAsia="zh-CN" w:bidi="en-US"/>
        </w:rPr>
        <w:t xml:space="preserve"> an indicators composed by number of citizens reached, behavior changes and investments. Those indicators will be used and shared year by year to improve efficacy and deliver better practices to private companies and public agencies interested.</w:t>
      </w:r>
    </w:p>
    <w:p w14:paraId="6B24F26F" w14:textId="77777777" w:rsidR="001034A9" w:rsidRPr="00C33F30" w:rsidRDefault="001034A9" w:rsidP="00082BA0">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6FBA24F5" w14:textId="77777777" w:rsidR="001655D2" w:rsidRDefault="001655D2" w:rsidP="001655D2">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r>
        <w:rPr>
          <w:rFonts w:ascii="Times New Roman" w:hAnsi="Times New Roman"/>
          <w:b/>
          <w:color w:val="000000"/>
          <w:kern w:val="3"/>
          <w:lang w:eastAsia="zh-CN" w:bidi="en-US"/>
        </w:rPr>
        <w:t xml:space="preserve">Output 3.2: </w:t>
      </w:r>
      <w:r w:rsidRPr="001655D2">
        <w:rPr>
          <w:rFonts w:ascii="Times New Roman" w:hAnsi="Times New Roman"/>
          <w:color w:val="000000"/>
          <w:kern w:val="3"/>
          <w:lang w:eastAsia="zh-CN" w:bidi="en-US"/>
        </w:rPr>
        <w:t>Replacement demonstration</w:t>
      </w:r>
      <w:r w:rsidR="001034A9">
        <w:rPr>
          <w:rFonts w:ascii="Times New Roman" w:hAnsi="Times New Roman"/>
          <w:color w:val="000000"/>
          <w:kern w:val="3"/>
          <w:lang w:eastAsia="zh-CN" w:bidi="en-US"/>
        </w:rPr>
        <w:t xml:space="preserve"> </w:t>
      </w:r>
      <w:r w:rsidRPr="001655D2">
        <w:rPr>
          <w:rFonts w:ascii="Times New Roman" w:hAnsi="Times New Roman"/>
          <w:color w:val="000000"/>
          <w:kern w:val="3"/>
          <w:lang w:eastAsia="zh-CN" w:bidi="en-US"/>
        </w:rPr>
        <w:t>programmes on energy efficient refrigerators implemented in the residential sector</w:t>
      </w:r>
    </w:p>
    <w:p w14:paraId="5328B82C" w14:textId="77777777" w:rsidR="001655D2" w:rsidRDefault="001655D2" w:rsidP="001655D2">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5C2E62D9" w14:textId="037CC7F1" w:rsidR="00BE643F" w:rsidRPr="001655D2" w:rsidRDefault="001655D2" w:rsidP="001655D2">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 xml:space="preserve">Activity 3.2.1: </w:t>
      </w:r>
      <w:r w:rsidR="0049296C">
        <w:rPr>
          <w:rFonts w:ascii="Times New Roman" w:hAnsi="Times New Roman"/>
          <w:i/>
          <w:color w:val="000000"/>
          <w:kern w:val="3"/>
          <w:lang w:eastAsia="zh-CN" w:bidi="en-US"/>
        </w:rPr>
        <w:t>E</w:t>
      </w:r>
      <w:r w:rsidR="0049296C" w:rsidRPr="001655D2">
        <w:rPr>
          <w:rFonts w:ascii="Times New Roman" w:hAnsi="Times New Roman"/>
          <w:i/>
          <w:color w:val="000000"/>
          <w:kern w:val="3"/>
          <w:lang w:eastAsia="zh-CN" w:bidi="en-US"/>
        </w:rPr>
        <w:t>valuat</w:t>
      </w:r>
      <w:r w:rsidR="0049296C">
        <w:rPr>
          <w:rFonts w:ascii="Times New Roman" w:hAnsi="Times New Roman"/>
          <w:i/>
          <w:color w:val="000000"/>
          <w:kern w:val="3"/>
          <w:lang w:eastAsia="zh-CN" w:bidi="en-US"/>
        </w:rPr>
        <w:t>e</w:t>
      </w:r>
      <w:r w:rsidR="0049296C" w:rsidRPr="001655D2">
        <w:rPr>
          <w:rFonts w:ascii="Times New Roman" w:hAnsi="Times New Roman"/>
          <w:i/>
          <w:color w:val="000000"/>
          <w:kern w:val="3"/>
          <w:lang w:eastAsia="zh-CN" w:bidi="en-US"/>
        </w:rPr>
        <w:t xml:space="preserve"> </w:t>
      </w:r>
      <w:r w:rsidR="00C6537C">
        <w:rPr>
          <w:rFonts w:ascii="Times New Roman" w:hAnsi="Times New Roman"/>
          <w:i/>
          <w:color w:val="000000"/>
          <w:kern w:val="3"/>
          <w:lang w:eastAsia="zh-CN" w:bidi="en-US"/>
        </w:rPr>
        <w:t xml:space="preserve">relevant international experience </w:t>
      </w:r>
    </w:p>
    <w:p w14:paraId="7A930A20" w14:textId="77777777" w:rsidR="001655D2" w:rsidRDefault="001655D2" w:rsidP="00FE457F">
      <w:pPr>
        <w:spacing w:after="0" w:line="240" w:lineRule="auto"/>
        <w:jc w:val="both"/>
        <w:rPr>
          <w:rFonts w:ascii="Times New Roman" w:hAnsi="Times New Roman"/>
          <w:sz w:val="20"/>
          <w:szCs w:val="20"/>
        </w:rPr>
      </w:pPr>
    </w:p>
    <w:p w14:paraId="75F87205" w14:textId="54715548" w:rsidR="00333550" w:rsidRPr="001655D2" w:rsidRDefault="00333550" w:rsidP="00B55DD0">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1655D2">
        <w:rPr>
          <w:rFonts w:ascii="Times New Roman" w:hAnsi="Times New Roman"/>
          <w:color w:val="000000"/>
          <w:kern w:val="3"/>
          <w:lang w:eastAsia="zh-CN" w:bidi="en-US"/>
        </w:rPr>
        <w:t xml:space="preserve">International experience </w:t>
      </w:r>
      <w:r w:rsidR="00711F30">
        <w:rPr>
          <w:rFonts w:ascii="Times New Roman" w:hAnsi="Times New Roman"/>
          <w:color w:val="000000"/>
          <w:kern w:val="3"/>
          <w:lang w:eastAsia="zh-CN" w:bidi="en-US"/>
        </w:rPr>
        <w:t xml:space="preserve">with designing and implementing replacement demonstration programmes </w:t>
      </w:r>
      <w:r w:rsidRPr="001655D2">
        <w:rPr>
          <w:rFonts w:ascii="Times New Roman" w:hAnsi="Times New Roman"/>
          <w:color w:val="000000"/>
          <w:kern w:val="3"/>
          <w:lang w:eastAsia="zh-CN" w:bidi="en-US"/>
        </w:rPr>
        <w:t xml:space="preserve">will be analyzed </w:t>
      </w:r>
      <w:r w:rsidR="00711F30">
        <w:rPr>
          <w:rFonts w:ascii="Times New Roman" w:hAnsi="Times New Roman"/>
          <w:color w:val="000000"/>
          <w:kern w:val="3"/>
          <w:lang w:eastAsia="zh-CN" w:bidi="en-US"/>
        </w:rPr>
        <w:t>and evaluated with a view of drawing lessons and applicable examples for Chile</w:t>
      </w:r>
      <w:r w:rsidR="00724BDE" w:rsidRPr="001655D2">
        <w:rPr>
          <w:rFonts w:ascii="Times New Roman" w:hAnsi="Times New Roman"/>
          <w:color w:val="000000"/>
          <w:kern w:val="3"/>
          <w:lang w:eastAsia="zh-CN" w:bidi="en-US"/>
        </w:rPr>
        <w:t>.</w:t>
      </w:r>
      <w:r w:rsidR="00253F1E">
        <w:rPr>
          <w:rFonts w:ascii="Times New Roman" w:hAnsi="Times New Roman"/>
          <w:color w:val="000000"/>
          <w:kern w:val="3"/>
          <w:lang w:eastAsia="zh-CN" w:bidi="en-US"/>
        </w:rPr>
        <w:t xml:space="preserve"> </w:t>
      </w:r>
      <w:r w:rsidR="00B55DD0" w:rsidRPr="00B55DD0">
        <w:rPr>
          <w:rFonts w:ascii="Times New Roman" w:hAnsi="Times New Roman"/>
          <w:color w:val="000000"/>
          <w:kern w:val="3"/>
          <w:lang w:eastAsia="zh-CN" w:bidi="en-US"/>
        </w:rPr>
        <w:t>This research will include an analysis on the different alternatives of financing model, considering the most suitable way to obtain affordable price for consumers, that can be applied in Chile in the design and implementation of the demonstration programme.</w:t>
      </w:r>
      <w:r w:rsidR="00B55DD0">
        <w:rPr>
          <w:rFonts w:ascii="Times New Roman" w:hAnsi="Times New Roman"/>
          <w:color w:val="000000"/>
          <w:kern w:val="3"/>
          <w:lang w:eastAsia="zh-CN" w:bidi="en-US"/>
        </w:rPr>
        <w:t xml:space="preserve"> </w:t>
      </w:r>
      <w:r w:rsidR="00253F1E">
        <w:rPr>
          <w:rFonts w:ascii="Times New Roman" w:hAnsi="Times New Roman"/>
          <w:color w:val="000000"/>
          <w:kern w:val="3"/>
          <w:lang w:eastAsia="zh-CN" w:bidi="en-US"/>
        </w:rPr>
        <w:t>At least replacement campaigns of México, EEUU and C</w:t>
      </w:r>
      <w:r w:rsidR="00CC4A7C">
        <w:rPr>
          <w:rFonts w:ascii="Times New Roman" w:hAnsi="Times New Roman"/>
          <w:color w:val="000000"/>
          <w:kern w:val="3"/>
          <w:lang w:eastAsia="zh-CN" w:bidi="en-US"/>
        </w:rPr>
        <w:t>a</w:t>
      </w:r>
      <w:r w:rsidR="00253F1E">
        <w:rPr>
          <w:rFonts w:ascii="Times New Roman" w:hAnsi="Times New Roman"/>
          <w:color w:val="000000"/>
          <w:kern w:val="3"/>
          <w:lang w:eastAsia="zh-CN" w:bidi="en-US"/>
        </w:rPr>
        <w:t>nada will be analyzed in terms of participants, type of appliances, users and cofinancing or financing models.</w:t>
      </w:r>
      <w:r w:rsidR="005D5940">
        <w:rPr>
          <w:rFonts w:ascii="Times New Roman" w:hAnsi="Times New Roman"/>
          <w:color w:val="000000"/>
          <w:kern w:val="3"/>
          <w:lang w:eastAsia="zh-CN" w:bidi="en-US"/>
        </w:rPr>
        <w:t xml:space="preserve"> </w:t>
      </w:r>
    </w:p>
    <w:p w14:paraId="573B2885" w14:textId="77777777" w:rsidR="00333550" w:rsidRDefault="00333550" w:rsidP="00FE457F">
      <w:pPr>
        <w:spacing w:after="0" w:line="240" w:lineRule="auto"/>
        <w:jc w:val="both"/>
        <w:rPr>
          <w:rFonts w:ascii="Times New Roman" w:hAnsi="Times New Roman"/>
          <w:sz w:val="20"/>
          <w:szCs w:val="20"/>
        </w:rPr>
      </w:pPr>
    </w:p>
    <w:p w14:paraId="138E5627" w14:textId="46AC1C0D" w:rsidR="00333550" w:rsidRPr="001655D2" w:rsidRDefault="00711F30" w:rsidP="001655D2">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 xml:space="preserve">Activity 3.2.2: </w:t>
      </w:r>
      <w:r w:rsidR="00C6537C">
        <w:rPr>
          <w:rFonts w:ascii="Times New Roman" w:hAnsi="Times New Roman"/>
          <w:i/>
          <w:color w:val="000000"/>
          <w:kern w:val="3"/>
          <w:lang w:eastAsia="zh-CN" w:bidi="en-US"/>
        </w:rPr>
        <w:t>Design and implement d</w:t>
      </w:r>
      <w:r w:rsidR="001223A3" w:rsidRPr="001655D2">
        <w:rPr>
          <w:rFonts w:ascii="Times New Roman" w:hAnsi="Times New Roman"/>
          <w:i/>
          <w:color w:val="000000"/>
          <w:kern w:val="3"/>
          <w:lang w:eastAsia="zh-CN" w:bidi="en-US"/>
        </w:rPr>
        <w:t xml:space="preserve">emonstration programmes </w:t>
      </w:r>
    </w:p>
    <w:p w14:paraId="568BD5DB" w14:textId="77777777" w:rsidR="00266CDB" w:rsidRDefault="00266CDB" w:rsidP="00FE457F">
      <w:pPr>
        <w:spacing w:after="0" w:line="240" w:lineRule="auto"/>
        <w:jc w:val="both"/>
        <w:rPr>
          <w:rFonts w:ascii="Times New Roman" w:hAnsi="Times New Roman"/>
          <w:sz w:val="20"/>
          <w:szCs w:val="20"/>
        </w:rPr>
      </w:pPr>
    </w:p>
    <w:p w14:paraId="4D981B88" w14:textId="77777777" w:rsidR="00971EDC" w:rsidRPr="001655D2" w:rsidRDefault="00E202DF" w:rsidP="001655D2">
      <w:pPr>
        <w:numPr>
          <w:ilvl w:val="0"/>
          <w:numId w:val="27"/>
        </w:numPr>
        <w:suppressAutoHyphens/>
        <w:autoSpaceDE w:val="0"/>
        <w:autoSpaceDN w:val="0"/>
        <w:spacing w:after="0" w:line="240" w:lineRule="auto"/>
        <w:jc w:val="both"/>
        <w:textAlignment w:val="baseline"/>
        <w:rPr>
          <w:rFonts w:ascii="Times New Roman" w:hAnsi="Times New Roman"/>
          <w:color w:val="000000"/>
          <w:kern w:val="3"/>
          <w:lang w:eastAsia="zh-CN" w:bidi="en-US"/>
        </w:rPr>
      </w:pPr>
      <w:r w:rsidRPr="001655D2">
        <w:rPr>
          <w:rFonts w:ascii="Times New Roman" w:hAnsi="Times New Roman"/>
          <w:color w:val="000000"/>
          <w:kern w:val="3"/>
          <w:lang w:eastAsia="zh-CN" w:bidi="en-US"/>
        </w:rPr>
        <w:t xml:space="preserve">The project will </w:t>
      </w:r>
      <w:r w:rsidR="00C6537C">
        <w:rPr>
          <w:rFonts w:ascii="Times New Roman" w:hAnsi="Times New Roman"/>
          <w:color w:val="000000"/>
          <w:kern w:val="3"/>
          <w:lang w:eastAsia="zh-CN" w:bidi="en-US"/>
        </w:rPr>
        <w:t>design</w:t>
      </w:r>
      <w:r w:rsidR="00A73E52" w:rsidRPr="001655D2">
        <w:rPr>
          <w:rFonts w:ascii="Times New Roman" w:hAnsi="Times New Roman"/>
          <w:color w:val="000000"/>
          <w:kern w:val="3"/>
          <w:lang w:eastAsia="zh-CN" w:bidi="en-US"/>
        </w:rPr>
        <w:t xml:space="preserve"> and </w:t>
      </w:r>
      <w:r w:rsidR="00181860">
        <w:rPr>
          <w:rFonts w:ascii="Times New Roman" w:hAnsi="Times New Roman"/>
          <w:color w:val="000000"/>
          <w:kern w:val="3"/>
          <w:lang w:eastAsia="zh-CN" w:bidi="en-US"/>
        </w:rPr>
        <w:t>implement</w:t>
      </w:r>
      <w:r w:rsidR="00181860" w:rsidRPr="001655D2">
        <w:rPr>
          <w:rFonts w:ascii="Times New Roman" w:hAnsi="Times New Roman"/>
          <w:color w:val="000000"/>
          <w:kern w:val="3"/>
          <w:lang w:eastAsia="zh-CN" w:bidi="en-US"/>
        </w:rPr>
        <w:t xml:space="preserve"> </w:t>
      </w:r>
      <w:r w:rsidRPr="001655D2">
        <w:rPr>
          <w:rFonts w:ascii="Times New Roman" w:hAnsi="Times New Roman"/>
          <w:color w:val="000000"/>
          <w:kern w:val="3"/>
          <w:lang w:eastAsia="zh-CN" w:bidi="en-US"/>
        </w:rPr>
        <w:t xml:space="preserve">demonstration projects </w:t>
      </w:r>
      <w:r w:rsidR="00A73E52" w:rsidRPr="001655D2">
        <w:rPr>
          <w:rFonts w:ascii="Times New Roman" w:hAnsi="Times New Roman"/>
          <w:color w:val="000000"/>
          <w:kern w:val="3"/>
          <w:lang w:eastAsia="zh-CN" w:bidi="en-US"/>
        </w:rPr>
        <w:t xml:space="preserve">of replacement </w:t>
      </w:r>
      <w:r w:rsidRPr="001655D2">
        <w:rPr>
          <w:rFonts w:ascii="Times New Roman" w:hAnsi="Times New Roman"/>
          <w:color w:val="000000"/>
          <w:kern w:val="3"/>
          <w:lang w:eastAsia="zh-CN" w:bidi="en-US"/>
        </w:rPr>
        <w:t>for consumers to become familiar with benefits of energy efficient refrigerators</w:t>
      </w:r>
      <w:r w:rsidR="00181860">
        <w:rPr>
          <w:rFonts w:ascii="Times New Roman" w:hAnsi="Times New Roman"/>
          <w:color w:val="000000"/>
          <w:kern w:val="3"/>
          <w:lang w:eastAsia="zh-CN" w:bidi="en-US"/>
        </w:rPr>
        <w:t xml:space="preserve"> in conjunction with developing </w:t>
      </w:r>
      <w:r w:rsidR="00181860">
        <w:rPr>
          <w:rFonts w:ascii="Times" w:hAnsi="Times"/>
        </w:rPr>
        <w:t>m</w:t>
      </w:r>
      <w:r w:rsidR="00181860" w:rsidRPr="00F7584D">
        <w:rPr>
          <w:rFonts w:ascii="Times" w:hAnsi="Times"/>
        </w:rPr>
        <w:t>onitoring and verification procedures and methodology to measure energy savings from the removal of old-but-operable refrigerators from service developed</w:t>
      </w:r>
      <w:r w:rsidR="00181860">
        <w:rPr>
          <w:rFonts w:ascii="Times" w:hAnsi="Times"/>
        </w:rPr>
        <w:t xml:space="preserve"> (under Output 2.3)</w:t>
      </w:r>
      <w:r w:rsidRPr="001655D2">
        <w:rPr>
          <w:rFonts w:ascii="Times New Roman" w:hAnsi="Times New Roman"/>
          <w:color w:val="000000"/>
          <w:kern w:val="3"/>
          <w:lang w:eastAsia="zh-CN" w:bidi="en-US"/>
        </w:rPr>
        <w:t xml:space="preserve">. Further, the demonstration projects will lay the groundwork for larger future projects conducted by </w:t>
      </w:r>
      <w:r w:rsidR="00A73E52" w:rsidRPr="001655D2">
        <w:rPr>
          <w:rFonts w:ascii="Times New Roman" w:hAnsi="Times New Roman"/>
          <w:color w:val="000000"/>
          <w:kern w:val="3"/>
          <w:lang w:eastAsia="zh-CN" w:bidi="en-US"/>
        </w:rPr>
        <w:t>public or private stakeholders</w:t>
      </w:r>
      <w:r w:rsidRPr="001655D2">
        <w:rPr>
          <w:rFonts w:ascii="Times New Roman" w:hAnsi="Times New Roman"/>
          <w:color w:val="000000"/>
          <w:kern w:val="3"/>
          <w:lang w:eastAsia="zh-CN" w:bidi="en-US"/>
        </w:rPr>
        <w:t xml:space="preserve">. </w:t>
      </w:r>
      <w:r w:rsidR="00A73E52" w:rsidRPr="001655D2">
        <w:rPr>
          <w:rFonts w:ascii="Times New Roman" w:hAnsi="Times New Roman"/>
          <w:color w:val="000000"/>
          <w:kern w:val="3"/>
          <w:lang w:eastAsia="zh-CN" w:bidi="en-US"/>
        </w:rPr>
        <w:t>Three areas could be distinguished at this time: i) social replacement project focused on families of lowest income</w:t>
      </w:r>
      <w:r w:rsidR="00DF192C" w:rsidRPr="001655D2">
        <w:rPr>
          <w:rFonts w:ascii="Times New Roman" w:hAnsi="Times New Roman"/>
          <w:color w:val="000000"/>
          <w:kern w:val="3"/>
          <w:lang w:eastAsia="zh-CN" w:bidi="en-US"/>
        </w:rPr>
        <w:t>s, organized and financed with public resource from Ministry of Energy; ii) promotions from manufacturers directly or through retailers</w:t>
      </w:r>
      <w:r w:rsidR="00A73E52" w:rsidRPr="001655D2">
        <w:rPr>
          <w:rFonts w:ascii="Times New Roman" w:hAnsi="Times New Roman"/>
          <w:color w:val="000000"/>
          <w:kern w:val="3"/>
          <w:lang w:eastAsia="zh-CN" w:bidi="en-US"/>
        </w:rPr>
        <w:t xml:space="preserve"> </w:t>
      </w:r>
      <w:r w:rsidR="00DF192C" w:rsidRPr="001655D2">
        <w:rPr>
          <w:rFonts w:ascii="Times New Roman" w:hAnsi="Times New Roman"/>
          <w:color w:val="000000"/>
          <w:kern w:val="3"/>
          <w:lang w:eastAsia="zh-CN" w:bidi="en-US"/>
        </w:rPr>
        <w:t xml:space="preserve">as part of their marketing campaigns </w:t>
      </w:r>
      <w:r w:rsidR="00464795" w:rsidRPr="001655D2">
        <w:rPr>
          <w:rFonts w:ascii="Times New Roman" w:hAnsi="Times New Roman"/>
          <w:color w:val="000000"/>
          <w:kern w:val="3"/>
          <w:lang w:eastAsia="zh-CN" w:bidi="en-US"/>
        </w:rPr>
        <w:t xml:space="preserve">giving substantial discounts and recovering their </w:t>
      </w:r>
      <w:r w:rsidR="00DF192C" w:rsidRPr="001655D2">
        <w:rPr>
          <w:rFonts w:ascii="Times New Roman" w:hAnsi="Times New Roman"/>
          <w:color w:val="000000"/>
          <w:kern w:val="3"/>
          <w:lang w:eastAsia="zh-CN" w:bidi="en-US"/>
        </w:rPr>
        <w:t xml:space="preserve">margins from increased levels of sales </w:t>
      </w:r>
      <w:r w:rsidR="00464795" w:rsidRPr="001655D2">
        <w:rPr>
          <w:rFonts w:ascii="Times New Roman" w:hAnsi="Times New Roman"/>
          <w:color w:val="000000"/>
          <w:kern w:val="3"/>
          <w:lang w:eastAsia="zh-CN" w:bidi="en-US"/>
        </w:rPr>
        <w:t xml:space="preserve">(existing experience of Samsung Chile) </w:t>
      </w:r>
      <w:r w:rsidR="00DF192C" w:rsidRPr="001655D2">
        <w:rPr>
          <w:rFonts w:ascii="Times New Roman" w:hAnsi="Times New Roman"/>
          <w:color w:val="000000"/>
          <w:kern w:val="3"/>
          <w:lang w:eastAsia="zh-CN" w:bidi="en-US"/>
        </w:rPr>
        <w:t xml:space="preserve">and/or iii) distributions utilities companies </w:t>
      </w:r>
      <w:r w:rsidR="00464795" w:rsidRPr="001655D2">
        <w:rPr>
          <w:rFonts w:ascii="Times New Roman" w:hAnsi="Times New Roman"/>
          <w:color w:val="000000"/>
          <w:kern w:val="3"/>
          <w:lang w:eastAsia="zh-CN" w:bidi="en-US"/>
        </w:rPr>
        <w:t>looking for demand management and reduction of investment (existing experience of Chilquinta).</w:t>
      </w:r>
      <w:r w:rsidR="00C6537C">
        <w:rPr>
          <w:rFonts w:ascii="Times New Roman" w:hAnsi="Times New Roman"/>
          <w:color w:val="000000"/>
          <w:kern w:val="3"/>
          <w:lang w:eastAsia="zh-CN" w:bidi="en-US"/>
        </w:rPr>
        <w:t xml:space="preserve"> When doing so, MVE protocol to be developed under Component 2 will be used to monitor and evaluate the results. </w:t>
      </w:r>
    </w:p>
    <w:p w14:paraId="5F651C9A" w14:textId="77777777" w:rsidR="00FE457F" w:rsidRPr="00A72842" w:rsidRDefault="00FE457F" w:rsidP="00FE457F">
      <w:pPr>
        <w:spacing w:after="0" w:line="240" w:lineRule="auto"/>
        <w:jc w:val="both"/>
        <w:rPr>
          <w:rFonts w:ascii="Times New Roman" w:hAnsi="Times New Roman"/>
          <w:sz w:val="20"/>
          <w:szCs w:val="20"/>
        </w:rPr>
      </w:pPr>
    </w:p>
    <w:p w14:paraId="450724E0" w14:textId="77777777" w:rsidR="00EF0DCB" w:rsidRPr="00C6537C" w:rsidRDefault="00EF0DCB" w:rsidP="00E542C9">
      <w:pPr>
        <w:tabs>
          <w:tab w:val="left" w:pos="1560"/>
        </w:tabs>
        <w:spacing w:after="0" w:line="240" w:lineRule="auto"/>
        <w:jc w:val="both"/>
        <w:rPr>
          <w:rFonts w:ascii="Times New Roman" w:hAnsi="Times New Roman"/>
          <w:b/>
          <w:color w:val="000000"/>
          <w:kern w:val="3"/>
          <w:lang w:val="en-GB" w:eastAsia="zh-CN" w:bidi="en-US"/>
        </w:rPr>
      </w:pPr>
      <w:r w:rsidRPr="00C6537C">
        <w:rPr>
          <w:rFonts w:ascii="Times New Roman" w:hAnsi="Times New Roman"/>
          <w:b/>
          <w:color w:val="000000"/>
          <w:kern w:val="3"/>
          <w:lang w:val="en-GB" w:eastAsia="zh-CN" w:bidi="en-US"/>
        </w:rPr>
        <w:t>Component 4: Enhancing environmentally sound management</w:t>
      </w:r>
    </w:p>
    <w:p w14:paraId="3E1E728D" w14:textId="77777777" w:rsidR="00EF0DCB" w:rsidRPr="006B7BC0" w:rsidRDefault="00EF0DCB" w:rsidP="00FE457F">
      <w:pPr>
        <w:tabs>
          <w:tab w:val="left" w:pos="1560"/>
        </w:tabs>
        <w:spacing w:after="0" w:line="240" w:lineRule="auto"/>
        <w:rPr>
          <w:rFonts w:ascii="Times New Roman" w:hAnsi="Times New Roman"/>
          <w:b/>
          <w:color w:val="000000"/>
          <w:kern w:val="3"/>
          <w:lang w:val="en-GB" w:eastAsia="zh-CN" w:bidi="en-US"/>
        </w:rPr>
      </w:pPr>
    </w:p>
    <w:p w14:paraId="311D6882" w14:textId="77777777" w:rsidR="00776378" w:rsidRPr="006B7BC0" w:rsidRDefault="00776378" w:rsidP="00713071">
      <w:pPr>
        <w:tabs>
          <w:tab w:val="left" w:pos="1560"/>
        </w:tabs>
        <w:spacing w:after="0" w:line="240" w:lineRule="auto"/>
        <w:ind w:left="720"/>
        <w:jc w:val="both"/>
        <w:rPr>
          <w:rFonts w:ascii="Times New Roman" w:hAnsi="Times New Roman"/>
          <w:color w:val="000000"/>
          <w:kern w:val="3"/>
          <w:lang w:val="en-GB" w:eastAsia="zh-CN" w:bidi="en-US"/>
        </w:rPr>
      </w:pPr>
      <w:r w:rsidRPr="006B7BC0">
        <w:rPr>
          <w:rFonts w:ascii="Times New Roman" w:hAnsi="Times New Roman"/>
          <w:color w:val="000000"/>
          <w:kern w:val="3"/>
          <w:lang w:val="en-GB" w:eastAsia="zh-CN" w:bidi="en-US"/>
        </w:rPr>
        <w:t xml:space="preserve">On June 2016, Law REP was </w:t>
      </w:r>
      <w:r w:rsidR="00713071" w:rsidRPr="006B7BC0">
        <w:rPr>
          <w:rFonts w:ascii="Times New Roman" w:hAnsi="Times New Roman"/>
          <w:color w:val="000000"/>
          <w:kern w:val="3"/>
          <w:lang w:val="en-GB" w:eastAsia="zh-CN" w:bidi="en-US"/>
        </w:rPr>
        <w:t>approved;</w:t>
      </w:r>
      <w:r w:rsidRPr="006B7BC0">
        <w:rPr>
          <w:rFonts w:ascii="Times New Roman" w:hAnsi="Times New Roman"/>
          <w:color w:val="000000"/>
          <w:kern w:val="3"/>
          <w:lang w:val="en-GB" w:eastAsia="zh-CN" w:bidi="en-US"/>
        </w:rPr>
        <w:t xml:space="preserve"> actions of Ministry of Environment are concentrated in developing the Rules for enabling the implementation of the Law. </w:t>
      </w:r>
      <w:r w:rsidR="00713071" w:rsidRPr="006B7BC0">
        <w:rPr>
          <w:rFonts w:ascii="Times New Roman" w:hAnsi="Times New Roman"/>
          <w:color w:val="000000"/>
          <w:kern w:val="3"/>
          <w:lang w:val="en-GB" w:eastAsia="zh-CN" w:bidi="en-US"/>
        </w:rPr>
        <w:t xml:space="preserve">The focus of this component is to get refrigerators as one of the </w:t>
      </w:r>
      <w:r w:rsidRPr="006B7BC0">
        <w:rPr>
          <w:rFonts w:ascii="Times New Roman" w:hAnsi="Times New Roman"/>
          <w:color w:val="000000"/>
          <w:kern w:val="3"/>
          <w:lang w:val="en-GB" w:eastAsia="zh-CN" w:bidi="en-US"/>
        </w:rPr>
        <w:t>priori</w:t>
      </w:r>
      <w:r w:rsidR="00713071" w:rsidRPr="006B7BC0">
        <w:rPr>
          <w:rFonts w:ascii="Times New Roman" w:hAnsi="Times New Roman"/>
          <w:color w:val="000000"/>
          <w:kern w:val="3"/>
          <w:lang w:val="en-GB" w:eastAsia="zh-CN" w:bidi="en-US"/>
        </w:rPr>
        <w:t>ti</w:t>
      </w:r>
      <w:r w:rsidRPr="006B7BC0">
        <w:rPr>
          <w:rFonts w:ascii="Times New Roman" w:hAnsi="Times New Roman"/>
          <w:color w:val="000000"/>
          <w:kern w:val="3"/>
          <w:lang w:val="en-GB" w:eastAsia="zh-CN" w:bidi="en-US"/>
        </w:rPr>
        <w:t xml:space="preserve">zed </w:t>
      </w:r>
      <w:r w:rsidR="00713071" w:rsidRPr="006B7BC0">
        <w:rPr>
          <w:rFonts w:ascii="Times New Roman" w:hAnsi="Times New Roman"/>
          <w:color w:val="000000"/>
          <w:kern w:val="3"/>
          <w:lang w:val="en-GB" w:eastAsia="zh-CN" w:bidi="en-US"/>
        </w:rPr>
        <w:t xml:space="preserve">products, having a high mandatory quota of products recycled and economic and technical feasible model for recycling. </w:t>
      </w:r>
    </w:p>
    <w:p w14:paraId="503F2289" w14:textId="77777777" w:rsidR="00776378" w:rsidRPr="006B7BC0" w:rsidRDefault="00776378" w:rsidP="00C6537C">
      <w:pPr>
        <w:suppressAutoHyphens/>
        <w:autoSpaceDE w:val="0"/>
        <w:autoSpaceDN w:val="0"/>
        <w:spacing w:after="0" w:line="240" w:lineRule="auto"/>
        <w:ind w:left="732"/>
        <w:jc w:val="both"/>
        <w:textAlignment w:val="baseline"/>
        <w:rPr>
          <w:rFonts w:ascii="Times New Roman" w:hAnsi="Times New Roman"/>
          <w:b/>
          <w:color w:val="000000"/>
          <w:kern w:val="3"/>
          <w:lang w:val="en-GB" w:eastAsia="zh-CN" w:bidi="en-US"/>
        </w:rPr>
      </w:pPr>
    </w:p>
    <w:p w14:paraId="211CBD69" w14:textId="0E793B21" w:rsidR="00E542C9" w:rsidRDefault="00EF0DCB" w:rsidP="00C6537C">
      <w:pPr>
        <w:suppressAutoHyphens/>
        <w:autoSpaceDE w:val="0"/>
        <w:autoSpaceDN w:val="0"/>
        <w:spacing w:after="0" w:line="240" w:lineRule="auto"/>
        <w:ind w:left="732"/>
        <w:jc w:val="both"/>
        <w:textAlignment w:val="baseline"/>
        <w:rPr>
          <w:rFonts w:ascii="Times New Roman" w:hAnsi="Times New Roman"/>
          <w:b/>
          <w:color w:val="000000"/>
          <w:kern w:val="3"/>
          <w:lang w:eastAsia="zh-CN" w:bidi="en-US"/>
        </w:rPr>
      </w:pPr>
      <w:r w:rsidRPr="006B7BC0">
        <w:rPr>
          <w:rFonts w:ascii="Times New Roman" w:hAnsi="Times New Roman"/>
          <w:b/>
          <w:color w:val="000000"/>
          <w:kern w:val="3"/>
          <w:lang w:eastAsia="zh-CN" w:bidi="en-US"/>
        </w:rPr>
        <w:t>Outcome 4:</w:t>
      </w:r>
      <w:r w:rsidRPr="00E542C9">
        <w:rPr>
          <w:rFonts w:ascii="Times New Roman" w:hAnsi="Times New Roman"/>
          <w:b/>
          <w:color w:val="000000"/>
          <w:kern w:val="3"/>
          <w:lang w:eastAsia="zh-CN" w:bidi="en-US"/>
        </w:rPr>
        <w:t xml:space="preserve"> </w:t>
      </w:r>
      <w:r w:rsidR="00FF7D50" w:rsidRPr="00FF7D50">
        <w:rPr>
          <w:rFonts w:ascii="Times New Roman" w:hAnsi="Times New Roman"/>
          <w:color w:val="000000"/>
          <w:kern w:val="3"/>
          <w:lang w:eastAsia="zh-CN" w:bidi="en-US"/>
        </w:rPr>
        <w:t>Voluntary implementation of the national framework for environmentally sound management of refrigerators/freezers started</w:t>
      </w:r>
    </w:p>
    <w:p w14:paraId="669B1E3D" w14:textId="77777777" w:rsidR="00EF0DCB" w:rsidRPr="00C6537C" w:rsidRDefault="00EF0DCB" w:rsidP="00C6537C">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67E3F3BB" w14:textId="77777777" w:rsidR="00E202DF" w:rsidRPr="00C6537C" w:rsidRDefault="00C6537C" w:rsidP="00C6537C">
      <w:pPr>
        <w:suppressAutoHyphens/>
        <w:autoSpaceDE w:val="0"/>
        <w:autoSpaceDN w:val="0"/>
        <w:spacing w:after="0" w:line="240" w:lineRule="auto"/>
        <w:ind w:left="732"/>
        <w:jc w:val="both"/>
        <w:textAlignment w:val="baseline"/>
        <w:rPr>
          <w:rFonts w:ascii="Times New Roman" w:hAnsi="Times New Roman"/>
          <w:b/>
          <w:color w:val="000000"/>
          <w:kern w:val="3"/>
          <w:lang w:eastAsia="zh-CN" w:bidi="en-US"/>
        </w:rPr>
      </w:pPr>
      <w:r>
        <w:rPr>
          <w:rFonts w:ascii="Times New Roman" w:hAnsi="Times New Roman"/>
          <w:b/>
          <w:color w:val="000000"/>
          <w:kern w:val="3"/>
          <w:lang w:eastAsia="zh-CN" w:bidi="en-US"/>
        </w:rPr>
        <w:t>Output</w:t>
      </w:r>
      <w:r w:rsidRPr="00C6537C">
        <w:rPr>
          <w:rFonts w:ascii="Times New Roman" w:hAnsi="Times New Roman"/>
          <w:b/>
          <w:color w:val="000000"/>
          <w:kern w:val="3"/>
          <w:lang w:eastAsia="zh-CN" w:bidi="en-US"/>
        </w:rPr>
        <w:t xml:space="preserve"> 4.1: </w:t>
      </w:r>
      <w:r w:rsidRPr="00C6537C">
        <w:rPr>
          <w:rFonts w:ascii="Times New Roman" w:hAnsi="Times New Roman"/>
          <w:color w:val="000000"/>
          <w:kern w:val="3"/>
          <w:lang w:eastAsia="zh-CN" w:bidi="en-US"/>
        </w:rPr>
        <w:t>Strategy proposal for a national framework and an environmentally sound management of refrigerators/freezers developed and communicated to local stakeholders</w:t>
      </w:r>
    </w:p>
    <w:p w14:paraId="2F0A4A84" w14:textId="77777777" w:rsidR="001D12AC" w:rsidRDefault="001D12AC" w:rsidP="00FE457F">
      <w:pPr>
        <w:spacing w:after="0" w:line="240" w:lineRule="auto"/>
        <w:jc w:val="both"/>
        <w:rPr>
          <w:rFonts w:ascii="Times New Roman" w:hAnsi="Times New Roman"/>
          <w:sz w:val="20"/>
          <w:szCs w:val="20"/>
        </w:rPr>
      </w:pPr>
    </w:p>
    <w:p w14:paraId="38D96DEA" w14:textId="77777777" w:rsidR="00266CDB" w:rsidRPr="00C6537C" w:rsidRDefault="00C6537C" w:rsidP="00C6537C">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C6537C">
        <w:rPr>
          <w:rFonts w:ascii="Times New Roman" w:hAnsi="Times New Roman"/>
          <w:i/>
          <w:color w:val="000000"/>
          <w:kern w:val="3"/>
          <w:lang w:eastAsia="zh-CN" w:bidi="en-US"/>
        </w:rPr>
        <w:t xml:space="preserve">Activity 4.1.1: </w:t>
      </w:r>
      <w:r w:rsidR="00266CDB" w:rsidRPr="00C6537C">
        <w:rPr>
          <w:rFonts w:ascii="Times New Roman" w:hAnsi="Times New Roman"/>
          <w:i/>
          <w:color w:val="000000"/>
          <w:kern w:val="3"/>
          <w:lang w:eastAsia="zh-CN" w:bidi="en-US"/>
        </w:rPr>
        <w:t>Develop a strategy proposal for an environmentally sound management of refrigerators/freezers including refrigerant gases</w:t>
      </w:r>
    </w:p>
    <w:p w14:paraId="085A7A2F" w14:textId="77777777" w:rsidR="00266CDB" w:rsidRDefault="00266CDB" w:rsidP="00FE457F">
      <w:pPr>
        <w:spacing w:after="0" w:line="240" w:lineRule="auto"/>
        <w:jc w:val="both"/>
        <w:rPr>
          <w:rFonts w:ascii="Times New Roman" w:hAnsi="Times New Roman"/>
          <w:sz w:val="20"/>
          <w:szCs w:val="20"/>
        </w:rPr>
      </w:pPr>
    </w:p>
    <w:p w14:paraId="120E1E31" w14:textId="77BB6539" w:rsidR="001D12AC" w:rsidRPr="00C6537C" w:rsidRDefault="00567060" w:rsidP="00C6537C">
      <w:pPr>
        <w:numPr>
          <w:ilvl w:val="0"/>
          <w:numId w:val="27"/>
        </w:numPr>
        <w:suppressAutoHyphens/>
        <w:autoSpaceDE w:val="0"/>
        <w:autoSpaceDN w:val="0"/>
        <w:spacing w:after="0" w:line="240" w:lineRule="auto"/>
        <w:jc w:val="both"/>
        <w:textAlignment w:val="baseline"/>
        <w:rPr>
          <w:rFonts w:ascii="Times New Roman" w:hAnsi="Times New Roman"/>
        </w:rPr>
      </w:pPr>
      <w:r w:rsidRPr="00C6537C">
        <w:rPr>
          <w:rFonts w:ascii="Times New Roman" w:hAnsi="Times New Roman"/>
        </w:rPr>
        <w:t>The strategy proposed must be in the legal framework of Law REP (approved on June 1</w:t>
      </w:r>
      <w:r w:rsidRPr="00C6537C">
        <w:rPr>
          <w:rFonts w:ascii="Times New Roman" w:hAnsi="Times New Roman"/>
          <w:vertAlign w:val="superscript"/>
        </w:rPr>
        <w:t>st</w:t>
      </w:r>
      <w:r w:rsidRPr="00C6537C">
        <w:rPr>
          <w:rFonts w:ascii="Times New Roman" w:hAnsi="Times New Roman"/>
        </w:rPr>
        <w:t>, 2016) and its rules and probably will must have a voluntary context in the first years until required rules will be in place</w:t>
      </w:r>
      <w:r w:rsidR="00A44024" w:rsidRPr="00C6537C">
        <w:rPr>
          <w:rFonts w:ascii="Times New Roman" w:hAnsi="Times New Roman"/>
        </w:rPr>
        <w:t xml:space="preserve"> (estimated for 2019)</w:t>
      </w:r>
      <w:r w:rsidRPr="00C6537C">
        <w:rPr>
          <w:rFonts w:ascii="Times New Roman" w:hAnsi="Times New Roman"/>
        </w:rPr>
        <w:t xml:space="preserve">, </w:t>
      </w:r>
      <w:r w:rsidR="00A44024" w:rsidRPr="00C6537C">
        <w:rPr>
          <w:rFonts w:ascii="Times New Roman" w:hAnsi="Times New Roman"/>
        </w:rPr>
        <w:t>delivering</w:t>
      </w:r>
      <w:r w:rsidRPr="00C6537C">
        <w:rPr>
          <w:rFonts w:ascii="Times New Roman" w:hAnsi="Times New Roman"/>
        </w:rPr>
        <w:t xml:space="preserve"> important technical support for the rules. The work will be made jointly with the Minister of Environment and taking account of international country compromise, as </w:t>
      </w:r>
      <w:r w:rsidR="00A44024" w:rsidRPr="00C6537C">
        <w:rPr>
          <w:rFonts w:ascii="Times New Roman" w:hAnsi="Times New Roman"/>
        </w:rPr>
        <w:t>Montreal Protocol</w:t>
      </w:r>
      <w:r w:rsidR="00A44024" w:rsidRPr="00C6537C">
        <w:rPr>
          <w:rStyle w:val="FootnoteReference"/>
          <w:rFonts w:ascii="Times New Roman" w:hAnsi="Times New Roman"/>
        </w:rPr>
        <w:footnoteReference w:id="39"/>
      </w:r>
      <w:r w:rsidR="00C96538">
        <w:rPr>
          <w:rFonts w:ascii="Times New Roman" w:hAnsi="Times New Roman"/>
        </w:rPr>
        <w:t xml:space="preserve"> and the Kigali Amendment</w:t>
      </w:r>
      <w:r w:rsidR="00A44024" w:rsidRPr="00C6537C">
        <w:rPr>
          <w:rFonts w:ascii="Times New Roman" w:hAnsi="Times New Roman"/>
        </w:rPr>
        <w:t>.</w:t>
      </w:r>
    </w:p>
    <w:p w14:paraId="42A8EB5B" w14:textId="77777777" w:rsidR="001D12AC" w:rsidRDefault="001D12AC" w:rsidP="00FE457F">
      <w:pPr>
        <w:spacing w:after="0" w:line="240" w:lineRule="auto"/>
        <w:jc w:val="both"/>
        <w:rPr>
          <w:rFonts w:ascii="Times New Roman" w:hAnsi="Times New Roman"/>
          <w:sz w:val="20"/>
          <w:szCs w:val="20"/>
        </w:rPr>
      </w:pPr>
    </w:p>
    <w:p w14:paraId="6559ECAE" w14:textId="2F431A10" w:rsidR="001D12AC" w:rsidRPr="00C6537C" w:rsidRDefault="00C6537C" w:rsidP="00C6537C">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 xml:space="preserve">Activity 4.1.2: </w:t>
      </w:r>
      <w:r w:rsidR="00407F39">
        <w:rPr>
          <w:rFonts w:ascii="Times New Roman" w:hAnsi="Times New Roman"/>
          <w:i/>
          <w:color w:val="000000"/>
          <w:kern w:val="3"/>
          <w:lang w:eastAsia="zh-CN" w:bidi="en-US"/>
        </w:rPr>
        <w:t>Conduct</w:t>
      </w:r>
      <w:r w:rsidR="008C0B23">
        <w:rPr>
          <w:rFonts w:ascii="Times New Roman" w:hAnsi="Times New Roman"/>
          <w:i/>
          <w:color w:val="000000"/>
          <w:kern w:val="3"/>
          <w:lang w:eastAsia="zh-CN" w:bidi="en-US"/>
        </w:rPr>
        <w:t xml:space="preserve"> d</w:t>
      </w:r>
      <w:r w:rsidR="001D12AC" w:rsidRPr="00C6537C">
        <w:rPr>
          <w:rFonts w:ascii="Times New Roman" w:hAnsi="Times New Roman"/>
          <w:i/>
          <w:color w:val="000000"/>
          <w:kern w:val="3"/>
          <w:lang w:eastAsia="zh-CN" w:bidi="en-US"/>
        </w:rPr>
        <w:t>issemination to the private sector and key public actors to promote collection and recycling of refrigerators</w:t>
      </w:r>
    </w:p>
    <w:p w14:paraId="45D9BB42" w14:textId="77777777" w:rsidR="00266CDB" w:rsidRDefault="00266CDB" w:rsidP="00FE457F">
      <w:pPr>
        <w:spacing w:after="0" w:line="240" w:lineRule="auto"/>
        <w:jc w:val="both"/>
        <w:rPr>
          <w:rFonts w:ascii="Times New Roman" w:hAnsi="Times New Roman"/>
          <w:sz w:val="20"/>
          <w:szCs w:val="20"/>
        </w:rPr>
      </w:pPr>
    </w:p>
    <w:p w14:paraId="4CF1A9F8" w14:textId="3FFF6A35" w:rsidR="00266CDB" w:rsidRDefault="00A44024" w:rsidP="004E2CB7">
      <w:pPr>
        <w:numPr>
          <w:ilvl w:val="0"/>
          <w:numId w:val="27"/>
        </w:numPr>
        <w:suppressAutoHyphens/>
        <w:autoSpaceDE w:val="0"/>
        <w:autoSpaceDN w:val="0"/>
        <w:spacing w:after="0" w:line="240" w:lineRule="auto"/>
        <w:jc w:val="both"/>
        <w:textAlignment w:val="baseline"/>
        <w:rPr>
          <w:rFonts w:ascii="Times New Roman" w:hAnsi="Times New Roman"/>
          <w:sz w:val="20"/>
          <w:szCs w:val="20"/>
        </w:rPr>
      </w:pPr>
      <w:r w:rsidRPr="00C6537C">
        <w:rPr>
          <w:rFonts w:ascii="Times New Roman" w:hAnsi="Times New Roman"/>
        </w:rPr>
        <w:t>The dissemination will be addressed to Municipalities</w:t>
      </w:r>
      <w:r w:rsidR="00777762" w:rsidRPr="00C6537C">
        <w:rPr>
          <w:rFonts w:ascii="Times New Roman" w:hAnsi="Times New Roman"/>
        </w:rPr>
        <w:t xml:space="preserve"> and</w:t>
      </w:r>
      <w:r w:rsidRPr="00C6537C">
        <w:rPr>
          <w:rFonts w:ascii="Times New Roman" w:hAnsi="Times New Roman"/>
        </w:rPr>
        <w:t xml:space="preserve"> small recyclers who will have a relevant role in the logistic of collecting old out of use refrigerators and freezers</w:t>
      </w:r>
      <w:r w:rsidR="00777762" w:rsidRPr="00C6537C">
        <w:rPr>
          <w:rFonts w:ascii="Times New Roman" w:hAnsi="Times New Roman"/>
        </w:rPr>
        <w:t xml:space="preserve">, and final </w:t>
      </w:r>
      <w:r w:rsidR="001629C5" w:rsidRPr="00C6537C">
        <w:rPr>
          <w:rFonts w:ascii="Times New Roman" w:hAnsi="Times New Roman"/>
        </w:rPr>
        <w:t>disposal</w:t>
      </w:r>
      <w:r w:rsidR="00777762" w:rsidRPr="00C6537C">
        <w:rPr>
          <w:rFonts w:ascii="Times New Roman" w:hAnsi="Times New Roman"/>
        </w:rPr>
        <w:t xml:space="preserve"> e</w:t>
      </w:r>
      <w:r w:rsidR="001629C5" w:rsidRPr="00C6537C">
        <w:rPr>
          <w:rFonts w:ascii="Times New Roman" w:hAnsi="Times New Roman"/>
        </w:rPr>
        <w:t>-</w:t>
      </w:r>
      <w:r w:rsidR="00777762" w:rsidRPr="00C6537C">
        <w:rPr>
          <w:rFonts w:ascii="Times New Roman" w:hAnsi="Times New Roman"/>
        </w:rPr>
        <w:t>waste companies</w:t>
      </w:r>
      <w:r w:rsidRPr="00C6537C">
        <w:rPr>
          <w:rFonts w:ascii="Times New Roman" w:hAnsi="Times New Roman"/>
        </w:rPr>
        <w:t xml:space="preserve">. The objective will be </w:t>
      </w:r>
      <w:r w:rsidR="001034A9">
        <w:rPr>
          <w:rFonts w:ascii="Times New Roman" w:hAnsi="Times New Roman"/>
        </w:rPr>
        <w:t xml:space="preserve">to </w:t>
      </w:r>
      <w:r w:rsidRPr="00C6537C">
        <w:rPr>
          <w:rFonts w:ascii="Times New Roman" w:hAnsi="Times New Roman"/>
        </w:rPr>
        <w:t xml:space="preserve">integrate them </w:t>
      </w:r>
      <w:r w:rsidR="00181860">
        <w:rPr>
          <w:rFonts w:ascii="Times New Roman" w:hAnsi="Times New Roman"/>
        </w:rPr>
        <w:t>under</w:t>
      </w:r>
      <w:r w:rsidR="00181860" w:rsidRPr="00C6537C">
        <w:rPr>
          <w:rFonts w:ascii="Times New Roman" w:hAnsi="Times New Roman"/>
        </w:rPr>
        <w:t xml:space="preserve"> </w:t>
      </w:r>
      <w:r w:rsidRPr="00C6537C">
        <w:rPr>
          <w:rFonts w:ascii="Times New Roman" w:hAnsi="Times New Roman"/>
        </w:rPr>
        <w:t xml:space="preserve">a </w:t>
      </w:r>
      <w:r w:rsidR="00777762" w:rsidRPr="00C6537C">
        <w:rPr>
          <w:rFonts w:ascii="Times New Roman" w:hAnsi="Times New Roman"/>
        </w:rPr>
        <w:t xml:space="preserve">systemic </w:t>
      </w:r>
      <w:r w:rsidR="006F22E3">
        <w:rPr>
          <w:rFonts w:ascii="Times New Roman" w:hAnsi="Times New Roman"/>
        </w:rPr>
        <w:t xml:space="preserve">scheme that could allow to </w:t>
      </w:r>
      <w:r w:rsidRPr="00C6537C">
        <w:rPr>
          <w:rFonts w:ascii="Times New Roman" w:hAnsi="Times New Roman"/>
        </w:rPr>
        <w:t xml:space="preserve">get information today </w:t>
      </w:r>
      <w:r w:rsidRPr="00C6537C">
        <w:rPr>
          <w:rFonts w:ascii="Times New Roman" w:hAnsi="Times New Roman"/>
        </w:rPr>
        <w:lastRenderedPageBreak/>
        <w:t>unavailable</w:t>
      </w:r>
      <w:r w:rsidR="00777762" w:rsidRPr="00C6537C">
        <w:rPr>
          <w:vertAlign w:val="superscript"/>
        </w:rPr>
        <w:footnoteReference w:id="40"/>
      </w:r>
      <w:r w:rsidR="00777762" w:rsidRPr="00C6537C">
        <w:rPr>
          <w:rFonts w:ascii="Times New Roman" w:hAnsi="Times New Roman"/>
        </w:rPr>
        <w:t>,</w:t>
      </w:r>
      <w:r w:rsidRPr="00C6537C">
        <w:rPr>
          <w:rFonts w:ascii="Times New Roman" w:hAnsi="Times New Roman"/>
        </w:rPr>
        <w:t xml:space="preserve"> because it is an informal market.</w:t>
      </w:r>
      <w:r w:rsidR="004E2CB7">
        <w:rPr>
          <w:rFonts w:ascii="Times New Roman" w:hAnsi="Times New Roman"/>
        </w:rPr>
        <w:t xml:space="preserve"> </w:t>
      </w:r>
      <w:r w:rsidR="004E2CB7" w:rsidRPr="004E2CB7">
        <w:rPr>
          <w:rFonts w:ascii="Times New Roman" w:hAnsi="Times New Roman"/>
        </w:rPr>
        <w:t>To design the communication campaign to the consumers, a survey among the target audience will be realized during the first months of the project in order to understand the level of knowledge and awareness of refrigerators recycling.</w:t>
      </w:r>
    </w:p>
    <w:p w14:paraId="6E126482" w14:textId="77777777" w:rsidR="00A44024" w:rsidRDefault="00A44024" w:rsidP="00FE457F">
      <w:pPr>
        <w:spacing w:after="0" w:line="240" w:lineRule="auto"/>
        <w:jc w:val="both"/>
        <w:rPr>
          <w:rFonts w:ascii="Times New Roman" w:hAnsi="Times New Roman"/>
          <w:sz w:val="20"/>
          <w:szCs w:val="20"/>
        </w:rPr>
      </w:pPr>
    </w:p>
    <w:p w14:paraId="52A6D220" w14:textId="77777777" w:rsidR="00266CDB" w:rsidRPr="00BD3888" w:rsidRDefault="00C6537C" w:rsidP="00BD3888">
      <w:pPr>
        <w:suppressAutoHyphens/>
        <w:autoSpaceDE w:val="0"/>
        <w:autoSpaceDN w:val="0"/>
        <w:spacing w:after="0" w:line="240" w:lineRule="auto"/>
        <w:ind w:left="732"/>
        <w:jc w:val="both"/>
        <w:textAlignment w:val="baseline"/>
        <w:rPr>
          <w:rFonts w:ascii="Times New Roman" w:hAnsi="Times New Roman"/>
          <w:b/>
          <w:color w:val="000000"/>
          <w:kern w:val="3"/>
          <w:lang w:eastAsia="zh-CN" w:bidi="en-US"/>
        </w:rPr>
      </w:pPr>
      <w:r w:rsidRPr="00BD3888">
        <w:rPr>
          <w:rFonts w:ascii="Times New Roman" w:hAnsi="Times New Roman"/>
          <w:b/>
          <w:color w:val="000000"/>
          <w:kern w:val="3"/>
          <w:lang w:eastAsia="zh-CN" w:bidi="en-US"/>
        </w:rPr>
        <w:t>Output 4.</w:t>
      </w:r>
      <w:r w:rsidR="00BF192C">
        <w:rPr>
          <w:rFonts w:ascii="Times New Roman" w:hAnsi="Times New Roman"/>
          <w:b/>
          <w:color w:val="000000"/>
          <w:kern w:val="3"/>
          <w:lang w:eastAsia="zh-CN" w:bidi="en-US"/>
        </w:rPr>
        <w:t>2.</w:t>
      </w:r>
      <w:r w:rsidRPr="00BD3888">
        <w:rPr>
          <w:rFonts w:ascii="Times New Roman" w:hAnsi="Times New Roman"/>
          <w:b/>
          <w:color w:val="000000"/>
          <w:kern w:val="3"/>
          <w:lang w:eastAsia="zh-CN" w:bidi="en-US"/>
        </w:rPr>
        <w:t xml:space="preserve">: </w:t>
      </w:r>
      <w:r w:rsidR="00BD3888" w:rsidRPr="00BD3888">
        <w:rPr>
          <w:rFonts w:ascii="Times New Roman" w:hAnsi="Times New Roman"/>
          <w:color w:val="000000"/>
          <w:kern w:val="3"/>
          <w:lang w:eastAsia="zh-CN" w:bidi="en-US"/>
        </w:rPr>
        <w:t>Awareness raising and communication campaigns to promote collection and recycling of refrigerators conducted</w:t>
      </w:r>
    </w:p>
    <w:p w14:paraId="64D7FC0D" w14:textId="77777777" w:rsidR="00266CDB" w:rsidRDefault="00266CDB" w:rsidP="00FE457F">
      <w:pPr>
        <w:spacing w:after="0" w:line="240" w:lineRule="auto"/>
        <w:jc w:val="both"/>
        <w:rPr>
          <w:rFonts w:ascii="Times New Roman" w:hAnsi="Times New Roman"/>
          <w:sz w:val="20"/>
          <w:szCs w:val="20"/>
        </w:rPr>
      </w:pPr>
    </w:p>
    <w:p w14:paraId="4CED642D" w14:textId="0BED26D1" w:rsidR="00B20A61" w:rsidRPr="00BD3888" w:rsidRDefault="00BD3888" w:rsidP="00BD3888">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Pr>
          <w:rFonts w:ascii="Times New Roman" w:hAnsi="Times New Roman"/>
          <w:i/>
          <w:color w:val="000000"/>
          <w:kern w:val="3"/>
          <w:lang w:eastAsia="zh-CN" w:bidi="en-US"/>
        </w:rPr>
        <w:t>Activity 4.</w:t>
      </w:r>
      <w:r w:rsidR="0088558C">
        <w:rPr>
          <w:rFonts w:ascii="Times New Roman" w:hAnsi="Times New Roman"/>
          <w:i/>
          <w:color w:val="000000"/>
          <w:kern w:val="3"/>
          <w:lang w:eastAsia="zh-CN" w:bidi="en-US"/>
        </w:rPr>
        <w:t>2</w:t>
      </w:r>
      <w:r>
        <w:rPr>
          <w:rFonts w:ascii="Times New Roman" w:hAnsi="Times New Roman"/>
          <w:i/>
          <w:color w:val="000000"/>
          <w:kern w:val="3"/>
          <w:lang w:eastAsia="zh-CN" w:bidi="en-US"/>
        </w:rPr>
        <w:t>.</w:t>
      </w:r>
      <w:r w:rsidR="0088558C">
        <w:rPr>
          <w:rFonts w:ascii="Times New Roman" w:hAnsi="Times New Roman"/>
          <w:i/>
          <w:color w:val="000000"/>
          <w:kern w:val="3"/>
          <w:lang w:eastAsia="zh-CN" w:bidi="en-US"/>
        </w:rPr>
        <w:t>1</w:t>
      </w:r>
      <w:r>
        <w:rPr>
          <w:rFonts w:ascii="Times New Roman" w:hAnsi="Times New Roman"/>
          <w:i/>
          <w:color w:val="000000"/>
          <w:kern w:val="3"/>
          <w:lang w:eastAsia="zh-CN" w:bidi="en-US"/>
        </w:rPr>
        <w:t xml:space="preserve">: </w:t>
      </w:r>
      <w:r w:rsidR="001D12AC" w:rsidRPr="00BD3888">
        <w:rPr>
          <w:rFonts w:ascii="Times New Roman" w:hAnsi="Times New Roman"/>
          <w:i/>
          <w:color w:val="000000"/>
          <w:kern w:val="3"/>
          <w:lang w:eastAsia="zh-CN" w:bidi="en-US"/>
        </w:rPr>
        <w:t>Design, implement</w:t>
      </w:r>
      <w:r w:rsidR="00BF3525">
        <w:rPr>
          <w:rFonts w:ascii="Times New Roman" w:hAnsi="Times New Roman"/>
          <w:i/>
          <w:color w:val="000000"/>
          <w:kern w:val="3"/>
          <w:lang w:eastAsia="zh-CN" w:bidi="en-US"/>
        </w:rPr>
        <w:t>,</w:t>
      </w:r>
      <w:r w:rsidR="001D12AC" w:rsidRPr="00BD3888">
        <w:rPr>
          <w:rFonts w:ascii="Times New Roman" w:hAnsi="Times New Roman"/>
          <w:i/>
          <w:color w:val="000000"/>
          <w:kern w:val="3"/>
          <w:lang w:eastAsia="zh-CN" w:bidi="en-US"/>
        </w:rPr>
        <w:t xml:space="preserve"> monitor and evaluat</w:t>
      </w:r>
      <w:r w:rsidR="008C0B23">
        <w:rPr>
          <w:rFonts w:ascii="Times New Roman" w:hAnsi="Times New Roman"/>
          <w:i/>
          <w:color w:val="000000"/>
          <w:kern w:val="3"/>
          <w:lang w:eastAsia="zh-CN" w:bidi="en-US"/>
        </w:rPr>
        <w:t>e</w:t>
      </w:r>
      <w:r w:rsidR="001D12AC" w:rsidRPr="00BD3888">
        <w:rPr>
          <w:rFonts w:ascii="Times New Roman" w:hAnsi="Times New Roman"/>
          <w:i/>
          <w:color w:val="000000"/>
          <w:kern w:val="3"/>
          <w:lang w:eastAsia="zh-CN" w:bidi="en-US"/>
        </w:rPr>
        <w:t xml:space="preserve"> communication campaigns for collecting and recycling old refrigerators with best available technologies</w:t>
      </w:r>
    </w:p>
    <w:p w14:paraId="4A28E9F0" w14:textId="77777777" w:rsidR="00B20A61" w:rsidRDefault="00B20A61" w:rsidP="00FE457F">
      <w:pPr>
        <w:spacing w:after="0" w:line="240" w:lineRule="auto"/>
        <w:jc w:val="both"/>
        <w:rPr>
          <w:rFonts w:ascii="Times New Roman" w:hAnsi="Times New Roman"/>
          <w:sz w:val="20"/>
          <w:szCs w:val="20"/>
        </w:rPr>
      </w:pPr>
    </w:p>
    <w:p w14:paraId="1EA382FE" w14:textId="77777777" w:rsidR="00C6537C" w:rsidRPr="00BD3888" w:rsidRDefault="00A83E35" w:rsidP="00FE457F">
      <w:pPr>
        <w:numPr>
          <w:ilvl w:val="0"/>
          <w:numId w:val="27"/>
        </w:numPr>
        <w:suppressAutoHyphens/>
        <w:autoSpaceDE w:val="0"/>
        <w:autoSpaceDN w:val="0"/>
        <w:spacing w:after="0" w:line="240" w:lineRule="auto"/>
        <w:jc w:val="both"/>
        <w:textAlignment w:val="baseline"/>
        <w:rPr>
          <w:rFonts w:ascii="Times New Roman" w:hAnsi="Times New Roman"/>
        </w:rPr>
      </w:pPr>
      <w:r w:rsidRPr="00BD3888">
        <w:rPr>
          <w:rFonts w:ascii="Times New Roman" w:hAnsi="Times New Roman"/>
        </w:rPr>
        <w:t>The project will support the adoption of a legal framework on environmentally sound management to safeguard the environment throughout the full lifecycle of the residential refrigerators/freezers. This will be coupled with communication campaigns to inform customers of how to safely dispose of the old refrigerator at the end of its life</w:t>
      </w:r>
      <w:r w:rsidR="00292D79" w:rsidRPr="00BD3888">
        <w:rPr>
          <w:rFonts w:ascii="Times New Roman" w:hAnsi="Times New Roman"/>
        </w:rPr>
        <w:t xml:space="preserve"> and refrigerant gases capture and inertization.</w:t>
      </w:r>
    </w:p>
    <w:p w14:paraId="01E505D8" w14:textId="77777777" w:rsidR="00FE457F" w:rsidRPr="00A72842" w:rsidRDefault="00FE457F" w:rsidP="00FE457F">
      <w:pPr>
        <w:spacing w:after="0" w:line="240" w:lineRule="auto"/>
        <w:jc w:val="both"/>
        <w:rPr>
          <w:rFonts w:ascii="Times New Roman" w:hAnsi="Times New Roman"/>
          <w:sz w:val="20"/>
          <w:szCs w:val="20"/>
        </w:rPr>
      </w:pPr>
    </w:p>
    <w:p w14:paraId="4A1DF274" w14:textId="77777777" w:rsidR="00A83E35" w:rsidRPr="00A72842" w:rsidRDefault="00A83E35" w:rsidP="00A83E35">
      <w:pPr>
        <w:tabs>
          <w:tab w:val="left" w:pos="1560"/>
        </w:tabs>
        <w:spacing w:after="0" w:line="240" w:lineRule="auto"/>
        <w:rPr>
          <w:rFonts w:ascii="Times New Roman" w:hAnsi="Times New Roman"/>
          <w:color w:val="000000"/>
          <w:kern w:val="3"/>
          <w:sz w:val="20"/>
          <w:szCs w:val="20"/>
          <w:lang w:val="en-GB" w:eastAsia="zh-CN" w:bidi="en-US"/>
        </w:rPr>
      </w:pPr>
    </w:p>
    <w:p w14:paraId="79EB34D1" w14:textId="77777777" w:rsidR="00A83E35" w:rsidRPr="00BD3888" w:rsidRDefault="00BD3888" w:rsidP="00BD3888">
      <w:pPr>
        <w:suppressAutoHyphens/>
        <w:autoSpaceDE w:val="0"/>
        <w:autoSpaceDN w:val="0"/>
        <w:spacing w:after="0" w:line="240" w:lineRule="auto"/>
        <w:ind w:left="732"/>
        <w:jc w:val="both"/>
        <w:textAlignment w:val="baseline"/>
        <w:rPr>
          <w:rFonts w:ascii="Times New Roman" w:hAnsi="Times New Roman"/>
          <w:b/>
          <w:color w:val="000000"/>
          <w:kern w:val="3"/>
          <w:lang w:eastAsia="zh-CN" w:bidi="en-US"/>
        </w:rPr>
      </w:pPr>
      <w:r w:rsidRPr="00BD3888">
        <w:rPr>
          <w:rFonts w:ascii="Times New Roman" w:hAnsi="Times New Roman"/>
          <w:b/>
          <w:color w:val="000000"/>
          <w:kern w:val="3"/>
          <w:lang w:eastAsia="zh-CN" w:bidi="en-US"/>
        </w:rPr>
        <w:t xml:space="preserve">Output </w:t>
      </w:r>
      <w:r w:rsidR="00CE4DD0">
        <w:rPr>
          <w:rFonts w:ascii="Times New Roman" w:hAnsi="Times New Roman"/>
          <w:b/>
          <w:color w:val="000000"/>
          <w:kern w:val="3"/>
          <w:lang w:eastAsia="zh-CN" w:bidi="en-US"/>
        </w:rPr>
        <w:t>4.</w:t>
      </w:r>
      <w:r w:rsidR="00BF192C">
        <w:rPr>
          <w:rFonts w:ascii="Times New Roman" w:hAnsi="Times New Roman"/>
          <w:b/>
          <w:color w:val="000000"/>
          <w:kern w:val="3"/>
          <w:lang w:eastAsia="zh-CN" w:bidi="en-US"/>
        </w:rPr>
        <w:t>3</w:t>
      </w:r>
      <w:r w:rsidRPr="00BD3888">
        <w:rPr>
          <w:rFonts w:ascii="Times New Roman" w:hAnsi="Times New Roman"/>
          <w:b/>
          <w:color w:val="000000"/>
          <w:kern w:val="3"/>
          <w:lang w:eastAsia="zh-CN" w:bidi="en-US"/>
        </w:rPr>
        <w:t xml:space="preserve">: </w:t>
      </w:r>
      <w:r w:rsidRPr="00BD3888">
        <w:rPr>
          <w:rFonts w:ascii="Times New Roman" w:hAnsi="Times New Roman"/>
          <w:color w:val="000000"/>
          <w:kern w:val="3"/>
          <w:lang w:eastAsia="zh-CN" w:bidi="en-US"/>
        </w:rPr>
        <w:t>Collection and Recycling Service Organization (CRSO) business model for spent refrigerators developed</w:t>
      </w:r>
      <w:r w:rsidR="00CE4DD0">
        <w:rPr>
          <w:rFonts w:ascii="Times New Roman" w:hAnsi="Times New Roman"/>
          <w:color w:val="000000"/>
          <w:kern w:val="3"/>
          <w:lang w:eastAsia="zh-CN" w:bidi="en-US"/>
        </w:rPr>
        <w:t xml:space="preserve"> starting below voluntary scheme</w:t>
      </w:r>
      <w:r w:rsidRPr="00BD3888">
        <w:rPr>
          <w:rFonts w:ascii="Times New Roman" w:hAnsi="Times New Roman"/>
          <w:color w:val="000000"/>
          <w:kern w:val="3"/>
          <w:lang w:eastAsia="zh-CN" w:bidi="en-US"/>
        </w:rPr>
        <w:t>, including potential international coordination for the environmentally sound export/import of refrigerators waste/ refrigerant gas proposed/adopted</w:t>
      </w:r>
    </w:p>
    <w:p w14:paraId="4F561D40" w14:textId="77777777" w:rsidR="00BD3888" w:rsidRDefault="00CE4DD0" w:rsidP="00FE457F">
      <w:pPr>
        <w:spacing w:after="0" w:line="240" w:lineRule="auto"/>
        <w:jc w:val="both"/>
        <w:rPr>
          <w:rFonts w:ascii="Times New Roman" w:hAnsi="Times New Roman"/>
          <w:i/>
          <w:sz w:val="20"/>
          <w:szCs w:val="20"/>
        </w:rPr>
      </w:pPr>
      <w:r>
        <w:rPr>
          <w:rFonts w:ascii="Times New Roman" w:hAnsi="Times New Roman"/>
          <w:i/>
          <w:sz w:val="20"/>
          <w:szCs w:val="20"/>
        </w:rPr>
        <w:t xml:space="preserve"> </w:t>
      </w:r>
    </w:p>
    <w:p w14:paraId="35AD0CAC" w14:textId="77777777" w:rsidR="003E1E4B" w:rsidRDefault="003E1E4B" w:rsidP="00FE457F">
      <w:pPr>
        <w:spacing w:after="0" w:line="240" w:lineRule="auto"/>
        <w:jc w:val="both"/>
        <w:rPr>
          <w:rFonts w:ascii="Times New Roman" w:hAnsi="Times New Roman"/>
          <w:sz w:val="20"/>
          <w:szCs w:val="20"/>
        </w:rPr>
      </w:pPr>
    </w:p>
    <w:p w14:paraId="4ACBF5F4" w14:textId="42ED8C31" w:rsidR="00266CDB" w:rsidRDefault="00190F4E" w:rsidP="00190F4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190F4E">
        <w:rPr>
          <w:rFonts w:ascii="Times New Roman" w:hAnsi="Times New Roman"/>
          <w:i/>
          <w:color w:val="000000"/>
          <w:kern w:val="3"/>
          <w:lang w:eastAsia="zh-CN" w:bidi="en-US"/>
        </w:rPr>
        <w:t>Activity 4.</w:t>
      </w:r>
      <w:r w:rsidR="0088558C">
        <w:rPr>
          <w:rFonts w:ascii="Times New Roman" w:hAnsi="Times New Roman"/>
          <w:i/>
          <w:color w:val="000000"/>
          <w:kern w:val="3"/>
          <w:lang w:eastAsia="zh-CN" w:bidi="en-US"/>
        </w:rPr>
        <w:t>3.</w:t>
      </w:r>
      <w:r w:rsidR="00CE4DD0">
        <w:rPr>
          <w:rFonts w:ascii="Times New Roman" w:hAnsi="Times New Roman"/>
          <w:i/>
          <w:color w:val="000000"/>
          <w:kern w:val="3"/>
          <w:lang w:eastAsia="zh-CN" w:bidi="en-US"/>
        </w:rPr>
        <w:t>1</w:t>
      </w:r>
      <w:r w:rsidRPr="00190F4E">
        <w:rPr>
          <w:rFonts w:ascii="Times New Roman" w:hAnsi="Times New Roman"/>
          <w:i/>
          <w:color w:val="000000"/>
          <w:kern w:val="3"/>
          <w:lang w:eastAsia="zh-CN" w:bidi="en-US"/>
        </w:rPr>
        <w:t xml:space="preserve">: </w:t>
      </w:r>
      <w:r w:rsidR="00266CDB" w:rsidRPr="00190F4E">
        <w:rPr>
          <w:rFonts w:ascii="Times New Roman" w:hAnsi="Times New Roman"/>
          <w:i/>
          <w:color w:val="000000"/>
          <w:kern w:val="3"/>
          <w:lang w:eastAsia="zh-CN" w:bidi="en-US"/>
        </w:rPr>
        <w:t>Develop CRSO business model for end of life refrigerators</w:t>
      </w:r>
      <w:r w:rsidR="00D66927">
        <w:rPr>
          <w:rFonts w:ascii="Times New Roman" w:hAnsi="Times New Roman"/>
          <w:i/>
          <w:color w:val="000000"/>
          <w:kern w:val="3"/>
          <w:lang w:eastAsia="zh-CN" w:bidi="en-US"/>
        </w:rPr>
        <w:t xml:space="preserve"> able to start below voluntary scheme</w:t>
      </w:r>
      <w:r w:rsidR="00266CDB" w:rsidRPr="00190F4E">
        <w:rPr>
          <w:rFonts w:ascii="Times New Roman" w:hAnsi="Times New Roman"/>
          <w:i/>
          <w:color w:val="000000"/>
          <w:kern w:val="3"/>
          <w:lang w:eastAsia="zh-CN" w:bidi="en-US"/>
        </w:rPr>
        <w:t xml:space="preserve">, including potential international coordination for the environmentally sound export/import of refrigerators waste/ refrigerant gas </w:t>
      </w:r>
    </w:p>
    <w:p w14:paraId="0DA778D2" w14:textId="77777777" w:rsidR="003E1E4B" w:rsidRDefault="003E1E4B" w:rsidP="00190F4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p>
    <w:p w14:paraId="6CD2C855" w14:textId="77777777" w:rsidR="003E1E4B" w:rsidRPr="00190F4E" w:rsidRDefault="003E1E4B" w:rsidP="003E1E4B">
      <w:pPr>
        <w:numPr>
          <w:ilvl w:val="0"/>
          <w:numId w:val="27"/>
        </w:numPr>
        <w:suppressAutoHyphens/>
        <w:autoSpaceDE w:val="0"/>
        <w:autoSpaceDN w:val="0"/>
        <w:spacing w:after="0" w:line="240" w:lineRule="auto"/>
        <w:jc w:val="both"/>
        <w:textAlignment w:val="baseline"/>
        <w:rPr>
          <w:rFonts w:ascii="Times New Roman" w:hAnsi="Times New Roman"/>
        </w:rPr>
      </w:pPr>
      <w:r w:rsidRPr="00190F4E">
        <w:rPr>
          <w:rFonts w:ascii="Times New Roman" w:hAnsi="Times New Roman"/>
        </w:rPr>
        <w:t>Collection and environmentally sound disposal of old refrigerators will be part of any of this in</w:t>
      </w:r>
      <w:r>
        <w:rPr>
          <w:rFonts w:ascii="Times New Roman" w:hAnsi="Times New Roman"/>
        </w:rPr>
        <w:t>i</w:t>
      </w:r>
      <w:r w:rsidRPr="00190F4E">
        <w:rPr>
          <w:rFonts w:ascii="Times New Roman" w:hAnsi="Times New Roman"/>
        </w:rPr>
        <w:t>tiative and their costs considered and supported by the new Producer Extended Responsibility Law valid in Chile from June 2016</w:t>
      </w:r>
      <w:r>
        <w:rPr>
          <w:rFonts w:ascii="Times New Roman" w:hAnsi="Times New Roman"/>
        </w:rPr>
        <w:t xml:space="preserve"> and future mandatory regulations. Coordinated activities with other initiatives as the </w:t>
      </w:r>
      <w:r w:rsidR="00964696">
        <w:rPr>
          <w:rFonts w:ascii="Times New Roman" w:hAnsi="Times New Roman"/>
        </w:rPr>
        <w:t>“</w:t>
      </w:r>
      <w:r w:rsidRPr="00964696">
        <w:rPr>
          <w:rFonts w:ascii="Times New Roman" w:hAnsi="Times New Roman"/>
          <w:i/>
        </w:rPr>
        <w:t xml:space="preserve">Management plan for the elimination of HCFCs in </w:t>
      </w:r>
      <w:r w:rsidR="00964696" w:rsidRPr="00964696">
        <w:rPr>
          <w:rFonts w:ascii="Times New Roman" w:hAnsi="Times New Roman"/>
          <w:i/>
        </w:rPr>
        <w:t>C</w:t>
      </w:r>
      <w:r w:rsidRPr="00964696">
        <w:rPr>
          <w:rFonts w:ascii="Times New Roman" w:hAnsi="Times New Roman"/>
          <w:i/>
        </w:rPr>
        <w:t>hile</w:t>
      </w:r>
      <w:r w:rsidR="00964696">
        <w:rPr>
          <w:rFonts w:ascii="Times New Roman" w:hAnsi="Times New Roman"/>
        </w:rPr>
        <w:t>” will be pursued, especially for potential synergies on refrigerant gases capture solutions.</w:t>
      </w:r>
    </w:p>
    <w:p w14:paraId="6D5C5FFC" w14:textId="77777777" w:rsidR="003E1E4B" w:rsidRDefault="003E1E4B" w:rsidP="00190F4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p>
    <w:p w14:paraId="0BDB312C" w14:textId="2ADDB787" w:rsidR="003E1E4B" w:rsidRPr="003E1E4B" w:rsidRDefault="003E1E4B" w:rsidP="003E1E4B">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r w:rsidRPr="003E1E4B">
        <w:rPr>
          <w:rFonts w:ascii="Times New Roman" w:hAnsi="Times New Roman"/>
          <w:i/>
          <w:color w:val="000000"/>
          <w:kern w:val="3"/>
          <w:lang w:eastAsia="zh-CN" w:bidi="en-US"/>
        </w:rPr>
        <w:t>Activity 4.</w:t>
      </w:r>
      <w:r w:rsidR="0088558C">
        <w:rPr>
          <w:rFonts w:ascii="Times New Roman" w:hAnsi="Times New Roman"/>
          <w:i/>
          <w:color w:val="000000"/>
          <w:kern w:val="3"/>
          <w:lang w:eastAsia="zh-CN" w:bidi="en-US"/>
        </w:rPr>
        <w:t>3.2</w:t>
      </w:r>
      <w:r>
        <w:rPr>
          <w:rFonts w:ascii="Times New Roman" w:hAnsi="Times New Roman"/>
          <w:i/>
          <w:color w:val="000000"/>
          <w:kern w:val="3"/>
          <w:lang w:eastAsia="zh-CN" w:bidi="en-US"/>
        </w:rPr>
        <w:t xml:space="preserve">: </w:t>
      </w:r>
      <w:r w:rsidR="00407F39">
        <w:rPr>
          <w:rFonts w:ascii="Times New Roman" w:hAnsi="Times New Roman"/>
          <w:i/>
          <w:color w:val="000000"/>
          <w:kern w:val="3"/>
          <w:lang w:eastAsia="zh-CN" w:bidi="en-US"/>
        </w:rPr>
        <w:t>Provide t</w:t>
      </w:r>
      <w:r w:rsidRPr="003E1E4B">
        <w:rPr>
          <w:rFonts w:ascii="Times New Roman" w:hAnsi="Times New Roman"/>
          <w:i/>
          <w:color w:val="000000"/>
          <w:kern w:val="3"/>
          <w:lang w:eastAsia="zh-CN" w:bidi="en-US"/>
        </w:rPr>
        <w:t>raining on potential private business models to governmental authorities, retailers and recycling companies</w:t>
      </w:r>
    </w:p>
    <w:p w14:paraId="72FA2ABD" w14:textId="77777777" w:rsidR="003E1E4B" w:rsidRPr="00190F4E" w:rsidRDefault="003E1E4B" w:rsidP="00190F4E">
      <w:pPr>
        <w:suppressAutoHyphens/>
        <w:autoSpaceDE w:val="0"/>
        <w:autoSpaceDN w:val="0"/>
        <w:spacing w:after="0" w:line="240" w:lineRule="auto"/>
        <w:ind w:left="732"/>
        <w:jc w:val="both"/>
        <w:textAlignment w:val="baseline"/>
        <w:rPr>
          <w:rFonts w:ascii="Times New Roman" w:hAnsi="Times New Roman"/>
          <w:i/>
          <w:color w:val="000000"/>
          <w:kern w:val="3"/>
          <w:lang w:eastAsia="zh-CN" w:bidi="en-US"/>
        </w:rPr>
      </w:pPr>
    </w:p>
    <w:p w14:paraId="024698FD" w14:textId="77777777" w:rsidR="00266CDB" w:rsidRDefault="00266CDB" w:rsidP="00FE457F">
      <w:pPr>
        <w:spacing w:after="0" w:line="240" w:lineRule="auto"/>
        <w:jc w:val="both"/>
        <w:rPr>
          <w:rFonts w:ascii="Times New Roman" w:hAnsi="Times New Roman"/>
          <w:sz w:val="20"/>
          <w:szCs w:val="20"/>
        </w:rPr>
      </w:pPr>
    </w:p>
    <w:p w14:paraId="6967CCFE" w14:textId="77777777" w:rsidR="00B20A61" w:rsidRPr="00190F4E" w:rsidRDefault="005421EE" w:rsidP="00190F4E">
      <w:pPr>
        <w:numPr>
          <w:ilvl w:val="0"/>
          <w:numId w:val="27"/>
        </w:numPr>
        <w:suppressAutoHyphens/>
        <w:autoSpaceDE w:val="0"/>
        <w:autoSpaceDN w:val="0"/>
        <w:spacing w:after="0" w:line="240" w:lineRule="auto"/>
        <w:jc w:val="both"/>
        <w:textAlignment w:val="baseline"/>
        <w:rPr>
          <w:rFonts w:ascii="Times New Roman" w:hAnsi="Times New Roman"/>
        </w:rPr>
      </w:pPr>
      <w:r w:rsidRPr="00190F4E">
        <w:rPr>
          <w:rFonts w:ascii="Times New Roman" w:hAnsi="Times New Roman"/>
        </w:rPr>
        <w:t>Technical assistance will be provided for developing t</w:t>
      </w:r>
      <w:r w:rsidR="00733250" w:rsidRPr="00190F4E">
        <w:rPr>
          <w:rFonts w:ascii="Times New Roman" w:hAnsi="Times New Roman"/>
        </w:rPr>
        <w:t xml:space="preserve">he business model jointly with and validated by private companies interested in the business opportunity. It also will be based on the </w:t>
      </w:r>
      <w:r w:rsidR="00CE4DD0">
        <w:rPr>
          <w:rFonts w:ascii="Times New Roman" w:hAnsi="Times New Roman"/>
        </w:rPr>
        <w:t xml:space="preserve">future </w:t>
      </w:r>
      <w:r w:rsidR="00733250" w:rsidRPr="00190F4E">
        <w:rPr>
          <w:rFonts w:ascii="Times New Roman" w:hAnsi="Times New Roman"/>
        </w:rPr>
        <w:t xml:space="preserve">mandatory regulation and it will be required as economically sustainable without any subsidies. </w:t>
      </w:r>
      <w:r w:rsidR="00B14EF7" w:rsidRPr="00190F4E">
        <w:rPr>
          <w:rFonts w:ascii="Times New Roman" w:hAnsi="Times New Roman"/>
        </w:rPr>
        <w:t>The company who will participate in the business model construction will have the first option of investment, if it refuse</w:t>
      </w:r>
      <w:r w:rsidR="001034A9">
        <w:rPr>
          <w:rFonts w:ascii="Times New Roman" w:hAnsi="Times New Roman"/>
        </w:rPr>
        <w:t>s</w:t>
      </w:r>
      <w:r w:rsidR="00B14EF7" w:rsidRPr="00190F4E">
        <w:rPr>
          <w:rFonts w:ascii="Times New Roman" w:hAnsi="Times New Roman"/>
        </w:rPr>
        <w:t xml:space="preserve"> to take the option</w:t>
      </w:r>
      <w:r w:rsidR="00673794" w:rsidRPr="00190F4E">
        <w:rPr>
          <w:rFonts w:ascii="Times New Roman" w:hAnsi="Times New Roman"/>
        </w:rPr>
        <w:t>,</w:t>
      </w:r>
      <w:r w:rsidR="00B14EF7" w:rsidRPr="00190F4E">
        <w:rPr>
          <w:rFonts w:ascii="Times New Roman" w:hAnsi="Times New Roman"/>
        </w:rPr>
        <w:t xml:space="preserve"> a Road Show will be organized for identifying who will be the implementer of collecting and recycling of old refrigerators</w:t>
      </w:r>
      <w:r w:rsidR="00D66927">
        <w:rPr>
          <w:rFonts w:ascii="Times New Roman" w:hAnsi="Times New Roman"/>
        </w:rPr>
        <w:t xml:space="preserve"> below a voluntary scheme</w:t>
      </w:r>
      <w:r w:rsidR="00B14EF7" w:rsidRPr="00190F4E">
        <w:rPr>
          <w:rFonts w:ascii="Times New Roman" w:hAnsi="Times New Roman"/>
        </w:rPr>
        <w:t xml:space="preserve">. </w:t>
      </w:r>
    </w:p>
    <w:p w14:paraId="4E30171F" w14:textId="77777777" w:rsidR="00C6537C" w:rsidRDefault="00C6537C" w:rsidP="00C6537C">
      <w:pPr>
        <w:suppressAutoHyphens/>
        <w:autoSpaceDE w:val="0"/>
        <w:autoSpaceDN w:val="0"/>
        <w:spacing w:after="0" w:line="240" w:lineRule="auto"/>
        <w:ind w:left="732"/>
        <w:jc w:val="both"/>
        <w:textAlignment w:val="baseline"/>
        <w:rPr>
          <w:rFonts w:ascii="Times New Roman" w:hAnsi="Times New Roman"/>
          <w:color w:val="000000"/>
          <w:kern w:val="3"/>
          <w:lang w:eastAsia="zh-CN" w:bidi="en-US"/>
        </w:rPr>
      </w:pPr>
    </w:p>
    <w:p w14:paraId="25F3F1DB" w14:textId="77777777" w:rsidR="00B20A61" w:rsidRDefault="00B20A61" w:rsidP="00FE457F">
      <w:pPr>
        <w:spacing w:after="0" w:line="240" w:lineRule="auto"/>
        <w:jc w:val="both"/>
        <w:rPr>
          <w:rFonts w:ascii="Times New Roman" w:hAnsi="Times New Roman"/>
          <w:sz w:val="20"/>
          <w:szCs w:val="20"/>
        </w:rPr>
      </w:pPr>
    </w:p>
    <w:p w14:paraId="1A922020" w14:textId="77777777" w:rsidR="00E202DF" w:rsidRPr="00FE457F" w:rsidRDefault="00E202DF" w:rsidP="00FE457F">
      <w:pPr>
        <w:spacing w:after="0" w:line="240" w:lineRule="auto"/>
        <w:rPr>
          <w:sz w:val="20"/>
        </w:rPr>
      </w:pPr>
    </w:p>
    <w:p w14:paraId="72E71CA0" w14:textId="77777777" w:rsidR="00477681" w:rsidRPr="00A8138C" w:rsidRDefault="00A8138C" w:rsidP="00A8138C">
      <w:pPr>
        <w:pStyle w:val="Heading3"/>
      </w:pPr>
      <w:bookmarkStart w:id="86" w:name="_Toc493162835"/>
      <w:r>
        <w:t>4</w:t>
      </w:r>
      <w:r w:rsidR="007F7CA5" w:rsidRPr="00A8138C">
        <w:t xml:space="preserve">) </w:t>
      </w:r>
      <w:r w:rsidR="007272F3" w:rsidRPr="00A8138C">
        <w:tab/>
      </w:r>
      <w:hyperlink r:id="rId24" w:history="1">
        <w:r w:rsidR="007F382D" w:rsidRPr="00A8138C">
          <w:t>I</w:t>
        </w:r>
        <w:r w:rsidR="007F7CA5" w:rsidRPr="00A8138C">
          <w:t>ncremental</w:t>
        </w:r>
      </w:hyperlink>
      <w:r w:rsidR="007F7CA5" w:rsidRPr="00A8138C">
        <w:t>/</w:t>
      </w:r>
      <w:hyperlink r:id="rId25" w:history="1">
        <w:r w:rsidR="007F7CA5" w:rsidRPr="00A8138C">
          <w:t>additional cost reasoning</w:t>
        </w:r>
        <w:bookmarkEnd w:id="86"/>
      </w:hyperlink>
      <w:r w:rsidR="007F7CA5" w:rsidRPr="00A8138C">
        <w:t xml:space="preserve"> </w:t>
      </w:r>
    </w:p>
    <w:p w14:paraId="27421E63" w14:textId="4A1F9CBF" w:rsidR="007B3963" w:rsidRPr="003A27D9" w:rsidRDefault="007B3963" w:rsidP="00EA73EA">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Pr>
          <w:rFonts w:ascii="Times New Roman" w:eastAsia="Calibri" w:hAnsi="Times New Roman"/>
          <w:color w:val="000000"/>
        </w:rPr>
        <w:t>B</w:t>
      </w:r>
      <w:r w:rsidRPr="007B3963">
        <w:rPr>
          <w:rFonts w:ascii="Times New Roman" w:eastAsia="Calibri" w:hAnsi="Times New Roman"/>
          <w:color w:val="000000"/>
        </w:rPr>
        <w:t xml:space="preserve">arriers, gaps and challenges </w:t>
      </w:r>
      <w:r>
        <w:rPr>
          <w:rFonts w:ascii="Times New Roman" w:eastAsia="Calibri" w:hAnsi="Times New Roman"/>
          <w:color w:val="000000"/>
        </w:rPr>
        <w:t xml:space="preserve">were mentioned in </w:t>
      </w:r>
      <w:r w:rsidR="00F7091C">
        <w:rPr>
          <w:rFonts w:ascii="Times New Roman" w:eastAsia="Calibri" w:hAnsi="Times New Roman"/>
          <w:color w:val="000000"/>
        </w:rPr>
        <w:t xml:space="preserve">section II and they are </w:t>
      </w:r>
      <w:r w:rsidRPr="007B3963">
        <w:rPr>
          <w:rFonts w:ascii="Times New Roman" w:eastAsia="Calibri" w:hAnsi="Times New Roman"/>
          <w:color w:val="000000"/>
        </w:rPr>
        <w:t>summarized in the table below</w:t>
      </w:r>
      <w:r w:rsidR="00F776E4">
        <w:rPr>
          <w:rFonts w:ascii="Times New Roman" w:eastAsia="Calibri" w:hAnsi="Times New Roman"/>
          <w:color w:val="000000"/>
        </w:rPr>
        <w:t>.</w:t>
      </w:r>
    </w:p>
    <w:p w14:paraId="2E9483F9" w14:textId="77777777" w:rsidR="00190F4E" w:rsidRDefault="00190F4E" w:rsidP="007B3963">
      <w:pPr>
        <w:tabs>
          <w:tab w:val="left" w:pos="1560"/>
        </w:tabs>
        <w:spacing w:after="0" w:line="240" w:lineRule="auto"/>
        <w:rPr>
          <w:rFonts w:ascii="Times New Roman" w:eastAsia="Calibri" w:hAnsi="Times New Roman"/>
          <w:color w:val="000000"/>
        </w:rPr>
      </w:pPr>
    </w:p>
    <w:p w14:paraId="1297B04A" w14:textId="77777777" w:rsidR="00190F4E" w:rsidRPr="007B3963" w:rsidRDefault="00190F4E" w:rsidP="007B3963">
      <w:pPr>
        <w:tabs>
          <w:tab w:val="left" w:pos="1560"/>
        </w:tabs>
        <w:spacing w:after="0" w:line="240" w:lineRule="auto"/>
        <w:rPr>
          <w:rFonts w:ascii="Times New Roman" w:eastAsia="Calibri" w:hAnsi="Times New Roman"/>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271"/>
        <w:gridCol w:w="4102"/>
      </w:tblGrid>
      <w:tr w:rsidR="007B3963" w:rsidRPr="007B3963" w14:paraId="00C8649B" w14:textId="77777777" w:rsidTr="00425EC5">
        <w:tc>
          <w:tcPr>
            <w:tcW w:w="2941" w:type="dxa"/>
            <w:shd w:val="clear" w:color="auto" w:fill="auto"/>
          </w:tcPr>
          <w:p w14:paraId="6052CFA3" w14:textId="77777777" w:rsidR="007B3963" w:rsidRPr="007B3963" w:rsidRDefault="007B3963" w:rsidP="00425EC5">
            <w:pPr>
              <w:tabs>
                <w:tab w:val="left" w:pos="1560"/>
              </w:tabs>
              <w:spacing w:after="0" w:line="240" w:lineRule="auto"/>
              <w:rPr>
                <w:rFonts w:ascii="Times New Roman" w:eastAsia="Calibri" w:hAnsi="Times New Roman"/>
                <w:b/>
                <w:color w:val="000000"/>
                <w:sz w:val="20"/>
                <w:szCs w:val="20"/>
              </w:rPr>
            </w:pPr>
            <w:r w:rsidRPr="007B3963">
              <w:rPr>
                <w:rFonts w:ascii="Times New Roman" w:eastAsia="Calibri" w:hAnsi="Times New Roman"/>
                <w:b/>
                <w:color w:val="000000"/>
                <w:sz w:val="20"/>
                <w:szCs w:val="20"/>
              </w:rPr>
              <w:t>Description of gap or barrier</w:t>
            </w:r>
          </w:p>
        </w:tc>
        <w:tc>
          <w:tcPr>
            <w:tcW w:w="3271" w:type="dxa"/>
            <w:shd w:val="clear" w:color="auto" w:fill="auto"/>
          </w:tcPr>
          <w:p w14:paraId="63F4885D" w14:textId="77777777" w:rsidR="007B3963" w:rsidRPr="007B3963" w:rsidRDefault="007B3963" w:rsidP="00425EC5">
            <w:pPr>
              <w:tabs>
                <w:tab w:val="left" w:pos="1560"/>
              </w:tabs>
              <w:spacing w:after="0" w:line="240" w:lineRule="auto"/>
              <w:rPr>
                <w:rFonts w:ascii="Times New Roman" w:eastAsia="Calibri" w:hAnsi="Times New Roman"/>
                <w:b/>
                <w:color w:val="000000"/>
                <w:sz w:val="20"/>
                <w:szCs w:val="20"/>
              </w:rPr>
            </w:pPr>
            <w:r w:rsidRPr="007B3963">
              <w:rPr>
                <w:rFonts w:ascii="Times New Roman" w:eastAsia="Calibri" w:hAnsi="Times New Roman"/>
                <w:b/>
                <w:color w:val="000000"/>
                <w:sz w:val="20"/>
                <w:szCs w:val="20"/>
              </w:rPr>
              <w:t xml:space="preserve">Results </w:t>
            </w:r>
            <w:r w:rsidR="00F7091C" w:rsidRPr="00425EC5">
              <w:rPr>
                <w:rFonts w:ascii="Times New Roman" w:eastAsia="Calibri" w:hAnsi="Times New Roman"/>
                <w:b/>
                <w:color w:val="000000"/>
                <w:sz w:val="20"/>
                <w:szCs w:val="20"/>
              </w:rPr>
              <w:t>pursued by Ministry of Energy and Ministry of Environment</w:t>
            </w:r>
          </w:p>
        </w:tc>
        <w:tc>
          <w:tcPr>
            <w:tcW w:w="4102" w:type="dxa"/>
            <w:shd w:val="clear" w:color="auto" w:fill="auto"/>
          </w:tcPr>
          <w:p w14:paraId="3720440F" w14:textId="77777777" w:rsidR="007B3963" w:rsidRPr="007B3963" w:rsidRDefault="007B3963" w:rsidP="00425EC5">
            <w:pPr>
              <w:tabs>
                <w:tab w:val="left" w:pos="1560"/>
              </w:tabs>
              <w:spacing w:after="0" w:line="240" w:lineRule="auto"/>
              <w:rPr>
                <w:rFonts w:ascii="Times New Roman" w:eastAsia="Calibri" w:hAnsi="Times New Roman"/>
                <w:b/>
                <w:color w:val="000000"/>
                <w:sz w:val="20"/>
                <w:szCs w:val="20"/>
              </w:rPr>
            </w:pPr>
            <w:r w:rsidRPr="007B3963">
              <w:rPr>
                <w:rFonts w:ascii="Times New Roman" w:eastAsia="Calibri" w:hAnsi="Times New Roman"/>
                <w:b/>
                <w:color w:val="000000"/>
                <w:sz w:val="20"/>
                <w:szCs w:val="20"/>
              </w:rPr>
              <w:t>Outputs expected from GEF support</w:t>
            </w:r>
          </w:p>
          <w:p w14:paraId="6BDFB8FB" w14:textId="77777777" w:rsidR="007B3963" w:rsidRPr="007B3963" w:rsidRDefault="007B3963" w:rsidP="00425EC5">
            <w:pPr>
              <w:tabs>
                <w:tab w:val="left" w:pos="1560"/>
              </w:tabs>
              <w:spacing w:after="0" w:line="240" w:lineRule="auto"/>
              <w:rPr>
                <w:rFonts w:ascii="Times New Roman" w:eastAsia="Calibri" w:hAnsi="Times New Roman"/>
                <w:b/>
                <w:color w:val="000000"/>
                <w:sz w:val="20"/>
                <w:szCs w:val="20"/>
              </w:rPr>
            </w:pPr>
            <w:r w:rsidRPr="007B3963">
              <w:rPr>
                <w:rFonts w:ascii="Times New Roman" w:eastAsia="Calibri" w:hAnsi="Times New Roman"/>
                <w:b/>
                <w:color w:val="000000"/>
                <w:sz w:val="20"/>
                <w:szCs w:val="20"/>
              </w:rPr>
              <w:t>(incremental reasoning)</w:t>
            </w:r>
          </w:p>
        </w:tc>
      </w:tr>
      <w:tr w:rsidR="00190F4E" w:rsidRPr="00190F4E" w14:paraId="782606F7" w14:textId="77777777" w:rsidTr="00190F4E">
        <w:tc>
          <w:tcPr>
            <w:tcW w:w="10314" w:type="dxa"/>
            <w:gridSpan w:val="3"/>
            <w:shd w:val="clear" w:color="auto" w:fill="auto"/>
          </w:tcPr>
          <w:p w14:paraId="22C845AF" w14:textId="77777777" w:rsidR="00190F4E" w:rsidRPr="00190F4E" w:rsidRDefault="00190F4E" w:rsidP="00EC07CE">
            <w:pPr>
              <w:tabs>
                <w:tab w:val="left" w:pos="1560"/>
              </w:tabs>
              <w:spacing w:after="0" w:line="240" w:lineRule="auto"/>
              <w:rPr>
                <w:rFonts w:ascii="Times New Roman" w:eastAsia="Calibri" w:hAnsi="Times New Roman"/>
                <w:b/>
                <w:i/>
                <w:color w:val="000000"/>
                <w:sz w:val="20"/>
                <w:szCs w:val="20"/>
              </w:rPr>
            </w:pPr>
            <w:r>
              <w:rPr>
                <w:rFonts w:ascii="Times New Roman" w:eastAsia="Calibri" w:hAnsi="Times New Roman"/>
                <w:b/>
                <w:i/>
                <w:color w:val="000000"/>
                <w:sz w:val="20"/>
                <w:szCs w:val="20"/>
              </w:rPr>
              <w:lastRenderedPageBreak/>
              <w:t>Barrier 1</w:t>
            </w:r>
            <w:r w:rsidRPr="00190F4E">
              <w:rPr>
                <w:rFonts w:ascii="Times New Roman" w:eastAsia="Calibri" w:hAnsi="Times New Roman"/>
                <w:b/>
                <w:i/>
                <w:color w:val="000000"/>
                <w:sz w:val="20"/>
                <w:szCs w:val="20"/>
              </w:rPr>
              <w:t xml:space="preserve">: </w:t>
            </w:r>
            <w:r w:rsidRPr="00190F4E">
              <w:rPr>
                <w:rFonts w:ascii="Times New Roman" w:eastAsia="Times New Roman" w:hAnsi="Times New Roman"/>
                <w:b/>
                <w:i/>
                <w:color w:val="000000"/>
                <w:kern w:val="3"/>
                <w:sz w:val="20"/>
                <w:szCs w:val="20"/>
                <w:lang w:eastAsia="zh-CN" w:bidi="en-US"/>
              </w:rPr>
              <w:t xml:space="preserve">EE </w:t>
            </w:r>
            <w:r w:rsidR="00EC07CE">
              <w:rPr>
                <w:rFonts w:ascii="Times New Roman" w:eastAsia="Times New Roman" w:hAnsi="Times New Roman"/>
                <w:b/>
                <w:i/>
                <w:color w:val="000000"/>
                <w:kern w:val="3"/>
                <w:sz w:val="20"/>
                <w:szCs w:val="20"/>
                <w:lang w:eastAsia="zh-CN" w:bidi="en-US"/>
              </w:rPr>
              <w:t>labels and MEPS</w:t>
            </w:r>
            <w:r w:rsidRPr="00190F4E">
              <w:rPr>
                <w:rFonts w:ascii="Times New Roman" w:eastAsia="Times New Roman" w:hAnsi="Times New Roman"/>
                <w:b/>
                <w:i/>
                <w:color w:val="000000"/>
                <w:kern w:val="3"/>
                <w:sz w:val="20"/>
                <w:szCs w:val="20"/>
                <w:lang w:eastAsia="zh-CN" w:bidi="en-US"/>
              </w:rPr>
              <w:t xml:space="preserve"> are not updated and not aligned with international best practices</w:t>
            </w:r>
            <w:r w:rsidRPr="00190F4E">
              <w:rPr>
                <w:rFonts w:ascii="Times New Roman" w:eastAsia="Calibri" w:hAnsi="Times New Roman"/>
                <w:b/>
                <w:i/>
                <w:color w:val="000000"/>
                <w:sz w:val="20"/>
                <w:szCs w:val="20"/>
              </w:rPr>
              <w:t xml:space="preserve"> </w:t>
            </w:r>
          </w:p>
        </w:tc>
      </w:tr>
      <w:tr w:rsidR="007B3963" w:rsidRPr="007B3963" w14:paraId="20CA4CF5" w14:textId="77777777" w:rsidTr="00425EC5">
        <w:tc>
          <w:tcPr>
            <w:tcW w:w="2941" w:type="dxa"/>
            <w:shd w:val="clear" w:color="auto" w:fill="auto"/>
          </w:tcPr>
          <w:p w14:paraId="65E62681" w14:textId="39CD157E" w:rsidR="006D5D5A" w:rsidRPr="006D5D5A" w:rsidRDefault="006D5D5A" w:rsidP="006D5D5A">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6D5D5A">
              <w:rPr>
                <w:rFonts w:ascii="Times New Roman" w:eastAsia="Calibri" w:hAnsi="Times New Roman"/>
                <w:color w:val="000000"/>
                <w:kern w:val="3"/>
                <w:sz w:val="20"/>
                <w:szCs w:val="20"/>
                <w:lang w:eastAsia="zh-CN" w:bidi="en-US"/>
              </w:rPr>
              <w:t>•</w:t>
            </w:r>
            <w:r w:rsidRPr="006D5D5A">
              <w:rPr>
                <w:rFonts w:ascii="Times New Roman" w:eastAsia="Calibri" w:hAnsi="Times New Roman"/>
                <w:color w:val="000000"/>
                <w:kern w:val="3"/>
                <w:sz w:val="20"/>
                <w:szCs w:val="20"/>
                <w:lang w:eastAsia="zh-CN" w:bidi="en-US"/>
              </w:rPr>
              <w:tab/>
              <w:t xml:space="preserve">Need of update energy efficiency </w:t>
            </w:r>
            <w:r w:rsidR="00234D3B" w:rsidRPr="006D5D5A">
              <w:rPr>
                <w:rFonts w:ascii="Times New Roman" w:eastAsia="Calibri" w:hAnsi="Times New Roman"/>
                <w:color w:val="000000"/>
                <w:kern w:val="3"/>
                <w:sz w:val="20"/>
                <w:szCs w:val="20"/>
                <w:lang w:eastAsia="zh-CN" w:bidi="en-US"/>
              </w:rPr>
              <w:t>labeling</w:t>
            </w:r>
            <w:r w:rsidRPr="006D5D5A">
              <w:rPr>
                <w:rFonts w:ascii="Times New Roman" w:eastAsia="Calibri" w:hAnsi="Times New Roman"/>
                <w:color w:val="000000"/>
                <w:kern w:val="3"/>
                <w:sz w:val="20"/>
                <w:szCs w:val="20"/>
                <w:lang w:eastAsia="zh-CN" w:bidi="en-US"/>
              </w:rPr>
              <w:t xml:space="preserve"> and MEPS to open market opportunities to more efficient refrigerators and increase consumers</w:t>
            </w:r>
            <w:r w:rsidR="001034A9">
              <w:rPr>
                <w:rFonts w:ascii="Times New Roman" w:eastAsia="Calibri" w:hAnsi="Times New Roman"/>
                <w:color w:val="000000"/>
                <w:kern w:val="3"/>
                <w:sz w:val="20"/>
                <w:szCs w:val="20"/>
                <w:lang w:eastAsia="zh-CN" w:bidi="en-US"/>
              </w:rPr>
              <w:t>’</w:t>
            </w:r>
            <w:r w:rsidRPr="006D5D5A">
              <w:rPr>
                <w:rFonts w:ascii="Times New Roman" w:eastAsia="Calibri" w:hAnsi="Times New Roman"/>
                <w:color w:val="000000"/>
                <w:kern w:val="3"/>
                <w:sz w:val="20"/>
                <w:szCs w:val="20"/>
                <w:lang w:eastAsia="zh-CN" w:bidi="en-US"/>
              </w:rPr>
              <w:t xml:space="preserve"> opportunities of informed purchase.</w:t>
            </w:r>
          </w:p>
          <w:p w14:paraId="49601355" w14:textId="77777777" w:rsidR="006D5D5A" w:rsidRPr="006D5D5A" w:rsidRDefault="006D5D5A" w:rsidP="006D5D5A">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6D5D5A">
              <w:rPr>
                <w:rFonts w:ascii="Times New Roman" w:eastAsia="Calibri" w:hAnsi="Times New Roman"/>
                <w:color w:val="000000"/>
                <w:kern w:val="3"/>
                <w:sz w:val="20"/>
                <w:szCs w:val="20"/>
                <w:lang w:eastAsia="zh-CN" w:bidi="en-US"/>
              </w:rPr>
              <w:t>•</w:t>
            </w:r>
            <w:r w:rsidRPr="006D5D5A">
              <w:rPr>
                <w:rFonts w:ascii="Times New Roman" w:eastAsia="Calibri" w:hAnsi="Times New Roman"/>
                <w:color w:val="000000"/>
                <w:kern w:val="3"/>
                <w:sz w:val="20"/>
                <w:szCs w:val="20"/>
                <w:lang w:eastAsia="zh-CN" w:bidi="en-US"/>
              </w:rPr>
              <w:tab/>
              <w:t>Policy makers, regulators and citizens lack of technical knowledge on cost, benefits and environmental aspects of coming  refrigerat</w:t>
            </w:r>
            <w:r w:rsidR="002D2A91">
              <w:rPr>
                <w:rFonts w:ascii="Times New Roman" w:eastAsia="Calibri" w:hAnsi="Times New Roman"/>
                <w:color w:val="000000"/>
                <w:kern w:val="3"/>
                <w:sz w:val="20"/>
                <w:szCs w:val="20"/>
                <w:lang w:eastAsia="zh-CN" w:bidi="en-US"/>
              </w:rPr>
              <w:t>i</w:t>
            </w:r>
            <w:r w:rsidR="000F7EA9">
              <w:rPr>
                <w:rFonts w:ascii="Times New Roman" w:eastAsia="Calibri" w:hAnsi="Times New Roman"/>
                <w:color w:val="000000"/>
                <w:kern w:val="3"/>
                <w:sz w:val="20"/>
                <w:szCs w:val="20"/>
                <w:lang w:eastAsia="zh-CN" w:bidi="en-US"/>
              </w:rPr>
              <w:t>on</w:t>
            </w:r>
            <w:r w:rsidRPr="006D5D5A">
              <w:rPr>
                <w:rFonts w:ascii="Times New Roman" w:eastAsia="Calibri" w:hAnsi="Times New Roman"/>
                <w:color w:val="000000"/>
                <w:kern w:val="3"/>
                <w:sz w:val="20"/>
                <w:szCs w:val="20"/>
                <w:lang w:eastAsia="zh-CN" w:bidi="en-US"/>
              </w:rPr>
              <w:t xml:space="preserve"> products </w:t>
            </w:r>
          </w:p>
          <w:p w14:paraId="05D27003" w14:textId="77777777" w:rsidR="00F7091C" w:rsidRPr="007B3963" w:rsidRDefault="006D5D5A" w:rsidP="007272F3">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6D5D5A">
              <w:rPr>
                <w:rFonts w:ascii="Times New Roman" w:eastAsia="Calibri" w:hAnsi="Times New Roman"/>
                <w:color w:val="000000"/>
                <w:kern w:val="3"/>
                <w:sz w:val="20"/>
                <w:szCs w:val="20"/>
                <w:lang w:eastAsia="zh-CN" w:bidi="en-US"/>
              </w:rPr>
              <w:t xml:space="preserve"> </w:t>
            </w:r>
          </w:p>
        </w:tc>
        <w:tc>
          <w:tcPr>
            <w:tcW w:w="3271" w:type="dxa"/>
            <w:shd w:val="clear" w:color="auto" w:fill="auto"/>
          </w:tcPr>
          <w:p w14:paraId="751FC52E" w14:textId="77777777" w:rsidR="007B3963" w:rsidRPr="00425EC5" w:rsidRDefault="007B3963" w:rsidP="00425EC5">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 xml:space="preserve">MEPS and labeling </w:t>
            </w:r>
            <w:r w:rsidR="00A72842" w:rsidRPr="00425EC5">
              <w:rPr>
                <w:rFonts w:ascii="Times New Roman" w:eastAsia="Calibri" w:hAnsi="Times New Roman"/>
                <w:color w:val="000000"/>
                <w:kern w:val="3"/>
                <w:sz w:val="20"/>
                <w:szCs w:val="20"/>
                <w:lang w:eastAsia="zh-CN" w:bidi="en-US"/>
              </w:rPr>
              <w:t xml:space="preserve">for refrigerators and freezers updated </w:t>
            </w:r>
          </w:p>
          <w:p w14:paraId="5EDC685A" w14:textId="77777777" w:rsidR="007B3963" w:rsidRPr="00425EC5" w:rsidRDefault="007B3963" w:rsidP="00425EC5">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489C1B3D" w14:textId="77777777" w:rsidR="007B3963" w:rsidRPr="00425EC5" w:rsidRDefault="007B3963" w:rsidP="00425EC5">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 xml:space="preserve">Market monitoring of sales of </w:t>
            </w:r>
            <w:r w:rsidR="00A72842" w:rsidRPr="00425EC5">
              <w:rPr>
                <w:rFonts w:ascii="Times New Roman" w:eastAsia="Calibri" w:hAnsi="Times New Roman"/>
                <w:color w:val="000000"/>
                <w:kern w:val="3"/>
                <w:sz w:val="20"/>
                <w:szCs w:val="20"/>
                <w:lang w:eastAsia="zh-CN" w:bidi="en-US"/>
              </w:rPr>
              <w:t>refrigerators and freezers</w:t>
            </w:r>
            <w:r w:rsidRPr="00425EC5">
              <w:rPr>
                <w:rFonts w:ascii="Times New Roman" w:eastAsia="Calibri" w:hAnsi="Times New Roman"/>
                <w:color w:val="000000"/>
                <w:kern w:val="3"/>
                <w:sz w:val="20"/>
                <w:szCs w:val="20"/>
                <w:lang w:eastAsia="zh-CN" w:bidi="en-US"/>
              </w:rPr>
              <w:t xml:space="preserve"> products (suppliers, technologies, prices) and measurement of impacts of MEPS;</w:t>
            </w:r>
          </w:p>
          <w:p w14:paraId="27CDC522" w14:textId="77777777" w:rsidR="007B3963" w:rsidRPr="00425EC5" w:rsidRDefault="007B3963" w:rsidP="00425EC5">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1C107841" w14:textId="77777777" w:rsidR="007B3963" w:rsidRPr="00425EC5" w:rsidRDefault="007B3963" w:rsidP="00425EC5">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3EE2135B" w14:textId="77777777" w:rsidR="007B3963" w:rsidRPr="007B3963" w:rsidRDefault="007B3963" w:rsidP="00425EC5">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tc>
        <w:tc>
          <w:tcPr>
            <w:tcW w:w="4102" w:type="dxa"/>
            <w:shd w:val="clear" w:color="auto" w:fill="auto"/>
          </w:tcPr>
          <w:p w14:paraId="020D5750" w14:textId="77777777" w:rsidR="007B3963" w:rsidRDefault="007B3963" w:rsidP="00425EC5">
            <w:pPr>
              <w:tabs>
                <w:tab w:val="left" w:pos="1560"/>
              </w:tabs>
              <w:spacing w:after="0" w:line="240" w:lineRule="auto"/>
              <w:rPr>
                <w:rFonts w:ascii="Times New Roman" w:eastAsia="Calibri" w:hAnsi="Times New Roman"/>
                <w:color w:val="000000"/>
                <w:sz w:val="20"/>
                <w:szCs w:val="20"/>
              </w:rPr>
            </w:pPr>
            <w:r w:rsidRPr="007B3963">
              <w:rPr>
                <w:rFonts w:ascii="Times New Roman" w:eastAsia="Calibri" w:hAnsi="Times New Roman"/>
                <w:color w:val="000000"/>
                <w:sz w:val="20"/>
                <w:szCs w:val="20"/>
              </w:rPr>
              <w:t>Strengthen competencies of professional staff at regulatory entities, Ministry of Energy and SEC</w:t>
            </w:r>
            <w:r w:rsidR="00F27541" w:rsidRPr="00425EC5">
              <w:rPr>
                <w:rFonts w:ascii="Times New Roman" w:eastAsia="Calibri" w:hAnsi="Times New Roman"/>
                <w:color w:val="000000"/>
                <w:sz w:val="20"/>
                <w:szCs w:val="20"/>
              </w:rPr>
              <w:t>. Strengthen facilities and capacities of certification entities and testing labs</w:t>
            </w:r>
          </w:p>
          <w:p w14:paraId="54DB55F4" w14:textId="77777777" w:rsidR="00EC07CE" w:rsidRPr="00425EC5" w:rsidRDefault="00EC07CE" w:rsidP="00425EC5">
            <w:pPr>
              <w:tabs>
                <w:tab w:val="left" w:pos="1560"/>
              </w:tabs>
              <w:spacing w:after="0" w:line="240" w:lineRule="auto"/>
              <w:rPr>
                <w:rFonts w:ascii="Times New Roman" w:eastAsia="Calibri" w:hAnsi="Times New Roman"/>
                <w:color w:val="000000"/>
                <w:sz w:val="20"/>
                <w:szCs w:val="20"/>
              </w:rPr>
            </w:pPr>
          </w:p>
          <w:p w14:paraId="7D7D4CD4" w14:textId="77777777" w:rsidR="00F27541" w:rsidRPr="007B3963" w:rsidRDefault="00EC07CE" w:rsidP="00425EC5">
            <w:pPr>
              <w:tabs>
                <w:tab w:val="left" w:pos="1560"/>
              </w:tabs>
              <w:spacing w:after="0" w:line="240" w:lineRule="auto"/>
              <w:rPr>
                <w:rFonts w:ascii="Times New Roman" w:eastAsia="Calibri" w:hAnsi="Times New Roman"/>
                <w:color w:val="000000"/>
                <w:sz w:val="20"/>
                <w:szCs w:val="20"/>
              </w:rPr>
            </w:pPr>
            <w:r w:rsidRPr="00EC07CE">
              <w:rPr>
                <w:rFonts w:ascii="Times New Roman" w:eastAsia="Calibri" w:hAnsi="Times New Roman"/>
                <w:color w:val="000000"/>
                <w:sz w:val="20"/>
                <w:szCs w:val="20"/>
              </w:rPr>
              <w:t>Output 1.1: National MEPS and EE Labels for refrigerators updated and implementation plan developed</w:t>
            </w:r>
          </w:p>
          <w:p w14:paraId="4AF95408" w14:textId="77777777" w:rsidR="007B3963" w:rsidRPr="007B3963" w:rsidRDefault="007B3963" w:rsidP="00425EC5">
            <w:pPr>
              <w:tabs>
                <w:tab w:val="left" w:pos="1560"/>
              </w:tabs>
              <w:spacing w:after="0" w:line="240" w:lineRule="auto"/>
              <w:rPr>
                <w:rFonts w:ascii="Times New Roman" w:eastAsia="Calibri" w:hAnsi="Times New Roman"/>
                <w:color w:val="000000"/>
                <w:sz w:val="20"/>
                <w:szCs w:val="20"/>
              </w:rPr>
            </w:pPr>
          </w:p>
          <w:p w14:paraId="5A1989DA" w14:textId="77777777" w:rsidR="007B3963" w:rsidRPr="007B3963" w:rsidRDefault="007B3963" w:rsidP="00425EC5">
            <w:pPr>
              <w:tabs>
                <w:tab w:val="left" w:pos="1560"/>
              </w:tabs>
              <w:spacing w:after="0" w:line="240" w:lineRule="auto"/>
              <w:rPr>
                <w:rFonts w:ascii="Times New Roman" w:eastAsia="Calibri" w:hAnsi="Times New Roman"/>
                <w:color w:val="000000"/>
                <w:sz w:val="20"/>
                <w:szCs w:val="20"/>
              </w:rPr>
            </w:pPr>
          </w:p>
        </w:tc>
      </w:tr>
      <w:tr w:rsidR="00190F4E" w:rsidRPr="00190F4E" w14:paraId="23C274AE" w14:textId="77777777" w:rsidTr="00190F4E">
        <w:tc>
          <w:tcPr>
            <w:tcW w:w="10314" w:type="dxa"/>
            <w:gridSpan w:val="3"/>
            <w:shd w:val="clear" w:color="auto" w:fill="auto"/>
          </w:tcPr>
          <w:p w14:paraId="0BF727E7" w14:textId="77777777" w:rsidR="00190F4E" w:rsidRPr="00190F4E" w:rsidRDefault="00190F4E" w:rsidP="00190F4E">
            <w:pPr>
              <w:tabs>
                <w:tab w:val="left" w:pos="1560"/>
              </w:tabs>
              <w:spacing w:after="0" w:line="240" w:lineRule="auto"/>
              <w:rPr>
                <w:rFonts w:ascii="Times New Roman" w:eastAsia="Calibri" w:hAnsi="Times New Roman"/>
                <w:b/>
                <w:i/>
                <w:color w:val="000000"/>
                <w:sz w:val="20"/>
                <w:szCs w:val="20"/>
              </w:rPr>
            </w:pPr>
            <w:r>
              <w:rPr>
                <w:rFonts w:ascii="Times New Roman" w:eastAsia="Calibri" w:hAnsi="Times New Roman"/>
                <w:b/>
                <w:i/>
                <w:color w:val="000000"/>
                <w:sz w:val="20"/>
                <w:szCs w:val="20"/>
              </w:rPr>
              <w:t>Barrier 2</w:t>
            </w:r>
            <w:r w:rsidRPr="00190F4E">
              <w:rPr>
                <w:rFonts w:ascii="Times New Roman" w:eastAsia="Calibri" w:hAnsi="Times New Roman"/>
                <w:b/>
                <w:i/>
                <w:color w:val="000000"/>
                <w:sz w:val="20"/>
                <w:szCs w:val="20"/>
              </w:rPr>
              <w:t xml:space="preserve">: </w:t>
            </w:r>
            <w:r w:rsidR="007272F3" w:rsidRPr="007272F3">
              <w:rPr>
                <w:rFonts w:ascii="Times New Roman" w:eastAsia="Times New Roman" w:hAnsi="Times New Roman"/>
                <w:b/>
                <w:i/>
                <w:color w:val="000000"/>
                <w:kern w:val="3"/>
                <w:sz w:val="20"/>
                <w:szCs w:val="20"/>
                <w:lang w:eastAsia="zh-CN" w:bidi="en-US"/>
              </w:rPr>
              <w:t>Deficiencies in the monitoring, verification, and enforcement (MVE)</w:t>
            </w:r>
          </w:p>
        </w:tc>
      </w:tr>
      <w:tr w:rsidR="00190F4E" w:rsidRPr="007B3963" w14:paraId="52F7ECF1" w14:textId="77777777" w:rsidTr="00190F4E">
        <w:tc>
          <w:tcPr>
            <w:tcW w:w="2941" w:type="dxa"/>
            <w:shd w:val="clear" w:color="auto" w:fill="auto"/>
          </w:tcPr>
          <w:p w14:paraId="7602EDAE" w14:textId="77777777" w:rsidR="00190F4E" w:rsidRPr="006D5D5A" w:rsidRDefault="00190F4E" w:rsidP="007272F3">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6D5D5A">
              <w:rPr>
                <w:rFonts w:ascii="Times New Roman" w:eastAsia="Calibri" w:hAnsi="Times New Roman"/>
                <w:color w:val="000000"/>
                <w:kern w:val="3"/>
                <w:sz w:val="20"/>
                <w:szCs w:val="20"/>
                <w:lang w:eastAsia="zh-CN" w:bidi="en-US"/>
              </w:rPr>
              <w:t xml:space="preserve"> </w:t>
            </w:r>
          </w:p>
          <w:p w14:paraId="69652E6F" w14:textId="77777777" w:rsidR="00190F4E" w:rsidRPr="007B3963"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6D5D5A">
              <w:rPr>
                <w:rFonts w:ascii="Times New Roman" w:eastAsia="Calibri" w:hAnsi="Times New Roman"/>
                <w:color w:val="000000"/>
                <w:kern w:val="3"/>
                <w:sz w:val="20"/>
                <w:szCs w:val="20"/>
                <w:lang w:eastAsia="zh-CN" w:bidi="en-US"/>
              </w:rPr>
              <w:t>•</w:t>
            </w:r>
            <w:r w:rsidRPr="006D5D5A">
              <w:rPr>
                <w:rFonts w:ascii="Times New Roman" w:eastAsia="Calibri" w:hAnsi="Times New Roman"/>
                <w:color w:val="000000"/>
                <w:kern w:val="3"/>
                <w:sz w:val="20"/>
                <w:szCs w:val="20"/>
                <w:lang w:eastAsia="zh-CN" w:bidi="en-US"/>
              </w:rPr>
              <w:tab/>
              <w:t xml:space="preserve">Testing labs and certification bodies have been investing for taking the opportunity of demand for refrigerators and freezers certifications, as other appliances.  It is necessary to check by a third independent part the accuracy of measurements  </w:t>
            </w:r>
          </w:p>
        </w:tc>
        <w:tc>
          <w:tcPr>
            <w:tcW w:w="3271" w:type="dxa"/>
            <w:shd w:val="clear" w:color="auto" w:fill="auto"/>
          </w:tcPr>
          <w:p w14:paraId="69B34CD6"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1E9798E4"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Market monitoring of sales of refrigerators and freezers products (suppliers, technologies, prices) and measurement of impacts of MEPS;</w:t>
            </w:r>
          </w:p>
          <w:p w14:paraId="38D132ED"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4C9B8E9B"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Operation of system of monitoring, verification and enforcement (MVE);</w:t>
            </w:r>
          </w:p>
          <w:p w14:paraId="06BAA85A"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41D94895"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Capacity strengthened of SEC, testing laboratories; Harmonization of certification processes with other Latin American countries</w:t>
            </w:r>
          </w:p>
          <w:p w14:paraId="47C24555" w14:textId="77777777" w:rsidR="00190F4E" w:rsidRPr="007B3963"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tc>
        <w:tc>
          <w:tcPr>
            <w:tcW w:w="4102" w:type="dxa"/>
            <w:shd w:val="clear" w:color="auto" w:fill="auto"/>
          </w:tcPr>
          <w:p w14:paraId="02EAB97B" w14:textId="77777777" w:rsidR="00BF192C" w:rsidRDefault="00EC07CE" w:rsidP="00190F4E">
            <w:pPr>
              <w:tabs>
                <w:tab w:val="left" w:pos="1560"/>
              </w:tabs>
              <w:spacing w:after="0" w:line="240" w:lineRule="auto"/>
              <w:rPr>
                <w:rFonts w:ascii="Times New Roman" w:eastAsia="Calibri" w:hAnsi="Times New Roman"/>
                <w:color w:val="000000"/>
                <w:sz w:val="20"/>
                <w:szCs w:val="20"/>
              </w:rPr>
            </w:pPr>
            <w:r w:rsidRPr="00EC07CE">
              <w:rPr>
                <w:rFonts w:ascii="Times New Roman" w:eastAsia="Calibri" w:hAnsi="Times New Roman"/>
                <w:color w:val="000000"/>
                <w:sz w:val="20"/>
                <w:szCs w:val="20"/>
              </w:rPr>
              <w:t xml:space="preserve">Output 2.1: MVE scheme assessed and improvements documented to ensure products’ compliance with EE labels and MEPS </w:t>
            </w:r>
          </w:p>
          <w:p w14:paraId="01DA50DF" w14:textId="77777777" w:rsidR="00BF192C" w:rsidRDefault="00BF192C" w:rsidP="00190F4E">
            <w:pPr>
              <w:tabs>
                <w:tab w:val="left" w:pos="1560"/>
              </w:tabs>
              <w:spacing w:after="0" w:line="240" w:lineRule="auto"/>
              <w:rPr>
                <w:rFonts w:ascii="Times New Roman" w:eastAsia="Calibri" w:hAnsi="Times New Roman"/>
                <w:color w:val="000000"/>
                <w:sz w:val="20"/>
                <w:szCs w:val="20"/>
              </w:rPr>
            </w:pPr>
          </w:p>
          <w:p w14:paraId="2F5D1C6F" w14:textId="77777777" w:rsidR="00EC07CE" w:rsidRDefault="00EC07CE" w:rsidP="00190F4E">
            <w:pPr>
              <w:tabs>
                <w:tab w:val="left" w:pos="1560"/>
              </w:tabs>
              <w:spacing w:after="0" w:line="240" w:lineRule="auto"/>
              <w:rPr>
                <w:rFonts w:ascii="Times New Roman" w:eastAsia="Calibri" w:hAnsi="Times New Roman"/>
                <w:color w:val="000000"/>
                <w:sz w:val="20"/>
                <w:szCs w:val="20"/>
              </w:rPr>
            </w:pPr>
            <w:r w:rsidRPr="00EC07CE">
              <w:rPr>
                <w:rFonts w:ascii="Times New Roman" w:eastAsia="Calibri" w:hAnsi="Times New Roman"/>
                <w:color w:val="000000"/>
                <w:sz w:val="20"/>
                <w:szCs w:val="20"/>
              </w:rPr>
              <w:t>Output 2.2: National laboratories strengthened to verify compliance with updated standards and protocols</w:t>
            </w:r>
          </w:p>
          <w:p w14:paraId="22189940" w14:textId="77777777" w:rsidR="00EC07CE" w:rsidRDefault="00EC07CE" w:rsidP="00190F4E">
            <w:pPr>
              <w:tabs>
                <w:tab w:val="left" w:pos="1560"/>
              </w:tabs>
              <w:spacing w:after="0" w:line="240" w:lineRule="auto"/>
              <w:rPr>
                <w:rFonts w:ascii="Times New Roman" w:eastAsia="Calibri" w:hAnsi="Times New Roman"/>
                <w:color w:val="000000"/>
                <w:sz w:val="20"/>
                <w:szCs w:val="20"/>
              </w:rPr>
            </w:pPr>
          </w:p>
          <w:p w14:paraId="24BBF0A9" w14:textId="77777777" w:rsidR="00BF192C" w:rsidRDefault="00BF192C" w:rsidP="00190F4E">
            <w:pPr>
              <w:tabs>
                <w:tab w:val="left" w:pos="1560"/>
              </w:tabs>
              <w:spacing w:after="0" w:line="240" w:lineRule="auto"/>
              <w:rPr>
                <w:rFonts w:ascii="Times New Roman" w:eastAsia="Calibri" w:hAnsi="Times New Roman"/>
                <w:color w:val="000000"/>
                <w:sz w:val="20"/>
                <w:szCs w:val="20"/>
              </w:rPr>
            </w:pPr>
            <w:r w:rsidRPr="00BF192C">
              <w:rPr>
                <w:rFonts w:ascii="Times New Roman" w:eastAsia="Calibri" w:hAnsi="Times New Roman"/>
                <w:color w:val="000000"/>
                <w:sz w:val="20"/>
                <w:szCs w:val="20"/>
              </w:rPr>
              <w:t>Output 2.3: Monitoring and verification procedures and methodology to measure energy savings from the removal of old-but-operable refrigerators from service developed</w:t>
            </w:r>
          </w:p>
          <w:p w14:paraId="590C5703" w14:textId="77777777" w:rsidR="00BF192C" w:rsidRDefault="00BF192C" w:rsidP="00190F4E">
            <w:pPr>
              <w:tabs>
                <w:tab w:val="left" w:pos="1560"/>
              </w:tabs>
              <w:spacing w:after="0" w:line="240" w:lineRule="auto"/>
              <w:rPr>
                <w:rFonts w:ascii="Times New Roman" w:eastAsia="Calibri" w:hAnsi="Times New Roman"/>
                <w:color w:val="000000"/>
                <w:sz w:val="20"/>
                <w:szCs w:val="20"/>
              </w:rPr>
            </w:pPr>
          </w:p>
          <w:p w14:paraId="49730334" w14:textId="77777777" w:rsidR="00190F4E" w:rsidRPr="007B3963" w:rsidRDefault="00190F4E" w:rsidP="00190F4E">
            <w:pPr>
              <w:tabs>
                <w:tab w:val="left" w:pos="1560"/>
              </w:tabs>
              <w:spacing w:after="0" w:line="240" w:lineRule="auto"/>
              <w:rPr>
                <w:rFonts w:ascii="Times New Roman" w:eastAsia="Calibri" w:hAnsi="Times New Roman"/>
                <w:color w:val="000000"/>
                <w:sz w:val="20"/>
                <w:szCs w:val="20"/>
              </w:rPr>
            </w:pPr>
          </w:p>
          <w:p w14:paraId="5C4EB80F" w14:textId="77777777" w:rsidR="00190F4E" w:rsidRPr="007B3963" w:rsidRDefault="00190F4E" w:rsidP="00190F4E">
            <w:pPr>
              <w:tabs>
                <w:tab w:val="left" w:pos="1560"/>
              </w:tabs>
              <w:spacing w:after="0" w:line="240" w:lineRule="auto"/>
              <w:rPr>
                <w:rFonts w:ascii="Times New Roman" w:eastAsia="Calibri" w:hAnsi="Times New Roman"/>
                <w:color w:val="000000"/>
                <w:sz w:val="20"/>
                <w:szCs w:val="20"/>
              </w:rPr>
            </w:pPr>
          </w:p>
        </w:tc>
      </w:tr>
      <w:tr w:rsidR="00190F4E" w:rsidRPr="00190F4E" w14:paraId="03E6A452" w14:textId="77777777" w:rsidTr="00190F4E">
        <w:tc>
          <w:tcPr>
            <w:tcW w:w="10314" w:type="dxa"/>
            <w:gridSpan w:val="3"/>
            <w:shd w:val="clear" w:color="auto" w:fill="auto"/>
          </w:tcPr>
          <w:p w14:paraId="0C49BD0F" w14:textId="77777777" w:rsidR="00190F4E" w:rsidRPr="00190F4E" w:rsidRDefault="00190F4E" w:rsidP="00EE4C1D">
            <w:pPr>
              <w:tabs>
                <w:tab w:val="left" w:pos="1560"/>
              </w:tabs>
              <w:spacing w:after="0" w:line="240" w:lineRule="auto"/>
              <w:rPr>
                <w:rFonts w:ascii="Times New Roman" w:eastAsia="Calibri" w:hAnsi="Times New Roman"/>
                <w:b/>
                <w:i/>
                <w:color w:val="000000"/>
                <w:sz w:val="20"/>
                <w:szCs w:val="20"/>
              </w:rPr>
            </w:pPr>
            <w:r w:rsidRPr="00190F4E">
              <w:rPr>
                <w:rFonts w:ascii="Times New Roman" w:eastAsia="Calibri" w:hAnsi="Times New Roman"/>
                <w:b/>
                <w:i/>
                <w:color w:val="000000"/>
                <w:sz w:val="20"/>
                <w:szCs w:val="20"/>
              </w:rPr>
              <w:t xml:space="preserve">Barrier 3: </w:t>
            </w:r>
            <w:r w:rsidRPr="00190F4E">
              <w:rPr>
                <w:rFonts w:ascii="Times New Roman" w:eastAsia="Times New Roman" w:hAnsi="Times New Roman"/>
                <w:b/>
                <w:i/>
                <w:color w:val="000000"/>
                <w:kern w:val="3"/>
                <w:sz w:val="20"/>
                <w:szCs w:val="20"/>
                <w:lang w:eastAsia="zh-CN" w:bidi="en-US"/>
              </w:rPr>
              <w:t>Insufficient consumer awareness about EE lab</w:t>
            </w:r>
            <w:r w:rsidR="001034A9">
              <w:rPr>
                <w:rFonts w:ascii="Times New Roman" w:eastAsia="Times New Roman" w:hAnsi="Times New Roman"/>
                <w:b/>
                <w:i/>
                <w:color w:val="000000"/>
                <w:kern w:val="3"/>
                <w:sz w:val="20"/>
                <w:szCs w:val="20"/>
                <w:lang w:eastAsia="zh-CN" w:bidi="en-US"/>
              </w:rPr>
              <w:t>e</w:t>
            </w:r>
            <w:r w:rsidRPr="00190F4E">
              <w:rPr>
                <w:rFonts w:ascii="Times New Roman" w:eastAsia="Times New Roman" w:hAnsi="Times New Roman"/>
                <w:b/>
                <w:i/>
                <w:color w:val="000000"/>
                <w:kern w:val="3"/>
                <w:sz w:val="20"/>
                <w:szCs w:val="20"/>
                <w:lang w:eastAsia="zh-CN" w:bidi="en-US"/>
              </w:rPr>
              <w:t>ls and appliances</w:t>
            </w:r>
          </w:p>
        </w:tc>
      </w:tr>
      <w:tr w:rsidR="00190F4E" w:rsidRPr="007B3963" w14:paraId="29A2FCE8" w14:textId="77777777" w:rsidTr="00190F4E">
        <w:tc>
          <w:tcPr>
            <w:tcW w:w="2941" w:type="dxa"/>
            <w:shd w:val="clear" w:color="auto" w:fill="auto"/>
          </w:tcPr>
          <w:p w14:paraId="423A9649" w14:textId="77777777" w:rsidR="00190F4E" w:rsidRPr="006D5D5A" w:rsidRDefault="00190F4E" w:rsidP="00190F4E">
            <w:pPr>
              <w:spacing w:after="0" w:line="240" w:lineRule="auto"/>
              <w:jc w:val="both"/>
              <w:rPr>
                <w:rFonts w:ascii="Times New Roman" w:eastAsia="Calibri" w:hAnsi="Times New Roman"/>
                <w:color w:val="000000"/>
                <w:sz w:val="20"/>
              </w:rPr>
            </w:pPr>
            <w:r w:rsidRPr="006D5D5A">
              <w:rPr>
                <w:rFonts w:ascii="Times New Roman" w:eastAsia="Calibri" w:hAnsi="Times New Roman"/>
                <w:color w:val="000000"/>
                <w:sz w:val="20"/>
              </w:rPr>
              <w:t>•</w:t>
            </w:r>
            <w:r w:rsidRPr="006D5D5A">
              <w:rPr>
                <w:rFonts w:ascii="Times New Roman" w:eastAsia="Calibri" w:hAnsi="Times New Roman"/>
                <w:color w:val="000000"/>
                <w:sz w:val="20"/>
              </w:rPr>
              <w:tab/>
              <w:t>Consumers (residential) are not fully aware of the benefits of efficient refrigerators over its lifetime and do not have more information  of potential energy/annual electricity bill savings</w:t>
            </w:r>
          </w:p>
          <w:p w14:paraId="5CA446B5" w14:textId="77777777" w:rsidR="00190F4E" w:rsidRPr="007B3963"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6D5D5A">
              <w:rPr>
                <w:rFonts w:ascii="Times New Roman" w:eastAsia="Calibri" w:hAnsi="Times New Roman"/>
                <w:color w:val="000000"/>
                <w:sz w:val="20"/>
              </w:rPr>
              <w:t>•</w:t>
            </w:r>
            <w:r w:rsidRPr="006D5D5A">
              <w:rPr>
                <w:rFonts w:ascii="Times New Roman" w:eastAsia="Calibri" w:hAnsi="Times New Roman"/>
                <w:color w:val="000000"/>
                <w:sz w:val="20"/>
              </w:rPr>
              <w:tab/>
              <w:t>Despite campaigns in the past, surveys  have shown that there is still a need to educate consumers and to support role of sellers as to how to read and interpret the information provided on the energy label, especially the relation class level and KWh/month</w:t>
            </w:r>
          </w:p>
        </w:tc>
        <w:tc>
          <w:tcPr>
            <w:tcW w:w="3271" w:type="dxa"/>
            <w:shd w:val="clear" w:color="auto" w:fill="auto"/>
          </w:tcPr>
          <w:p w14:paraId="253985F1"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Pilot projects designed and implemented, replacement with high efficient refrigerators;</w:t>
            </w:r>
          </w:p>
          <w:p w14:paraId="2AD42F84"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292FA0F0"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p>
          <w:p w14:paraId="233DE3B1" w14:textId="77777777" w:rsidR="00190F4E" w:rsidRPr="00425EC5" w:rsidRDefault="00190F4E" w:rsidP="00190F4E">
            <w:pPr>
              <w:widowControl w:val="0"/>
              <w:suppressAutoHyphens/>
              <w:autoSpaceDN w:val="0"/>
              <w:snapToGrid w:val="0"/>
              <w:spacing w:after="0" w:line="240" w:lineRule="auto"/>
              <w:textAlignment w:val="baseline"/>
              <w:rPr>
                <w:rFonts w:ascii="Times New Roman" w:eastAsia="Calibri" w:hAnsi="Times New Roman"/>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Information dissemination campaign (with SERNAC) on energy standards and labeling and new technologies</w:t>
            </w:r>
          </w:p>
          <w:p w14:paraId="1854C23D" w14:textId="77777777" w:rsidR="00190F4E" w:rsidRPr="007B3963" w:rsidRDefault="00190F4E" w:rsidP="00190F4E">
            <w:pPr>
              <w:tabs>
                <w:tab w:val="left" w:pos="1560"/>
              </w:tabs>
              <w:spacing w:after="0" w:line="240" w:lineRule="auto"/>
              <w:rPr>
                <w:rFonts w:ascii="Times New Roman" w:eastAsia="Calibri" w:hAnsi="Times New Roman"/>
                <w:color w:val="000000"/>
                <w:sz w:val="20"/>
              </w:rPr>
            </w:pPr>
          </w:p>
          <w:p w14:paraId="06AC55D6" w14:textId="77777777" w:rsidR="00190F4E" w:rsidRPr="007B3963" w:rsidRDefault="00190F4E" w:rsidP="00190F4E">
            <w:pPr>
              <w:tabs>
                <w:tab w:val="left" w:pos="1560"/>
              </w:tabs>
              <w:spacing w:after="0" w:line="240" w:lineRule="auto"/>
              <w:rPr>
                <w:rFonts w:ascii="Times New Roman" w:eastAsia="Calibri" w:hAnsi="Times New Roman"/>
                <w:color w:val="000000"/>
              </w:rPr>
            </w:pPr>
          </w:p>
        </w:tc>
        <w:tc>
          <w:tcPr>
            <w:tcW w:w="4102" w:type="dxa"/>
            <w:shd w:val="clear" w:color="auto" w:fill="auto"/>
          </w:tcPr>
          <w:p w14:paraId="1C65A4A6" w14:textId="77777777" w:rsidR="00190F4E" w:rsidRPr="00425EC5" w:rsidRDefault="00190F4E" w:rsidP="00BF192C">
            <w:pPr>
              <w:tabs>
                <w:tab w:val="left" w:pos="1560"/>
              </w:tabs>
              <w:spacing w:after="0" w:line="240" w:lineRule="auto"/>
              <w:jc w:val="both"/>
              <w:rPr>
                <w:rFonts w:ascii="Times New Roman" w:eastAsia="Calibri" w:hAnsi="Times New Roman"/>
                <w:color w:val="000000"/>
                <w:sz w:val="20"/>
                <w:szCs w:val="20"/>
              </w:rPr>
            </w:pPr>
            <w:r w:rsidRPr="007B3963">
              <w:rPr>
                <w:rFonts w:ascii="Times New Roman" w:eastAsia="Calibri" w:hAnsi="Times New Roman"/>
                <w:color w:val="000000"/>
                <w:sz w:val="20"/>
                <w:szCs w:val="20"/>
              </w:rPr>
              <w:t>Supporting policies to increase user acceptance and demand for high efficiency products and systems</w:t>
            </w:r>
          </w:p>
          <w:p w14:paraId="026A26BC" w14:textId="77777777" w:rsidR="00BF192C" w:rsidRDefault="00BF192C" w:rsidP="00BF192C">
            <w:pPr>
              <w:tabs>
                <w:tab w:val="left" w:pos="1560"/>
              </w:tabs>
              <w:spacing w:after="0" w:line="240" w:lineRule="auto"/>
              <w:jc w:val="both"/>
              <w:rPr>
                <w:rFonts w:ascii="Times New Roman" w:eastAsia="Calibri" w:hAnsi="Times New Roman"/>
                <w:color w:val="000000"/>
                <w:sz w:val="20"/>
                <w:szCs w:val="20"/>
              </w:rPr>
            </w:pPr>
            <w:r w:rsidRPr="00BF192C">
              <w:rPr>
                <w:rFonts w:ascii="Times New Roman" w:eastAsia="Calibri" w:hAnsi="Times New Roman"/>
                <w:color w:val="000000"/>
                <w:sz w:val="20"/>
                <w:szCs w:val="20"/>
              </w:rPr>
              <w:t>Output 3.1: Communication campaign developed and its impact evaluated to increase user acceptance and understanding of high efficiency products and updated labeling and MEPS, taking gender-sensitive perspective into account</w:t>
            </w:r>
          </w:p>
          <w:p w14:paraId="3D5CB724" w14:textId="77777777" w:rsidR="00BF192C" w:rsidRDefault="00BF192C" w:rsidP="00BF192C">
            <w:pPr>
              <w:tabs>
                <w:tab w:val="left" w:pos="1560"/>
              </w:tabs>
              <w:spacing w:after="0" w:line="240" w:lineRule="auto"/>
              <w:jc w:val="both"/>
              <w:rPr>
                <w:rFonts w:ascii="Times New Roman" w:eastAsia="Calibri" w:hAnsi="Times New Roman"/>
                <w:color w:val="000000"/>
                <w:sz w:val="20"/>
                <w:szCs w:val="20"/>
              </w:rPr>
            </w:pPr>
          </w:p>
          <w:p w14:paraId="28EAA671" w14:textId="77777777" w:rsidR="00BF192C" w:rsidRDefault="00BF192C" w:rsidP="00BF192C">
            <w:pPr>
              <w:tabs>
                <w:tab w:val="left" w:pos="1560"/>
              </w:tabs>
              <w:spacing w:after="0" w:line="240" w:lineRule="auto"/>
              <w:jc w:val="both"/>
              <w:rPr>
                <w:rFonts w:ascii="Times New Roman" w:eastAsia="Calibri" w:hAnsi="Times New Roman"/>
                <w:color w:val="000000"/>
                <w:sz w:val="20"/>
                <w:szCs w:val="20"/>
              </w:rPr>
            </w:pPr>
            <w:r w:rsidRPr="00BF192C">
              <w:rPr>
                <w:rFonts w:ascii="Times New Roman" w:eastAsia="Calibri" w:hAnsi="Times New Roman"/>
                <w:color w:val="000000"/>
                <w:sz w:val="20"/>
                <w:szCs w:val="20"/>
              </w:rPr>
              <w:t>Output 3.2: Replacement demonstration programmes on energy efficient refrigerators implemented in the residential sector</w:t>
            </w:r>
          </w:p>
          <w:p w14:paraId="4CFFF6AC" w14:textId="77777777" w:rsidR="00190F4E" w:rsidRPr="007B3963" w:rsidRDefault="00190F4E" w:rsidP="00190F4E">
            <w:pPr>
              <w:tabs>
                <w:tab w:val="left" w:pos="1560"/>
              </w:tabs>
              <w:spacing w:after="0" w:line="240" w:lineRule="auto"/>
              <w:rPr>
                <w:rFonts w:ascii="Times New Roman" w:eastAsia="Calibri" w:hAnsi="Times New Roman"/>
                <w:color w:val="000000"/>
                <w:sz w:val="20"/>
                <w:szCs w:val="20"/>
              </w:rPr>
            </w:pPr>
          </w:p>
          <w:p w14:paraId="12A6F21D" w14:textId="77777777" w:rsidR="00190F4E" w:rsidRPr="007B3963" w:rsidRDefault="00190F4E" w:rsidP="00190F4E">
            <w:pPr>
              <w:tabs>
                <w:tab w:val="left" w:pos="1560"/>
              </w:tabs>
              <w:spacing w:after="0" w:line="240" w:lineRule="auto"/>
              <w:rPr>
                <w:rFonts w:ascii="Times New Roman" w:eastAsia="Calibri" w:hAnsi="Times New Roman"/>
                <w:color w:val="000000"/>
                <w:sz w:val="20"/>
                <w:szCs w:val="20"/>
              </w:rPr>
            </w:pPr>
          </w:p>
        </w:tc>
      </w:tr>
      <w:tr w:rsidR="00190F4E" w:rsidRPr="00190F4E" w14:paraId="12F2FA2C" w14:textId="77777777" w:rsidTr="00190F4E">
        <w:tc>
          <w:tcPr>
            <w:tcW w:w="10314" w:type="dxa"/>
            <w:gridSpan w:val="3"/>
            <w:shd w:val="clear" w:color="auto" w:fill="auto"/>
          </w:tcPr>
          <w:p w14:paraId="6CCD16DC" w14:textId="77777777" w:rsidR="00190F4E" w:rsidRPr="00190F4E" w:rsidRDefault="00190F4E" w:rsidP="00190F4E">
            <w:pPr>
              <w:tabs>
                <w:tab w:val="left" w:pos="1560"/>
              </w:tabs>
              <w:spacing w:after="0" w:line="240" w:lineRule="auto"/>
              <w:rPr>
                <w:rFonts w:ascii="Times New Roman" w:eastAsia="Calibri" w:hAnsi="Times New Roman"/>
                <w:b/>
                <w:i/>
                <w:color w:val="000000"/>
                <w:sz w:val="20"/>
                <w:szCs w:val="20"/>
              </w:rPr>
            </w:pPr>
            <w:r>
              <w:rPr>
                <w:rFonts w:ascii="Times New Roman" w:eastAsia="Times New Roman" w:hAnsi="Times New Roman"/>
                <w:b/>
                <w:i/>
                <w:color w:val="000000"/>
                <w:kern w:val="3"/>
                <w:sz w:val="20"/>
                <w:szCs w:val="20"/>
                <w:lang w:eastAsia="zh-CN" w:bidi="en-US"/>
              </w:rPr>
              <w:t xml:space="preserve">Barrier 4: </w:t>
            </w:r>
            <w:r w:rsidRPr="00190F4E">
              <w:rPr>
                <w:rFonts w:ascii="Times New Roman" w:eastAsia="Times New Roman" w:hAnsi="Times New Roman"/>
                <w:b/>
                <w:i/>
                <w:color w:val="000000"/>
                <w:kern w:val="3"/>
                <w:sz w:val="20"/>
                <w:szCs w:val="20"/>
                <w:lang w:eastAsia="zh-CN" w:bidi="en-US"/>
              </w:rPr>
              <w:t>Inadequate system and capacity for environmentally sound waste management</w:t>
            </w:r>
          </w:p>
        </w:tc>
      </w:tr>
      <w:tr w:rsidR="007B3963" w:rsidRPr="007B3963" w14:paraId="2590B7B5" w14:textId="77777777" w:rsidTr="00425EC5">
        <w:tc>
          <w:tcPr>
            <w:tcW w:w="2941" w:type="dxa"/>
            <w:shd w:val="clear" w:color="auto" w:fill="auto"/>
          </w:tcPr>
          <w:p w14:paraId="0E743464" w14:textId="77777777" w:rsidR="006D5D5A" w:rsidRPr="006D5D5A" w:rsidRDefault="006D5D5A" w:rsidP="00BF192C">
            <w:pPr>
              <w:spacing w:after="0" w:line="240" w:lineRule="auto"/>
              <w:jc w:val="both"/>
              <w:rPr>
                <w:rFonts w:ascii="Times New Roman" w:eastAsia="Calibri" w:hAnsi="Times New Roman"/>
                <w:color w:val="000000"/>
                <w:sz w:val="20"/>
              </w:rPr>
            </w:pPr>
            <w:r w:rsidRPr="006D5D5A">
              <w:rPr>
                <w:rFonts w:ascii="Times New Roman" w:eastAsia="Calibri" w:hAnsi="Times New Roman"/>
                <w:color w:val="000000"/>
                <w:sz w:val="20"/>
              </w:rPr>
              <w:t>•</w:t>
            </w:r>
            <w:r w:rsidRPr="006D5D5A">
              <w:rPr>
                <w:rFonts w:ascii="Times New Roman" w:eastAsia="Calibri" w:hAnsi="Times New Roman"/>
                <w:color w:val="000000"/>
                <w:sz w:val="20"/>
              </w:rPr>
              <w:tab/>
              <w:t>No control or regulations exist regarding sustainable management of refrigerators residues, in particular gas recovery; No regulations regarding extended responsibility of manufacturers.</w:t>
            </w:r>
          </w:p>
          <w:p w14:paraId="1B0AA1F8" w14:textId="77777777" w:rsidR="006D5D5A" w:rsidRPr="006D5D5A" w:rsidRDefault="006D5D5A" w:rsidP="006243CE">
            <w:pPr>
              <w:spacing w:after="0" w:line="240" w:lineRule="auto"/>
              <w:jc w:val="both"/>
              <w:rPr>
                <w:rFonts w:ascii="Times New Roman" w:eastAsia="Calibri" w:hAnsi="Times New Roman"/>
                <w:color w:val="000000"/>
                <w:sz w:val="20"/>
              </w:rPr>
            </w:pPr>
            <w:r w:rsidRPr="006D5D5A">
              <w:rPr>
                <w:rFonts w:ascii="Times New Roman" w:eastAsia="Calibri" w:hAnsi="Times New Roman"/>
                <w:color w:val="000000"/>
                <w:sz w:val="20"/>
              </w:rPr>
              <w:t>•</w:t>
            </w:r>
            <w:r w:rsidRPr="006D5D5A">
              <w:rPr>
                <w:rFonts w:ascii="Times New Roman" w:eastAsia="Calibri" w:hAnsi="Times New Roman"/>
                <w:color w:val="000000"/>
                <w:sz w:val="20"/>
              </w:rPr>
              <w:tab/>
              <w:t xml:space="preserve">No collection system in place and companies that would be able to process refrigerators </w:t>
            </w:r>
            <w:r w:rsidRPr="006D5D5A">
              <w:rPr>
                <w:rFonts w:ascii="Times New Roman" w:eastAsia="Calibri" w:hAnsi="Times New Roman"/>
                <w:color w:val="000000"/>
                <w:sz w:val="20"/>
              </w:rPr>
              <w:lastRenderedPageBreak/>
              <w:t xml:space="preserve">waste for recycling and gas recovery </w:t>
            </w:r>
          </w:p>
          <w:p w14:paraId="01F45F12" w14:textId="0BBE4EE7" w:rsidR="00F7091C" w:rsidRPr="007B3963" w:rsidRDefault="006D5D5A" w:rsidP="00181860">
            <w:pPr>
              <w:widowControl w:val="0"/>
              <w:suppressAutoHyphens/>
              <w:autoSpaceDN w:val="0"/>
              <w:snapToGrid w:val="0"/>
              <w:spacing w:after="0" w:line="240" w:lineRule="auto"/>
              <w:jc w:val="both"/>
              <w:textAlignment w:val="baseline"/>
              <w:rPr>
                <w:rFonts w:ascii="Times New Roman" w:eastAsia="Calibri" w:hAnsi="Times New Roman"/>
                <w:b/>
                <w:bCs/>
                <w:color w:val="000000"/>
                <w:kern w:val="3"/>
                <w:sz w:val="20"/>
                <w:szCs w:val="20"/>
                <w:lang w:eastAsia="zh-CN" w:bidi="en-US"/>
              </w:rPr>
            </w:pPr>
            <w:r w:rsidRPr="006D5D5A">
              <w:rPr>
                <w:rFonts w:ascii="Times New Roman" w:eastAsia="Calibri" w:hAnsi="Times New Roman"/>
                <w:color w:val="000000"/>
                <w:sz w:val="20"/>
              </w:rPr>
              <w:t>•</w:t>
            </w:r>
            <w:r w:rsidRPr="006D5D5A">
              <w:rPr>
                <w:rFonts w:ascii="Times New Roman" w:eastAsia="Calibri" w:hAnsi="Times New Roman"/>
                <w:color w:val="000000"/>
                <w:sz w:val="20"/>
              </w:rPr>
              <w:tab/>
              <w:t xml:space="preserve">Lack of information on the quantities of appliances managed, recycled and finally disposed in authorized landfills, nor on the costs associated with their management, </w:t>
            </w:r>
            <w:r w:rsidR="001034A9" w:rsidRPr="006D5D5A">
              <w:rPr>
                <w:rFonts w:ascii="Times New Roman" w:eastAsia="Calibri" w:hAnsi="Times New Roman"/>
                <w:color w:val="000000"/>
                <w:sz w:val="20"/>
              </w:rPr>
              <w:t>revealing</w:t>
            </w:r>
            <w:r w:rsidRPr="006D5D5A">
              <w:rPr>
                <w:rFonts w:ascii="Times New Roman" w:eastAsia="Calibri" w:hAnsi="Times New Roman"/>
                <w:color w:val="000000"/>
                <w:sz w:val="20"/>
              </w:rPr>
              <w:t xml:space="preserve"> the existence of a non</w:t>
            </w:r>
            <w:r w:rsidR="000645F1">
              <w:rPr>
                <w:rFonts w:ascii="Times New Roman" w:eastAsia="Calibri" w:hAnsi="Times New Roman"/>
                <w:color w:val="000000"/>
                <w:sz w:val="20"/>
              </w:rPr>
              <w:t>-</w:t>
            </w:r>
            <w:r w:rsidRPr="006D5D5A">
              <w:rPr>
                <w:rFonts w:ascii="Times New Roman" w:eastAsia="Calibri" w:hAnsi="Times New Roman"/>
                <w:color w:val="000000"/>
                <w:sz w:val="20"/>
              </w:rPr>
              <w:t>structured waste management system</w:t>
            </w:r>
          </w:p>
        </w:tc>
        <w:tc>
          <w:tcPr>
            <w:tcW w:w="3271" w:type="dxa"/>
            <w:shd w:val="clear" w:color="auto" w:fill="auto"/>
          </w:tcPr>
          <w:p w14:paraId="16EFDCF4" w14:textId="77777777" w:rsidR="007B3963" w:rsidRPr="00425EC5" w:rsidRDefault="007B3963" w:rsidP="00181860">
            <w:pPr>
              <w:widowControl w:val="0"/>
              <w:suppressAutoHyphens/>
              <w:autoSpaceDN w:val="0"/>
              <w:snapToGrid w:val="0"/>
              <w:spacing w:after="0" w:line="240" w:lineRule="auto"/>
              <w:jc w:val="both"/>
              <w:textAlignment w:val="baseline"/>
              <w:rPr>
                <w:rFonts w:ascii="Times New Roman" w:eastAsia="Calibri" w:hAnsi="Times New Roman"/>
                <w:color w:val="000000"/>
                <w:kern w:val="3"/>
                <w:sz w:val="20"/>
                <w:szCs w:val="20"/>
                <w:lang w:eastAsia="zh-CN" w:bidi="en-US"/>
              </w:rPr>
            </w:pPr>
          </w:p>
          <w:p w14:paraId="0AFC44F4" w14:textId="77777777" w:rsidR="007B3963" w:rsidRPr="00425EC5" w:rsidRDefault="007B3963" w:rsidP="00181860">
            <w:pPr>
              <w:widowControl w:val="0"/>
              <w:suppressAutoHyphens/>
              <w:autoSpaceDN w:val="0"/>
              <w:snapToGrid w:val="0"/>
              <w:spacing w:after="0" w:line="240" w:lineRule="auto"/>
              <w:jc w:val="both"/>
              <w:textAlignment w:val="baseline"/>
              <w:rPr>
                <w:rFonts w:ascii="Times New Roman" w:eastAsia="Calibri" w:hAnsi="Times New Roman"/>
                <w:b/>
                <w:bCs/>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 xml:space="preserve">Framework developed for environmentally sound management of </w:t>
            </w:r>
            <w:r w:rsidR="00A72842" w:rsidRPr="00425EC5">
              <w:rPr>
                <w:rFonts w:ascii="Times New Roman" w:eastAsia="Calibri" w:hAnsi="Times New Roman"/>
                <w:color w:val="000000"/>
                <w:kern w:val="3"/>
                <w:sz w:val="20"/>
                <w:szCs w:val="20"/>
                <w:lang w:eastAsia="zh-CN" w:bidi="en-US"/>
              </w:rPr>
              <w:t>refrigeration</w:t>
            </w:r>
            <w:r w:rsidRPr="00425EC5">
              <w:rPr>
                <w:rFonts w:ascii="Times New Roman" w:eastAsia="Calibri" w:hAnsi="Times New Roman"/>
                <w:color w:val="000000"/>
                <w:kern w:val="3"/>
                <w:sz w:val="20"/>
                <w:szCs w:val="20"/>
                <w:lang w:eastAsia="zh-CN" w:bidi="en-US"/>
              </w:rPr>
              <w:t xml:space="preserve"> product</w:t>
            </w:r>
            <w:r w:rsidR="00821348" w:rsidRPr="00425EC5">
              <w:rPr>
                <w:rFonts w:ascii="Times New Roman" w:eastAsia="Calibri" w:hAnsi="Times New Roman"/>
                <w:color w:val="000000"/>
                <w:kern w:val="3"/>
                <w:sz w:val="20"/>
                <w:szCs w:val="20"/>
                <w:lang w:eastAsia="zh-CN" w:bidi="en-US"/>
              </w:rPr>
              <w:t>s</w:t>
            </w:r>
            <w:r w:rsidRPr="00425EC5">
              <w:rPr>
                <w:rFonts w:ascii="Times New Roman" w:eastAsia="Calibri" w:hAnsi="Times New Roman"/>
                <w:color w:val="000000"/>
                <w:kern w:val="3"/>
                <w:sz w:val="20"/>
                <w:szCs w:val="20"/>
                <w:lang w:eastAsia="zh-CN" w:bidi="en-US"/>
              </w:rPr>
              <w:t xml:space="preserve"> wastes, including approved legislation on extended responsibility of producers;</w:t>
            </w:r>
          </w:p>
          <w:p w14:paraId="0AEDF3A0" w14:textId="77777777" w:rsidR="007B3963" w:rsidRPr="00425EC5" w:rsidRDefault="007B3963" w:rsidP="00181860">
            <w:pPr>
              <w:widowControl w:val="0"/>
              <w:suppressAutoHyphens/>
              <w:autoSpaceDN w:val="0"/>
              <w:snapToGrid w:val="0"/>
              <w:spacing w:after="0" w:line="240" w:lineRule="auto"/>
              <w:jc w:val="both"/>
              <w:textAlignment w:val="baseline"/>
              <w:rPr>
                <w:rFonts w:ascii="Times New Roman" w:eastAsia="Calibri" w:hAnsi="Times New Roman"/>
                <w:color w:val="000000"/>
                <w:kern w:val="3"/>
                <w:sz w:val="20"/>
                <w:szCs w:val="20"/>
                <w:lang w:eastAsia="zh-CN" w:bidi="en-US"/>
              </w:rPr>
            </w:pPr>
          </w:p>
          <w:p w14:paraId="65A7F054" w14:textId="77777777" w:rsidR="007B3963" w:rsidRPr="00425EC5" w:rsidRDefault="007B3963" w:rsidP="00181860">
            <w:pPr>
              <w:widowControl w:val="0"/>
              <w:suppressAutoHyphens/>
              <w:autoSpaceDN w:val="0"/>
              <w:snapToGrid w:val="0"/>
              <w:spacing w:after="0" w:line="240" w:lineRule="auto"/>
              <w:jc w:val="both"/>
              <w:textAlignment w:val="baseline"/>
              <w:rPr>
                <w:rFonts w:ascii="Times New Roman" w:eastAsia="Calibri" w:hAnsi="Times New Roman"/>
                <w:b/>
                <w:bCs/>
                <w:color w:val="000000"/>
                <w:kern w:val="3"/>
                <w:sz w:val="20"/>
                <w:szCs w:val="20"/>
                <w:lang w:eastAsia="zh-CN" w:bidi="en-US"/>
              </w:rPr>
            </w:pPr>
            <w:r w:rsidRPr="00425EC5">
              <w:rPr>
                <w:rFonts w:ascii="Times New Roman" w:eastAsia="Calibri" w:hAnsi="Times New Roman"/>
                <w:color w:val="000000"/>
                <w:kern w:val="3"/>
                <w:sz w:val="20"/>
                <w:szCs w:val="20"/>
                <w:lang w:eastAsia="zh-CN" w:bidi="en-US"/>
              </w:rPr>
              <w:t>Support companies on recollection</w:t>
            </w:r>
            <w:r w:rsidR="00821348" w:rsidRPr="00425EC5">
              <w:rPr>
                <w:rFonts w:ascii="Times New Roman" w:eastAsia="Calibri" w:hAnsi="Times New Roman"/>
                <w:color w:val="000000"/>
                <w:kern w:val="3"/>
                <w:sz w:val="20"/>
                <w:szCs w:val="20"/>
                <w:lang w:eastAsia="zh-CN" w:bidi="en-US"/>
              </w:rPr>
              <w:t>, refrigerant gases capture and inertization</w:t>
            </w:r>
            <w:r w:rsidRPr="00425EC5">
              <w:rPr>
                <w:rFonts w:ascii="Times New Roman" w:eastAsia="Calibri" w:hAnsi="Times New Roman"/>
                <w:color w:val="000000"/>
                <w:kern w:val="3"/>
                <w:sz w:val="20"/>
                <w:szCs w:val="20"/>
                <w:lang w:eastAsia="zh-CN" w:bidi="en-US"/>
              </w:rPr>
              <w:t xml:space="preserve"> and disposal of </w:t>
            </w:r>
            <w:r w:rsidR="00821348" w:rsidRPr="00425EC5">
              <w:rPr>
                <w:rFonts w:ascii="Times New Roman" w:eastAsia="Calibri" w:hAnsi="Times New Roman"/>
                <w:color w:val="000000"/>
                <w:kern w:val="3"/>
                <w:sz w:val="20"/>
                <w:szCs w:val="20"/>
                <w:lang w:eastAsia="zh-CN" w:bidi="en-US"/>
              </w:rPr>
              <w:lastRenderedPageBreak/>
              <w:t>refrigeration</w:t>
            </w:r>
            <w:r w:rsidRPr="00425EC5">
              <w:rPr>
                <w:rFonts w:ascii="Times New Roman" w:eastAsia="Calibri" w:hAnsi="Times New Roman"/>
                <w:color w:val="000000"/>
                <w:kern w:val="3"/>
                <w:sz w:val="20"/>
                <w:szCs w:val="20"/>
                <w:lang w:eastAsia="zh-CN" w:bidi="en-US"/>
              </w:rPr>
              <w:t xml:space="preserve"> residues</w:t>
            </w:r>
          </w:p>
          <w:p w14:paraId="76BBB0FC" w14:textId="77777777" w:rsidR="007B3963" w:rsidRPr="00425EC5" w:rsidRDefault="007B3963" w:rsidP="00181860">
            <w:pPr>
              <w:widowControl w:val="0"/>
              <w:suppressAutoHyphens/>
              <w:autoSpaceDN w:val="0"/>
              <w:snapToGrid w:val="0"/>
              <w:spacing w:after="0" w:line="240" w:lineRule="auto"/>
              <w:jc w:val="both"/>
              <w:textAlignment w:val="baseline"/>
              <w:rPr>
                <w:rFonts w:ascii="Times New Roman" w:eastAsia="Calibri" w:hAnsi="Times New Roman"/>
                <w:color w:val="000000"/>
                <w:kern w:val="3"/>
                <w:sz w:val="20"/>
                <w:szCs w:val="20"/>
                <w:lang w:eastAsia="zh-CN" w:bidi="en-US"/>
              </w:rPr>
            </w:pPr>
          </w:p>
          <w:p w14:paraId="1981B806" w14:textId="77777777" w:rsidR="007B3963" w:rsidRPr="007B3963" w:rsidRDefault="007B3963" w:rsidP="00181860">
            <w:pPr>
              <w:widowControl w:val="0"/>
              <w:suppressAutoHyphens/>
              <w:autoSpaceDN w:val="0"/>
              <w:snapToGrid w:val="0"/>
              <w:spacing w:after="0" w:line="240" w:lineRule="auto"/>
              <w:jc w:val="both"/>
              <w:textAlignment w:val="baseline"/>
              <w:rPr>
                <w:rFonts w:ascii="Times New Roman" w:eastAsia="Calibri" w:hAnsi="Times New Roman"/>
                <w:color w:val="000000"/>
                <w:kern w:val="3"/>
                <w:sz w:val="20"/>
                <w:szCs w:val="20"/>
                <w:lang w:eastAsia="zh-CN" w:bidi="en-US"/>
              </w:rPr>
            </w:pPr>
          </w:p>
        </w:tc>
        <w:tc>
          <w:tcPr>
            <w:tcW w:w="4102" w:type="dxa"/>
            <w:shd w:val="clear" w:color="auto" w:fill="auto"/>
          </w:tcPr>
          <w:p w14:paraId="207D770D" w14:textId="77777777" w:rsidR="007B3963" w:rsidRPr="00425EC5" w:rsidRDefault="007B3963" w:rsidP="00BF192C">
            <w:pPr>
              <w:tabs>
                <w:tab w:val="left" w:pos="1560"/>
              </w:tabs>
              <w:spacing w:after="0" w:line="240" w:lineRule="auto"/>
              <w:jc w:val="both"/>
              <w:rPr>
                <w:rFonts w:ascii="Times New Roman" w:eastAsia="Calibri" w:hAnsi="Times New Roman"/>
                <w:color w:val="000000"/>
                <w:sz w:val="20"/>
                <w:szCs w:val="20"/>
              </w:rPr>
            </w:pPr>
            <w:r w:rsidRPr="007B3963">
              <w:rPr>
                <w:rFonts w:ascii="Times New Roman" w:eastAsia="Calibri" w:hAnsi="Times New Roman"/>
                <w:color w:val="000000"/>
                <w:sz w:val="20"/>
                <w:szCs w:val="20"/>
              </w:rPr>
              <w:lastRenderedPageBreak/>
              <w:t xml:space="preserve">National framework and strategy developed for environmentally sound management of </w:t>
            </w:r>
            <w:r w:rsidR="00F27541" w:rsidRPr="00425EC5">
              <w:rPr>
                <w:rFonts w:ascii="Times New Roman" w:eastAsia="Calibri" w:hAnsi="Times New Roman"/>
                <w:color w:val="000000"/>
                <w:sz w:val="20"/>
                <w:szCs w:val="20"/>
              </w:rPr>
              <w:t xml:space="preserve">refrigerating </w:t>
            </w:r>
            <w:r w:rsidRPr="007B3963">
              <w:rPr>
                <w:rFonts w:ascii="Times New Roman" w:eastAsia="Calibri" w:hAnsi="Times New Roman"/>
                <w:color w:val="000000"/>
                <w:sz w:val="20"/>
                <w:szCs w:val="20"/>
              </w:rPr>
              <w:t>products</w:t>
            </w:r>
          </w:p>
          <w:p w14:paraId="084D0265" w14:textId="77777777" w:rsidR="00F27541" w:rsidRPr="007B3963" w:rsidRDefault="00F27541" w:rsidP="00BF192C">
            <w:pPr>
              <w:tabs>
                <w:tab w:val="left" w:pos="1560"/>
              </w:tabs>
              <w:spacing w:after="0" w:line="240" w:lineRule="auto"/>
              <w:jc w:val="both"/>
              <w:rPr>
                <w:rFonts w:ascii="Times New Roman" w:eastAsia="Calibri" w:hAnsi="Times New Roman"/>
                <w:color w:val="000000"/>
                <w:sz w:val="20"/>
                <w:szCs w:val="20"/>
              </w:rPr>
            </w:pPr>
          </w:p>
          <w:p w14:paraId="0D6199E9" w14:textId="77777777" w:rsidR="00F27541" w:rsidRDefault="00BF192C" w:rsidP="00BF192C">
            <w:pPr>
              <w:tabs>
                <w:tab w:val="left" w:pos="1560"/>
              </w:tabs>
              <w:spacing w:after="0" w:line="240" w:lineRule="auto"/>
              <w:jc w:val="both"/>
              <w:rPr>
                <w:rFonts w:ascii="Times New Roman" w:eastAsia="Calibri" w:hAnsi="Times New Roman"/>
                <w:color w:val="000000"/>
                <w:sz w:val="20"/>
                <w:szCs w:val="20"/>
              </w:rPr>
            </w:pPr>
            <w:r w:rsidRPr="00BF192C">
              <w:rPr>
                <w:rFonts w:ascii="Times New Roman" w:eastAsia="Calibri" w:hAnsi="Times New Roman"/>
                <w:color w:val="000000"/>
                <w:sz w:val="20"/>
                <w:szCs w:val="20"/>
              </w:rPr>
              <w:t>Output 4.1: Strategy proposal for a national framework and an environmentally sound management of refrigerators/freezers developed and communicated to local stakeholders</w:t>
            </w:r>
          </w:p>
          <w:p w14:paraId="745A427A" w14:textId="77777777" w:rsidR="00BF192C" w:rsidRDefault="00BF192C" w:rsidP="00BF192C">
            <w:pPr>
              <w:tabs>
                <w:tab w:val="left" w:pos="1560"/>
              </w:tabs>
              <w:spacing w:after="0" w:line="240" w:lineRule="auto"/>
              <w:jc w:val="both"/>
              <w:rPr>
                <w:rFonts w:ascii="Times New Roman" w:eastAsia="Calibri" w:hAnsi="Times New Roman"/>
                <w:color w:val="000000"/>
                <w:sz w:val="20"/>
                <w:szCs w:val="20"/>
              </w:rPr>
            </w:pPr>
          </w:p>
          <w:p w14:paraId="45B5436C" w14:textId="77777777" w:rsidR="00BF192C" w:rsidRDefault="00BF192C" w:rsidP="00BF192C">
            <w:pPr>
              <w:tabs>
                <w:tab w:val="left" w:pos="1560"/>
              </w:tabs>
              <w:spacing w:after="0" w:line="240" w:lineRule="auto"/>
              <w:jc w:val="both"/>
              <w:rPr>
                <w:rFonts w:ascii="Times New Roman" w:eastAsia="Calibri" w:hAnsi="Times New Roman"/>
                <w:color w:val="000000"/>
                <w:sz w:val="20"/>
                <w:szCs w:val="20"/>
              </w:rPr>
            </w:pPr>
            <w:r w:rsidRPr="00BF192C">
              <w:rPr>
                <w:rFonts w:ascii="Times New Roman" w:eastAsia="Calibri" w:hAnsi="Times New Roman"/>
                <w:color w:val="000000"/>
                <w:sz w:val="20"/>
                <w:szCs w:val="20"/>
              </w:rPr>
              <w:t xml:space="preserve">Output 4.2: Awareness raising and </w:t>
            </w:r>
            <w:r w:rsidRPr="00BF192C">
              <w:rPr>
                <w:rFonts w:ascii="Times New Roman" w:eastAsia="Calibri" w:hAnsi="Times New Roman"/>
                <w:color w:val="000000"/>
                <w:sz w:val="20"/>
                <w:szCs w:val="20"/>
              </w:rPr>
              <w:lastRenderedPageBreak/>
              <w:t>communication campaigns to promote collection and recycling of refrigerators conducted</w:t>
            </w:r>
          </w:p>
          <w:p w14:paraId="55E85EE0" w14:textId="77777777" w:rsidR="00BF192C" w:rsidRPr="00425EC5" w:rsidRDefault="00BF192C" w:rsidP="00BF192C">
            <w:pPr>
              <w:tabs>
                <w:tab w:val="left" w:pos="1560"/>
              </w:tabs>
              <w:spacing w:after="0" w:line="240" w:lineRule="auto"/>
              <w:jc w:val="both"/>
              <w:rPr>
                <w:rFonts w:ascii="Times New Roman" w:eastAsia="Calibri" w:hAnsi="Times New Roman"/>
                <w:color w:val="000000"/>
                <w:sz w:val="20"/>
                <w:szCs w:val="20"/>
              </w:rPr>
            </w:pPr>
          </w:p>
          <w:p w14:paraId="4E8C8CA5" w14:textId="77777777" w:rsidR="00F27541" w:rsidRDefault="00BF192C" w:rsidP="00BF192C">
            <w:pPr>
              <w:tabs>
                <w:tab w:val="left" w:pos="1560"/>
              </w:tabs>
              <w:spacing w:after="0" w:line="240" w:lineRule="auto"/>
              <w:jc w:val="both"/>
              <w:rPr>
                <w:rFonts w:ascii="Times New Roman" w:eastAsia="Calibri" w:hAnsi="Times New Roman"/>
                <w:color w:val="000000"/>
                <w:sz w:val="20"/>
                <w:szCs w:val="20"/>
              </w:rPr>
            </w:pPr>
            <w:r w:rsidRPr="00BF192C">
              <w:rPr>
                <w:rFonts w:ascii="Times New Roman" w:eastAsia="Calibri" w:hAnsi="Times New Roman"/>
                <w:color w:val="000000"/>
                <w:sz w:val="20"/>
                <w:szCs w:val="20"/>
              </w:rPr>
              <w:t>Output 4.3: Collection and Recycling Service Organization (CRSO) business model for spent refrigerators developed starting below voluntary scheme, including potential international coordination for the environmentally sound export/import of refrigerators waste/ refrigerant gas proposed/adopted</w:t>
            </w:r>
          </w:p>
          <w:p w14:paraId="00FC648C" w14:textId="77777777" w:rsidR="00BF192C" w:rsidRPr="00425EC5" w:rsidRDefault="00BF192C" w:rsidP="00BF192C">
            <w:pPr>
              <w:tabs>
                <w:tab w:val="left" w:pos="1560"/>
              </w:tabs>
              <w:spacing w:after="0" w:line="240" w:lineRule="auto"/>
              <w:jc w:val="both"/>
              <w:rPr>
                <w:rFonts w:ascii="Times New Roman" w:eastAsia="Calibri" w:hAnsi="Times New Roman"/>
                <w:color w:val="000000"/>
                <w:sz w:val="20"/>
                <w:szCs w:val="20"/>
              </w:rPr>
            </w:pPr>
          </w:p>
          <w:p w14:paraId="6DA9F0B9" w14:textId="77777777" w:rsidR="00F27541" w:rsidRPr="007B3963" w:rsidRDefault="00F27541" w:rsidP="00BF192C">
            <w:pPr>
              <w:tabs>
                <w:tab w:val="left" w:pos="1560"/>
              </w:tabs>
              <w:spacing w:after="0" w:line="240" w:lineRule="auto"/>
              <w:jc w:val="both"/>
              <w:rPr>
                <w:rFonts w:ascii="Times New Roman" w:eastAsia="Calibri" w:hAnsi="Times New Roman"/>
                <w:color w:val="000000"/>
                <w:sz w:val="20"/>
                <w:szCs w:val="20"/>
              </w:rPr>
            </w:pPr>
          </w:p>
          <w:p w14:paraId="2B84ED4F" w14:textId="77777777" w:rsidR="007B3963" w:rsidRPr="007B3963" w:rsidRDefault="007B3963" w:rsidP="00181860">
            <w:pPr>
              <w:tabs>
                <w:tab w:val="left" w:pos="1560"/>
              </w:tabs>
              <w:spacing w:after="0" w:line="240" w:lineRule="auto"/>
              <w:jc w:val="both"/>
              <w:rPr>
                <w:rFonts w:ascii="Times New Roman" w:eastAsia="Calibri" w:hAnsi="Times New Roman"/>
                <w:color w:val="000000"/>
                <w:sz w:val="20"/>
                <w:szCs w:val="20"/>
              </w:rPr>
            </w:pPr>
          </w:p>
        </w:tc>
      </w:tr>
    </w:tbl>
    <w:p w14:paraId="3BE46396" w14:textId="77777777" w:rsidR="00F27541" w:rsidRPr="00F27541" w:rsidRDefault="00F27541" w:rsidP="00BF192C">
      <w:pPr>
        <w:tabs>
          <w:tab w:val="left" w:pos="1560"/>
        </w:tabs>
        <w:spacing w:after="0" w:line="240" w:lineRule="auto"/>
        <w:jc w:val="both"/>
        <w:rPr>
          <w:rFonts w:ascii="Times New Roman" w:eastAsia="Calibri" w:hAnsi="Times New Roman"/>
          <w:color w:val="000000"/>
          <w:sz w:val="20"/>
          <w:szCs w:val="20"/>
        </w:rPr>
      </w:pPr>
    </w:p>
    <w:p w14:paraId="43CD3A3F" w14:textId="77777777" w:rsidR="00F27541" w:rsidRPr="007272F3" w:rsidRDefault="00F27541" w:rsidP="007272F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7272F3">
        <w:rPr>
          <w:rFonts w:ascii="Times New Roman" w:eastAsia="Calibri" w:hAnsi="Times New Roman"/>
          <w:color w:val="000000"/>
        </w:rPr>
        <w:t xml:space="preserve">The project will address the above-mentioned barriers and help Chile achieve the objectives of its </w:t>
      </w:r>
      <w:r w:rsidR="004D430C" w:rsidRPr="007272F3">
        <w:rPr>
          <w:rFonts w:ascii="Times New Roman" w:eastAsia="Calibri" w:hAnsi="Times New Roman"/>
          <w:color w:val="000000"/>
        </w:rPr>
        <w:t>energy efficiency</w:t>
      </w:r>
      <w:r w:rsidRPr="007272F3">
        <w:rPr>
          <w:rFonts w:ascii="Times New Roman" w:eastAsia="Calibri" w:hAnsi="Times New Roman"/>
          <w:color w:val="000000"/>
        </w:rPr>
        <w:t xml:space="preserve"> strategy by strengthening the capacity of the Government of Chile, raising awareness among consumers and interest of </w:t>
      </w:r>
      <w:r w:rsidR="004D430C" w:rsidRPr="007272F3">
        <w:rPr>
          <w:rFonts w:ascii="Times New Roman" w:eastAsia="Calibri" w:hAnsi="Times New Roman"/>
          <w:color w:val="000000"/>
        </w:rPr>
        <w:t>refrigerating</w:t>
      </w:r>
      <w:r w:rsidRPr="007272F3">
        <w:rPr>
          <w:rFonts w:ascii="Times New Roman" w:eastAsia="Calibri" w:hAnsi="Times New Roman"/>
          <w:color w:val="000000"/>
        </w:rPr>
        <w:t xml:space="preserve"> industry key players about efficient </w:t>
      </w:r>
      <w:r w:rsidR="004D430C" w:rsidRPr="007272F3">
        <w:rPr>
          <w:rFonts w:ascii="Times New Roman" w:eastAsia="Calibri" w:hAnsi="Times New Roman"/>
          <w:color w:val="000000"/>
        </w:rPr>
        <w:t>refrigeration</w:t>
      </w:r>
      <w:r w:rsidRPr="007272F3">
        <w:rPr>
          <w:rFonts w:ascii="Times New Roman" w:eastAsia="Calibri" w:hAnsi="Times New Roman"/>
          <w:color w:val="000000"/>
        </w:rPr>
        <w:t xml:space="preserve"> technologies. The project will speed up the transfer of low-carbon, high efficiency technologies for the </w:t>
      </w:r>
      <w:r w:rsidR="004D430C" w:rsidRPr="007272F3">
        <w:rPr>
          <w:rFonts w:ascii="Times New Roman" w:eastAsia="Calibri" w:hAnsi="Times New Roman"/>
          <w:color w:val="000000"/>
        </w:rPr>
        <w:t>refrigerating</w:t>
      </w:r>
      <w:r w:rsidRPr="007272F3">
        <w:rPr>
          <w:rFonts w:ascii="Times New Roman" w:eastAsia="Calibri" w:hAnsi="Times New Roman"/>
          <w:color w:val="000000"/>
        </w:rPr>
        <w:t xml:space="preserve"> sector, which will be translated into comprehensive national policy and regulatory frameworks and create the necessary conditions for technology transfer benefiting Chile. As part of the financing </w:t>
      </w:r>
      <w:r w:rsidR="004D430C" w:rsidRPr="007272F3">
        <w:rPr>
          <w:rFonts w:ascii="Times New Roman" w:eastAsia="Calibri" w:hAnsi="Times New Roman"/>
          <w:color w:val="000000"/>
        </w:rPr>
        <w:t>public resources for energy efficiency</w:t>
      </w:r>
      <w:r w:rsidRPr="007272F3">
        <w:rPr>
          <w:rFonts w:ascii="Times New Roman" w:eastAsia="Calibri" w:hAnsi="Times New Roman"/>
          <w:color w:val="000000"/>
        </w:rPr>
        <w:t xml:space="preserve">, GEF support is sought to mobilize international experience and expertise, for example for studies and analyses on labeling and MEPS and harmonization with standards and labeling systems with other countries in the region; establish a framework for environmentally sound handling of </w:t>
      </w:r>
      <w:r w:rsidR="004D430C" w:rsidRPr="007272F3">
        <w:rPr>
          <w:rFonts w:ascii="Times New Roman" w:eastAsia="Calibri" w:hAnsi="Times New Roman"/>
          <w:color w:val="000000"/>
        </w:rPr>
        <w:t>refri</w:t>
      </w:r>
      <w:r w:rsidR="0070247E" w:rsidRPr="007272F3">
        <w:rPr>
          <w:rFonts w:ascii="Times New Roman" w:eastAsia="Calibri" w:hAnsi="Times New Roman"/>
          <w:color w:val="000000"/>
        </w:rPr>
        <w:t>g</w:t>
      </w:r>
      <w:r w:rsidR="004D430C" w:rsidRPr="007272F3">
        <w:rPr>
          <w:rFonts w:ascii="Times New Roman" w:eastAsia="Calibri" w:hAnsi="Times New Roman"/>
          <w:color w:val="000000"/>
        </w:rPr>
        <w:t>eration</w:t>
      </w:r>
      <w:r w:rsidRPr="007272F3">
        <w:rPr>
          <w:rFonts w:ascii="Times New Roman" w:eastAsia="Calibri" w:hAnsi="Times New Roman"/>
          <w:color w:val="000000"/>
        </w:rPr>
        <w:t xml:space="preserve"> product</w:t>
      </w:r>
      <w:r w:rsidR="0070247E" w:rsidRPr="007272F3">
        <w:rPr>
          <w:rFonts w:ascii="Times New Roman" w:eastAsia="Calibri" w:hAnsi="Times New Roman"/>
          <w:color w:val="000000"/>
        </w:rPr>
        <w:t>s</w:t>
      </w:r>
      <w:r w:rsidRPr="007272F3">
        <w:rPr>
          <w:rFonts w:ascii="Times New Roman" w:eastAsia="Calibri" w:hAnsi="Times New Roman"/>
          <w:color w:val="000000"/>
        </w:rPr>
        <w:t xml:space="preserve"> waste (including </w:t>
      </w:r>
      <w:r w:rsidR="004D430C" w:rsidRPr="007272F3">
        <w:rPr>
          <w:rFonts w:ascii="Times New Roman" w:eastAsia="Calibri" w:hAnsi="Times New Roman"/>
          <w:color w:val="000000"/>
        </w:rPr>
        <w:t>gases</w:t>
      </w:r>
      <w:r w:rsidRPr="007272F3">
        <w:rPr>
          <w:rFonts w:ascii="Times New Roman" w:eastAsia="Calibri" w:hAnsi="Times New Roman"/>
          <w:color w:val="000000"/>
        </w:rPr>
        <w:t>) and practical definition and implementation of a recollection and waste disposal system; strengthening of testing laboratories and certification and harmonization of protocols with countries in the region.</w:t>
      </w:r>
    </w:p>
    <w:p w14:paraId="33406B0A" w14:textId="77777777" w:rsidR="00F27541" w:rsidRPr="00480D02" w:rsidRDefault="00F27541" w:rsidP="00F27541">
      <w:pPr>
        <w:spacing w:after="0" w:line="240" w:lineRule="auto"/>
        <w:jc w:val="both"/>
        <w:rPr>
          <w:sz w:val="20"/>
          <w:szCs w:val="20"/>
        </w:rPr>
      </w:pPr>
    </w:p>
    <w:p w14:paraId="4957248A" w14:textId="77777777" w:rsidR="003C5EE7" w:rsidRPr="00A8138C" w:rsidRDefault="00A8138C" w:rsidP="00A8138C">
      <w:pPr>
        <w:pStyle w:val="Heading3"/>
      </w:pPr>
      <w:bookmarkStart w:id="87" w:name="_Toc493162836"/>
      <w:r>
        <w:t>5</w:t>
      </w:r>
      <w:r w:rsidR="007F7CA5" w:rsidRPr="00A8138C">
        <w:t>)</w:t>
      </w:r>
      <w:r w:rsidR="007272F3" w:rsidRPr="00A8138C">
        <w:tab/>
      </w:r>
      <w:r w:rsidR="007F7CA5" w:rsidRPr="00A8138C">
        <w:t xml:space="preserve"> </w:t>
      </w:r>
      <w:hyperlink r:id="rId26" w:history="1">
        <w:r w:rsidR="007F382D" w:rsidRPr="00A8138C">
          <w:t>G</w:t>
        </w:r>
        <w:r w:rsidR="007F7CA5" w:rsidRPr="00A8138C">
          <w:t>lobal environmental benefits</w:t>
        </w:r>
      </w:hyperlink>
      <w:r w:rsidR="007F7CA5" w:rsidRPr="00A8138C">
        <w:t xml:space="preserve"> (GEFTF)</w:t>
      </w:r>
      <w:bookmarkEnd w:id="87"/>
      <w:r w:rsidR="007F7CA5" w:rsidRPr="00A8138C">
        <w:t xml:space="preserve"> </w:t>
      </w:r>
    </w:p>
    <w:p w14:paraId="2F21AE08" w14:textId="77777777" w:rsidR="00512B16" w:rsidRDefault="00512B16" w:rsidP="00512B16">
      <w:pPr>
        <w:numPr>
          <w:ilvl w:val="0"/>
          <w:numId w:val="27"/>
        </w:numPr>
        <w:suppressAutoHyphens/>
        <w:autoSpaceDE w:val="0"/>
        <w:autoSpaceDN w:val="0"/>
        <w:spacing w:after="0" w:line="240" w:lineRule="auto"/>
        <w:jc w:val="both"/>
        <w:textAlignment w:val="baseline"/>
        <w:rPr>
          <w:rFonts w:ascii="Times New Roman" w:hAnsi="Times New Roman"/>
          <w:noProof/>
          <w:szCs w:val="20"/>
          <w:lang w:eastAsia="zh-CN"/>
        </w:rPr>
      </w:pPr>
      <w:r w:rsidRPr="00512B16">
        <w:rPr>
          <w:rFonts w:ascii="Times New Roman" w:hAnsi="Times New Roman"/>
          <w:noProof/>
          <w:szCs w:val="20"/>
          <w:lang w:eastAsia="zh-CN"/>
        </w:rPr>
        <w:t xml:space="preserve">Appliance and equipment efficiency standards are well known as being among the most cost-effective instruments for achieving energy </w:t>
      </w:r>
      <w:r>
        <w:rPr>
          <w:rFonts w:ascii="Times New Roman" w:hAnsi="Times New Roman"/>
          <w:noProof/>
          <w:szCs w:val="20"/>
          <w:lang w:eastAsia="zh-CN"/>
        </w:rPr>
        <w:t>and</w:t>
      </w:r>
      <w:r w:rsidRPr="00512B16">
        <w:rPr>
          <w:rFonts w:ascii="Times New Roman" w:hAnsi="Times New Roman"/>
          <w:noProof/>
          <w:szCs w:val="20"/>
          <w:lang w:eastAsia="zh-CN"/>
        </w:rPr>
        <w:t xml:space="preserve"> cost savings for consumers, and GHG emissions reduction at scale.  Lawrence Berkeley National Laboratory estimated in 2004 that standards implemented at a cost of $2 in federal government spending per household had triggered investment in energy-saving features equaling $1,000 per household, resulting in $2,170 gross savings per household in fuel costs, and an increase of more than $1</w:t>
      </w:r>
      <w:r>
        <w:rPr>
          <w:rFonts w:ascii="Times New Roman" w:hAnsi="Times New Roman"/>
          <w:noProof/>
          <w:szCs w:val="20"/>
          <w:lang w:eastAsia="zh-CN"/>
        </w:rPr>
        <w:t>,</w:t>
      </w:r>
      <w:r w:rsidRPr="00512B16">
        <w:rPr>
          <w:rFonts w:ascii="Times New Roman" w:hAnsi="Times New Roman"/>
          <w:noProof/>
          <w:szCs w:val="20"/>
          <w:lang w:eastAsia="zh-CN"/>
        </w:rPr>
        <w:t>000 of net present value per household to the U.S. economy during the operating lifetimes of the affected products.</w:t>
      </w:r>
      <w:r w:rsidRPr="00512B16">
        <w:rPr>
          <w:rStyle w:val="FootnoteReference"/>
          <w:rFonts w:ascii="Times New Roman" w:hAnsi="Times New Roman"/>
          <w:noProof/>
          <w:lang w:eastAsia="zh-CN"/>
        </w:rPr>
        <w:footnoteReference w:id="41"/>
      </w:r>
      <w:r w:rsidRPr="00512B16">
        <w:rPr>
          <w:rFonts w:ascii="Times New Roman" w:hAnsi="Times New Roman"/>
          <w:noProof/>
          <w:szCs w:val="20"/>
          <w:lang w:eastAsia="zh-CN"/>
        </w:rPr>
        <w:t xml:space="preserve">  A similar analysis in 2003 by the International Energy Agency determined that EE</w:t>
      </w:r>
      <w:r>
        <w:rPr>
          <w:rFonts w:ascii="Times New Roman" w:hAnsi="Times New Roman"/>
          <w:noProof/>
          <w:szCs w:val="20"/>
          <w:lang w:eastAsia="zh-CN"/>
        </w:rPr>
        <w:t xml:space="preserve"> </w:t>
      </w:r>
      <w:r w:rsidRPr="00512B16">
        <w:rPr>
          <w:rFonts w:ascii="Times New Roman" w:hAnsi="Times New Roman"/>
          <w:noProof/>
          <w:szCs w:val="20"/>
          <w:lang w:eastAsia="zh-CN"/>
        </w:rPr>
        <w:t>S</w:t>
      </w:r>
      <w:r>
        <w:rPr>
          <w:rFonts w:ascii="Times New Roman" w:hAnsi="Times New Roman"/>
          <w:noProof/>
          <w:szCs w:val="20"/>
          <w:lang w:eastAsia="zh-CN"/>
        </w:rPr>
        <w:t>&amp;</w:t>
      </w:r>
      <w:r w:rsidRPr="00512B16">
        <w:rPr>
          <w:rFonts w:ascii="Times New Roman" w:hAnsi="Times New Roman"/>
          <w:noProof/>
          <w:szCs w:val="20"/>
          <w:lang w:eastAsia="zh-CN"/>
        </w:rPr>
        <w:t>L in OECD countries would lead to cumulative net cost savings of 137 billion euros by 2020.</w:t>
      </w:r>
      <w:r w:rsidRPr="00512B16">
        <w:rPr>
          <w:rStyle w:val="FootnoteReference"/>
          <w:rFonts w:ascii="Times New Roman" w:hAnsi="Times New Roman"/>
          <w:noProof/>
          <w:lang w:eastAsia="zh-CN"/>
        </w:rPr>
        <w:footnoteReference w:id="42"/>
      </w:r>
    </w:p>
    <w:p w14:paraId="229C86DA" w14:textId="77777777" w:rsidR="00BF3525" w:rsidRPr="00512B16" w:rsidRDefault="00BF3525" w:rsidP="00BF3525">
      <w:pPr>
        <w:suppressAutoHyphens/>
        <w:autoSpaceDE w:val="0"/>
        <w:autoSpaceDN w:val="0"/>
        <w:spacing w:after="0" w:line="240" w:lineRule="auto"/>
        <w:ind w:left="732"/>
        <w:jc w:val="both"/>
        <w:textAlignment w:val="baseline"/>
        <w:rPr>
          <w:rFonts w:ascii="Times New Roman" w:hAnsi="Times New Roman"/>
          <w:noProof/>
          <w:szCs w:val="20"/>
          <w:lang w:eastAsia="zh-CN"/>
        </w:rPr>
      </w:pPr>
    </w:p>
    <w:p w14:paraId="3A1E31F6" w14:textId="77777777" w:rsidR="00512B16" w:rsidRDefault="00512B16" w:rsidP="00512B16">
      <w:pPr>
        <w:numPr>
          <w:ilvl w:val="0"/>
          <w:numId w:val="27"/>
        </w:numPr>
        <w:suppressAutoHyphens/>
        <w:autoSpaceDE w:val="0"/>
        <w:autoSpaceDN w:val="0"/>
        <w:spacing w:after="0" w:line="240" w:lineRule="auto"/>
        <w:jc w:val="both"/>
        <w:textAlignment w:val="baseline"/>
        <w:rPr>
          <w:rFonts w:ascii="Times New Roman" w:hAnsi="Times New Roman"/>
          <w:noProof/>
          <w:szCs w:val="20"/>
          <w:lang w:eastAsia="zh-CN"/>
        </w:rPr>
      </w:pPr>
      <w:r w:rsidRPr="00512B16">
        <w:rPr>
          <w:rFonts w:ascii="Times New Roman" w:hAnsi="Times New Roman"/>
          <w:noProof/>
          <w:szCs w:val="20"/>
          <w:lang w:eastAsia="zh-CN"/>
        </w:rPr>
        <w:t xml:space="preserve">Standards and labelling offer such remarkable cost-effectiveness because they affect entire market sectors involving annual sales of tens or hundreds of thousands of electricity-intensive products, using policy and an efficient laboratory-based enforcement process, leading ultimately to market transformation that is sustained mostly through consumer demand and competition among producers.  </w:t>
      </w:r>
    </w:p>
    <w:p w14:paraId="1B3B68D7" w14:textId="77777777" w:rsidR="000766F5" w:rsidRDefault="000766F5" w:rsidP="006F22E3">
      <w:pPr>
        <w:suppressAutoHyphens/>
        <w:autoSpaceDE w:val="0"/>
        <w:autoSpaceDN w:val="0"/>
        <w:spacing w:after="0" w:line="240" w:lineRule="auto"/>
        <w:ind w:left="732"/>
        <w:jc w:val="both"/>
        <w:textAlignment w:val="baseline"/>
        <w:rPr>
          <w:rFonts w:ascii="Times New Roman" w:hAnsi="Times New Roman"/>
          <w:noProof/>
          <w:szCs w:val="20"/>
          <w:lang w:eastAsia="zh-CN"/>
        </w:rPr>
      </w:pPr>
    </w:p>
    <w:p w14:paraId="5373A77E" w14:textId="047587A4" w:rsidR="000766F5" w:rsidRPr="00720DF1" w:rsidRDefault="000766F5" w:rsidP="000766F5">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720DF1">
        <w:rPr>
          <w:rFonts w:ascii="Times New Roman" w:hAnsi="Times New Roman"/>
          <w:noProof/>
          <w:szCs w:val="20"/>
          <w:lang w:eastAsia="zh-CN"/>
        </w:rPr>
        <w:t>The U4E Country Assessment for Chile (Annexes O and P) estimates a potential cumulative savings in 2020-2030 of about 7 TWh and 3.41 million tonnes of CO</w:t>
      </w:r>
      <w:r w:rsidRPr="00720DF1">
        <w:rPr>
          <w:rFonts w:ascii="Times New Roman" w:hAnsi="Times New Roman"/>
          <w:noProof/>
          <w:szCs w:val="20"/>
          <w:vertAlign w:val="subscript"/>
          <w:lang w:eastAsia="zh-CN"/>
        </w:rPr>
        <w:t>2</w:t>
      </w:r>
      <w:r w:rsidRPr="00720DF1">
        <w:rPr>
          <w:rFonts w:ascii="Times New Roman" w:hAnsi="Times New Roman"/>
          <w:noProof/>
          <w:szCs w:val="20"/>
          <w:lang w:eastAsia="zh-CN"/>
        </w:rPr>
        <w:t xml:space="preserve"> emissions from adoption of MEPS in Chile, including post-project energy savings and avoided emissions out to 2030.  </w:t>
      </w:r>
    </w:p>
    <w:p w14:paraId="336F8807" w14:textId="77777777" w:rsidR="00512B16" w:rsidRPr="00512B16" w:rsidRDefault="00512B16" w:rsidP="00512B16">
      <w:pPr>
        <w:suppressAutoHyphens/>
        <w:autoSpaceDE w:val="0"/>
        <w:autoSpaceDN w:val="0"/>
        <w:spacing w:after="0" w:line="240" w:lineRule="auto"/>
        <w:ind w:left="732"/>
        <w:jc w:val="both"/>
        <w:textAlignment w:val="baseline"/>
        <w:rPr>
          <w:rFonts w:ascii="Times New Roman" w:hAnsi="Times New Roman"/>
          <w:noProof/>
          <w:szCs w:val="20"/>
          <w:lang w:eastAsia="zh-CN"/>
        </w:rPr>
      </w:pPr>
    </w:p>
    <w:p w14:paraId="0ECB50D6" w14:textId="6E787B26" w:rsidR="000766F5" w:rsidRPr="001E18C8" w:rsidRDefault="00512B16" w:rsidP="00512B16">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1E18C8">
        <w:rPr>
          <w:rFonts w:ascii="Times New Roman" w:hAnsi="Times New Roman"/>
          <w:noProof/>
          <w:szCs w:val="20"/>
          <w:lang w:eastAsia="zh-CN"/>
        </w:rPr>
        <w:t xml:space="preserve">This project seeks similar cost-effectiveness at scale. </w:t>
      </w:r>
      <w:r w:rsidR="00A25D87" w:rsidRPr="001E18C8">
        <w:rPr>
          <w:rFonts w:ascii="Times New Roman" w:hAnsi="Times New Roman"/>
          <w:noProof/>
          <w:szCs w:val="20"/>
          <w:lang w:eastAsia="zh-CN"/>
        </w:rPr>
        <w:t xml:space="preserve">The project has a target of </w:t>
      </w:r>
      <w:r w:rsidR="00DC0AD9" w:rsidRPr="001E18C8">
        <w:rPr>
          <w:rFonts w:ascii="Times New Roman" w:hAnsi="Times New Roman"/>
          <w:noProof/>
          <w:szCs w:val="20"/>
          <w:lang w:eastAsia="zh-CN"/>
        </w:rPr>
        <w:t>0.5</w:t>
      </w:r>
      <w:r w:rsidR="00A25D87" w:rsidRPr="001E18C8">
        <w:rPr>
          <w:rFonts w:ascii="Times New Roman" w:hAnsi="Times New Roman"/>
          <w:noProof/>
          <w:szCs w:val="20"/>
          <w:lang w:eastAsia="zh-CN"/>
        </w:rPr>
        <w:t xml:space="preserve"> million tonnes of direct avoided CO</w:t>
      </w:r>
      <w:r w:rsidR="00A25D87" w:rsidRPr="001E18C8">
        <w:rPr>
          <w:rFonts w:ascii="Times New Roman" w:hAnsi="Times New Roman"/>
          <w:noProof/>
          <w:szCs w:val="20"/>
          <w:vertAlign w:val="subscript"/>
          <w:lang w:eastAsia="zh-CN"/>
        </w:rPr>
        <w:t>2</w:t>
      </w:r>
      <w:r w:rsidR="00A25D87" w:rsidRPr="001E18C8">
        <w:rPr>
          <w:rFonts w:ascii="Times New Roman" w:hAnsi="Times New Roman"/>
          <w:noProof/>
          <w:szCs w:val="20"/>
          <w:lang w:eastAsia="zh-CN"/>
        </w:rPr>
        <w:t xml:space="preserve"> emissions during the project period,</w:t>
      </w:r>
      <w:r w:rsidR="000766F5" w:rsidRPr="001E18C8">
        <w:rPr>
          <w:rFonts w:ascii="Times New Roman" w:hAnsi="Times New Roman"/>
          <w:noProof/>
          <w:szCs w:val="20"/>
          <w:lang w:eastAsia="zh-CN"/>
        </w:rPr>
        <w:t xml:space="preserve"> or about US $ </w:t>
      </w:r>
      <w:r w:rsidR="00A1164E" w:rsidRPr="001E18C8">
        <w:rPr>
          <w:rFonts w:ascii="Times New Roman" w:hAnsi="Times New Roman"/>
          <w:noProof/>
          <w:szCs w:val="20"/>
          <w:lang w:eastAsia="zh-CN"/>
        </w:rPr>
        <w:t>2</w:t>
      </w:r>
      <w:r w:rsidR="000645F1" w:rsidRPr="001E18C8">
        <w:rPr>
          <w:rFonts w:ascii="Times New Roman" w:hAnsi="Times New Roman"/>
          <w:noProof/>
          <w:szCs w:val="20"/>
          <w:lang w:eastAsia="zh-CN"/>
        </w:rPr>
        <w:t>.</w:t>
      </w:r>
      <w:r w:rsidR="00A1164E" w:rsidRPr="001E18C8">
        <w:rPr>
          <w:rFonts w:ascii="Times New Roman" w:hAnsi="Times New Roman"/>
          <w:noProof/>
          <w:szCs w:val="20"/>
          <w:lang w:eastAsia="zh-CN"/>
        </w:rPr>
        <w:t>7</w:t>
      </w:r>
      <w:r w:rsidR="000766F5" w:rsidRPr="001E18C8">
        <w:rPr>
          <w:rFonts w:ascii="Times New Roman" w:hAnsi="Times New Roman"/>
          <w:noProof/>
          <w:szCs w:val="20"/>
          <w:lang w:eastAsia="zh-CN"/>
        </w:rPr>
        <w:t xml:space="preserve"> of GEF expenditure per tonne</w:t>
      </w:r>
      <w:r w:rsidR="00A25D87" w:rsidRPr="001E18C8">
        <w:rPr>
          <w:rFonts w:ascii="Times New Roman" w:hAnsi="Times New Roman"/>
          <w:noProof/>
          <w:szCs w:val="20"/>
          <w:lang w:eastAsia="zh-CN"/>
        </w:rPr>
        <w:t>.</w:t>
      </w:r>
      <w:r w:rsidRPr="001E18C8">
        <w:rPr>
          <w:rFonts w:ascii="Times New Roman" w:hAnsi="Times New Roman"/>
          <w:noProof/>
          <w:szCs w:val="20"/>
          <w:lang w:eastAsia="zh-CN"/>
        </w:rPr>
        <w:t xml:space="preserve"> </w:t>
      </w:r>
      <w:r w:rsidR="000766F5" w:rsidRPr="001E18C8">
        <w:rPr>
          <w:rFonts w:ascii="Times New Roman" w:hAnsi="Times New Roman"/>
          <w:noProof/>
          <w:szCs w:val="20"/>
          <w:lang w:eastAsia="zh-CN"/>
        </w:rPr>
        <w:t>If the cost-effectiveness considers the total direct emissions (including post-project), then the GEF expenditure would be under US $0.4 per tonne of avoided CO</w:t>
      </w:r>
      <w:r w:rsidR="000766F5" w:rsidRPr="001E18C8">
        <w:rPr>
          <w:rFonts w:ascii="Times New Roman" w:hAnsi="Times New Roman"/>
          <w:noProof/>
          <w:szCs w:val="20"/>
          <w:vertAlign w:val="subscript"/>
          <w:lang w:eastAsia="zh-CN"/>
        </w:rPr>
        <w:t>2</w:t>
      </w:r>
      <w:r w:rsidR="000766F5" w:rsidRPr="001E18C8">
        <w:rPr>
          <w:rFonts w:ascii="Times New Roman" w:hAnsi="Times New Roman"/>
          <w:noProof/>
          <w:szCs w:val="20"/>
          <w:lang w:eastAsia="zh-CN"/>
        </w:rPr>
        <w:t xml:space="preserve"> emissions</w:t>
      </w:r>
      <w:r w:rsidR="00775673" w:rsidRPr="001E18C8">
        <w:t xml:space="preserve">. </w:t>
      </w:r>
      <w:r w:rsidR="00775673" w:rsidRPr="001E18C8">
        <w:rPr>
          <w:rFonts w:ascii="Times New Roman" w:hAnsi="Times New Roman"/>
          <w:noProof/>
          <w:szCs w:val="20"/>
          <w:lang w:eastAsia="zh-CN"/>
        </w:rPr>
        <w:t xml:space="preserve">Project targets for direct and post-project direct represent </w:t>
      </w:r>
      <w:r w:rsidR="00775673" w:rsidRPr="001E18C8">
        <w:rPr>
          <w:rFonts w:ascii="Times New Roman" w:hAnsi="Times New Roman"/>
          <w:noProof/>
          <w:szCs w:val="20"/>
          <w:lang w:eastAsia="zh-CN"/>
        </w:rPr>
        <w:lastRenderedPageBreak/>
        <w:t>50% of the estimated GHG emission reductions in line with the agreement with the GEF Secretariat that remaining 50% of the estimated reductions will be included in the targets of the GEF-funded Global U4E program “Leapfrogging Markets to High Efficiency Products (Appliances, Including Lighting, and Electrical Equipment)</w:t>
      </w:r>
      <w:r w:rsidR="000645F1" w:rsidRPr="001E18C8">
        <w:rPr>
          <w:rFonts w:ascii="Times New Roman" w:hAnsi="Times New Roman"/>
          <w:noProof/>
          <w:szCs w:val="20"/>
          <w:lang w:eastAsia="zh-CN"/>
        </w:rPr>
        <w:t>”</w:t>
      </w:r>
      <w:r w:rsidR="00775673" w:rsidRPr="001E18C8">
        <w:rPr>
          <w:rFonts w:ascii="Times New Roman" w:hAnsi="Times New Roman"/>
          <w:noProof/>
          <w:szCs w:val="20"/>
          <w:lang w:eastAsia="zh-CN"/>
        </w:rPr>
        <w:t xml:space="preserve"> and reported separately. Estimates of the consequential GHG emission reduction from the project include the full amount of estimated benefits to be realized beyond project life-time.</w:t>
      </w:r>
    </w:p>
    <w:p w14:paraId="319093EA" w14:textId="77777777" w:rsidR="00512B16" w:rsidRPr="00512B16" w:rsidRDefault="00512B16" w:rsidP="00512B16">
      <w:pPr>
        <w:suppressAutoHyphens/>
        <w:autoSpaceDE w:val="0"/>
        <w:autoSpaceDN w:val="0"/>
        <w:spacing w:after="0" w:line="240" w:lineRule="auto"/>
        <w:jc w:val="both"/>
        <w:textAlignment w:val="baseline"/>
        <w:rPr>
          <w:rFonts w:ascii="Times New Roman" w:eastAsia="Calibri" w:hAnsi="Times New Roman"/>
          <w:color w:val="000000"/>
        </w:rPr>
      </w:pPr>
    </w:p>
    <w:p w14:paraId="128732FB" w14:textId="27AACB89" w:rsidR="00845D43" w:rsidRPr="001E18C8" w:rsidRDefault="00775673" w:rsidP="00825D47">
      <w:pPr>
        <w:numPr>
          <w:ilvl w:val="0"/>
          <w:numId w:val="27"/>
        </w:numPr>
        <w:suppressAutoHyphens/>
        <w:autoSpaceDE w:val="0"/>
        <w:autoSpaceDN w:val="0"/>
        <w:spacing w:after="0" w:line="240" w:lineRule="auto"/>
        <w:jc w:val="both"/>
        <w:textAlignment w:val="baseline"/>
        <w:rPr>
          <w:rFonts w:ascii="Times New Roman" w:hAnsi="Times New Roman"/>
        </w:rPr>
      </w:pPr>
      <w:r w:rsidRPr="00234D3B">
        <w:rPr>
          <w:rFonts w:ascii="Times New Roman" w:hAnsi="Times New Roman"/>
          <w:noProof/>
          <w:szCs w:val="20"/>
          <w:lang w:eastAsia="zh-CN"/>
        </w:rPr>
        <w:t xml:space="preserve">The proposed targets are based on </w:t>
      </w:r>
      <w:r w:rsidR="00825D47" w:rsidRPr="00234D3B">
        <w:rPr>
          <w:rFonts w:ascii="Times New Roman" w:hAnsi="Times New Roman"/>
          <w:noProof/>
          <w:szCs w:val="20"/>
          <w:lang w:eastAsia="zh-CN"/>
        </w:rPr>
        <w:t>analysis of avoided GHG emissions using the methodology and spreadsheet tool developed by the GEF Scientific and Technical Advisory Panel (STAP) for energy efficiency projects has been conducted, using the same input data as the UN Environment Country Assessment where possible.  The GEF STAP tool provides a breakdown of direct savings achieved during the project period and c</w:t>
      </w:r>
      <w:r w:rsidR="0073578B" w:rsidRPr="00234D3B">
        <w:rPr>
          <w:rFonts w:ascii="Times New Roman" w:hAnsi="Times New Roman"/>
          <w:noProof/>
          <w:szCs w:val="20"/>
          <w:lang w:eastAsia="zh-CN"/>
        </w:rPr>
        <w:t>o</w:t>
      </w:r>
      <w:r w:rsidR="00825D47" w:rsidRPr="00234D3B">
        <w:rPr>
          <w:rFonts w:ascii="Times New Roman" w:hAnsi="Times New Roman"/>
          <w:noProof/>
          <w:szCs w:val="20"/>
          <w:lang w:eastAsia="zh-CN"/>
        </w:rPr>
        <w:t xml:space="preserve">nsequnetial emissions to be achieve after </w:t>
      </w:r>
      <w:r w:rsidR="0073578B" w:rsidRPr="00234D3B">
        <w:rPr>
          <w:rFonts w:ascii="Times New Roman" w:hAnsi="Times New Roman"/>
          <w:noProof/>
          <w:szCs w:val="20"/>
          <w:lang w:eastAsia="zh-CN"/>
        </w:rPr>
        <w:t>t</w:t>
      </w:r>
      <w:r w:rsidR="00825D47" w:rsidRPr="00234D3B">
        <w:rPr>
          <w:rFonts w:ascii="Times New Roman" w:hAnsi="Times New Roman"/>
          <w:noProof/>
          <w:szCs w:val="20"/>
          <w:lang w:eastAsia="zh-CN"/>
        </w:rPr>
        <w:t>he project ends, during its 10 year influence period.</w:t>
      </w:r>
      <w:r w:rsidR="00825D47" w:rsidRPr="00234D3B">
        <w:rPr>
          <w:rFonts w:ascii="Times New Roman" w:hAnsi="Times New Roman"/>
        </w:rPr>
        <w:t xml:space="preserve"> Results of this assessment are </w:t>
      </w:r>
      <w:r w:rsidR="00825D47" w:rsidRPr="00234D3B">
        <w:rPr>
          <w:rFonts w:ascii="Times New Roman" w:eastAsia="Calibri" w:hAnsi="Times New Roman"/>
          <w:color w:val="000000"/>
        </w:rPr>
        <w:t xml:space="preserve">presented below in </w:t>
      </w:r>
      <w:r w:rsidR="00A25D87" w:rsidRPr="005C63B8">
        <w:rPr>
          <w:rFonts w:ascii="Times New Roman" w:eastAsia="Calibri" w:hAnsi="Times New Roman"/>
          <w:color w:val="000000"/>
        </w:rPr>
        <w:fldChar w:fldCharType="begin"/>
      </w:r>
      <w:r w:rsidR="00647B4B" w:rsidRPr="00234D3B">
        <w:rPr>
          <w:rFonts w:ascii="Times New Roman" w:eastAsia="Calibri" w:hAnsi="Times New Roman"/>
          <w:color w:val="000000"/>
        </w:rPr>
        <w:instrText xml:space="preserve"> REF _Ref358874561 \h </w:instrText>
      </w:r>
      <w:r w:rsidR="00234D3B">
        <w:rPr>
          <w:rFonts w:ascii="Times New Roman" w:eastAsia="Calibri" w:hAnsi="Times New Roman"/>
          <w:color w:val="000000"/>
        </w:rPr>
        <w:instrText xml:space="preserve"> \* MERGEFORMAT </w:instrText>
      </w:r>
      <w:r w:rsidR="00A25D87" w:rsidRPr="005C63B8">
        <w:rPr>
          <w:rFonts w:ascii="Times New Roman" w:eastAsia="Calibri" w:hAnsi="Times New Roman"/>
          <w:color w:val="000000"/>
        </w:rPr>
      </w:r>
      <w:r w:rsidR="00A25D87" w:rsidRPr="005C63B8">
        <w:rPr>
          <w:rFonts w:ascii="Times New Roman" w:eastAsia="Calibri" w:hAnsi="Times New Roman"/>
          <w:color w:val="000000"/>
        </w:rPr>
        <w:fldChar w:fldCharType="separate"/>
      </w:r>
      <w:r w:rsidR="00647B4B" w:rsidRPr="00234D3B">
        <w:rPr>
          <w:rFonts w:ascii="Times New Roman" w:eastAsia="Calibri" w:hAnsi="Times New Roman"/>
          <w:color w:val="000000"/>
        </w:rPr>
        <w:t>Table 8</w:t>
      </w:r>
      <w:r w:rsidR="00A25D87" w:rsidRPr="005C63B8">
        <w:rPr>
          <w:rFonts w:ascii="Times New Roman" w:eastAsia="Calibri" w:hAnsi="Times New Roman"/>
          <w:color w:val="000000"/>
        </w:rPr>
        <w:fldChar w:fldCharType="end"/>
      </w:r>
      <w:r w:rsidR="00647B4B" w:rsidRPr="00234D3B">
        <w:rPr>
          <w:rFonts w:ascii="Times New Roman" w:eastAsia="Calibri" w:hAnsi="Times New Roman"/>
          <w:color w:val="000000"/>
        </w:rPr>
        <w:t xml:space="preserve"> </w:t>
      </w:r>
      <w:r w:rsidR="00825D47" w:rsidRPr="00234D3B">
        <w:rPr>
          <w:rFonts w:ascii="Times New Roman" w:eastAsia="Calibri" w:hAnsi="Times New Roman"/>
          <w:color w:val="000000"/>
        </w:rPr>
        <w:t>and i</w:t>
      </w:r>
      <w:r w:rsidR="00825D47" w:rsidRPr="00234D3B">
        <w:rPr>
          <w:rFonts w:ascii="Times New Roman" w:hAnsi="Times New Roman"/>
        </w:rPr>
        <w:t>n the attached</w:t>
      </w:r>
      <w:r w:rsidR="002B6766" w:rsidRPr="00234D3B">
        <w:rPr>
          <w:rFonts w:ascii="Times New Roman" w:eastAsia="Calibri" w:hAnsi="Times New Roman"/>
          <w:color w:val="000000"/>
        </w:rPr>
        <w:t xml:space="preserve"> GEF EE Tool</w:t>
      </w:r>
      <w:r w:rsidR="00A9177C" w:rsidRPr="00234D3B">
        <w:rPr>
          <w:rFonts w:ascii="Times New Roman" w:eastAsia="Calibri" w:hAnsi="Times New Roman"/>
          <w:color w:val="000000"/>
        </w:rPr>
        <w:t xml:space="preserve"> (See Annex </w:t>
      </w:r>
      <w:r w:rsidR="00452927" w:rsidRPr="00234D3B">
        <w:rPr>
          <w:rFonts w:ascii="Times New Roman" w:eastAsia="Calibri" w:hAnsi="Times New Roman"/>
          <w:color w:val="000000"/>
        </w:rPr>
        <w:t>J-</w:t>
      </w:r>
      <w:r w:rsidR="00720DF1" w:rsidRPr="00234D3B">
        <w:rPr>
          <w:rFonts w:ascii="Times New Roman" w:eastAsia="Calibri" w:hAnsi="Times New Roman"/>
          <w:color w:val="000000"/>
        </w:rPr>
        <w:t>2</w:t>
      </w:r>
      <w:r w:rsidR="00825D47" w:rsidRPr="00234D3B">
        <w:rPr>
          <w:rFonts w:ascii="Times New Roman" w:eastAsia="Calibri" w:hAnsi="Times New Roman"/>
          <w:color w:val="000000"/>
        </w:rPr>
        <w:t>)</w:t>
      </w:r>
      <w:r w:rsidR="00A9177C" w:rsidRPr="00234D3B">
        <w:rPr>
          <w:rFonts w:ascii="Times New Roman" w:eastAsia="Calibri" w:hAnsi="Times New Roman"/>
          <w:color w:val="000000"/>
        </w:rPr>
        <w:t>.</w:t>
      </w:r>
      <w:r w:rsidRPr="00234D3B">
        <w:rPr>
          <w:rFonts w:ascii="Times New Roman" w:eastAsia="Calibri" w:hAnsi="Times New Roman"/>
          <w:color w:val="000000"/>
        </w:rPr>
        <w:t xml:space="preserve"> </w:t>
      </w:r>
      <w:r w:rsidR="00234D3B">
        <w:rPr>
          <w:rFonts w:ascii="Times New Roman" w:eastAsia="Calibri" w:hAnsi="Times New Roman"/>
          <w:color w:val="000000"/>
        </w:rPr>
        <w:t>T</w:t>
      </w:r>
      <w:r w:rsidRPr="001E18C8">
        <w:rPr>
          <w:rFonts w:ascii="Times New Roman" w:eastAsia="Calibri" w:hAnsi="Times New Roman"/>
          <w:color w:val="000000"/>
        </w:rPr>
        <w:t>he target for direct GHG emission reduction</w:t>
      </w:r>
      <w:r w:rsidR="00344B80">
        <w:rPr>
          <w:rFonts w:ascii="Times New Roman" w:eastAsia="Calibri" w:hAnsi="Times New Roman"/>
          <w:color w:val="000000"/>
        </w:rPr>
        <w:t xml:space="preserve"> during the project period</w:t>
      </w:r>
      <w:r w:rsidRPr="001E18C8">
        <w:rPr>
          <w:rFonts w:ascii="Times New Roman" w:eastAsia="Calibri" w:hAnsi="Times New Roman"/>
          <w:color w:val="000000"/>
        </w:rPr>
        <w:t xml:space="preserve"> adopted by the project</w:t>
      </w:r>
      <w:r w:rsidR="00234D3B">
        <w:rPr>
          <w:rFonts w:ascii="Times New Roman" w:eastAsia="Calibri" w:hAnsi="Times New Roman"/>
          <w:color w:val="000000"/>
        </w:rPr>
        <w:t xml:space="preserve"> </w:t>
      </w:r>
      <w:r w:rsidR="001B3D38">
        <w:rPr>
          <w:rFonts w:ascii="Times New Roman" w:eastAsia="Calibri" w:hAnsi="Times New Roman"/>
          <w:color w:val="000000"/>
        </w:rPr>
        <w:t xml:space="preserve">in its results framework (Annex A) </w:t>
      </w:r>
      <w:r w:rsidR="00234D3B">
        <w:rPr>
          <w:rFonts w:ascii="Times New Roman" w:eastAsia="Calibri" w:hAnsi="Times New Roman"/>
          <w:color w:val="000000"/>
        </w:rPr>
        <w:t>is</w:t>
      </w:r>
      <w:r w:rsidRPr="001E18C8">
        <w:rPr>
          <w:rFonts w:ascii="Times New Roman" w:eastAsia="Calibri" w:hAnsi="Times New Roman"/>
          <w:color w:val="000000"/>
        </w:rPr>
        <w:t xml:space="preserve"> </w:t>
      </w:r>
      <w:r w:rsidRPr="001E18C8">
        <w:rPr>
          <w:rFonts w:ascii="Times New Roman" w:hAnsi="Times New Roman"/>
          <w:noProof/>
          <w:szCs w:val="20"/>
          <w:lang w:eastAsia="zh-CN"/>
        </w:rPr>
        <w:t xml:space="preserve">547,462 tCO2e </w:t>
      </w:r>
      <w:r w:rsidR="00234D3B">
        <w:rPr>
          <w:rFonts w:ascii="Times New Roman" w:hAnsi="Times New Roman"/>
          <w:noProof/>
          <w:szCs w:val="20"/>
          <w:lang w:eastAsia="zh-CN"/>
        </w:rPr>
        <w:t xml:space="preserve">and </w:t>
      </w:r>
      <w:r w:rsidRPr="001E18C8">
        <w:rPr>
          <w:rFonts w:ascii="Times New Roman" w:hAnsi="Times New Roman"/>
          <w:noProof/>
          <w:szCs w:val="20"/>
          <w:lang w:eastAsia="zh-CN"/>
        </w:rPr>
        <w:t>represent only 50% of the estimated value of GHG emission reduction to be achieved</w:t>
      </w:r>
      <w:r w:rsidR="00234D3B">
        <w:rPr>
          <w:rFonts w:ascii="Times New Roman" w:hAnsi="Times New Roman"/>
          <w:noProof/>
          <w:szCs w:val="20"/>
          <w:lang w:eastAsia="zh-CN"/>
        </w:rPr>
        <w:t>. The calcu</w:t>
      </w:r>
      <w:r w:rsidR="006205D4">
        <w:rPr>
          <w:rFonts w:ascii="Times New Roman" w:hAnsi="Times New Roman"/>
          <w:noProof/>
          <w:szCs w:val="20"/>
          <w:lang w:eastAsia="zh-CN"/>
        </w:rPr>
        <w:t>l</w:t>
      </w:r>
      <w:r w:rsidR="00234D3B">
        <w:rPr>
          <w:rFonts w:ascii="Times New Roman" w:hAnsi="Times New Roman"/>
          <w:noProof/>
          <w:szCs w:val="20"/>
          <w:lang w:eastAsia="zh-CN"/>
        </w:rPr>
        <w:t xml:space="preserve">ation </w:t>
      </w:r>
      <w:r w:rsidR="00234D3B">
        <w:rPr>
          <w:rFonts w:ascii="Times New Roman" w:eastAsia="Calibri" w:hAnsi="Times New Roman"/>
          <w:color w:val="000000"/>
        </w:rPr>
        <w:t>is</w:t>
      </w:r>
      <w:r w:rsidR="006205D4">
        <w:rPr>
          <w:rFonts w:ascii="Times New Roman" w:eastAsia="Calibri" w:hAnsi="Times New Roman"/>
          <w:color w:val="000000"/>
        </w:rPr>
        <w:t xml:space="preserve"> in</w:t>
      </w:r>
      <w:r w:rsidR="00234D3B">
        <w:rPr>
          <w:rFonts w:ascii="Times New Roman" w:eastAsia="Calibri" w:hAnsi="Times New Roman"/>
          <w:color w:val="000000"/>
        </w:rPr>
        <w:t xml:space="preserve"> line with the Global U4E project</w:t>
      </w:r>
      <w:r w:rsidRPr="001E18C8">
        <w:rPr>
          <w:rFonts w:ascii="Times New Roman" w:hAnsi="Times New Roman"/>
          <w:noProof/>
          <w:szCs w:val="20"/>
          <w:lang w:eastAsia="zh-CN"/>
        </w:rPr>
        <w:t xml:space="preserve">. </w:t>
      </w:r>
    </w:p>
    <w:p w14:paraId="67BB78C9" w14:textId="77777777" w:rsidR="00A9177C" w:rsidRDefault="00A9177C" w:rsidP="007D3E99">
      <w:pPr>
        <w:spacing w:after="0" w:line="240" w:lineRule="auto"/>
        <w:jc w:val="both"/>
        <w:rPr>
          <w:rFonts w:ascii="Times New Roman" w:eastAsia="Calibri" w:hAnsi="Times New Roman"/>
          <w:color w:val="000000"/>
          <w:sz w:val="20"/>
          <w:szCs w:val="20"/>
        </w:rPr>
      </w:pPr>
    </w:p>
    <w:p w14:paraId="1E159A4D" w14:textId="49BF5736" w:rsidR="00A9177C" w:rsidRPr="00775673" w:rsidRDefault="00A9177C" w:rsidP="00BD5AB5">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775673">
        <w:rPr>
          <w:rFonts w:ascii="Times New Roman" w:eastAsia="Calibri" w:hAnsi="Times New Roman"/>
          <w:color w:val="000000"/>
        </w:rPr>
        <w:t>Direct GHG Emission reductions</w:t>
      </w:r>
      <w:r w:rsidR="00B118ED" w:rsidRPr="00775673">
        <w:rPr>
          <w:rFonts w:ascii="Times New Roman" w:eastAsia="Calibri" w:hAnsi="Times New Roman"/>
          <w:color w:val="000000"/>
        </w:rPr>
        <w:t>: 1,094,995 tCO2, including:</w:t>
      </w:r>
    </w:p>
    <w:p w14:paraId="3DCD494D" w14:textId="77777777" w:rsidR="00A9177C" w:rsidRPr="00775673" w:rsidRDefault="00B118ED" w:rsidP="00A9177C">
      <w:pPr>
        <w:numPr>
          <w:ilvl w:val="0"/>
          <w:numId w:val="23"/>
        </w:numPr>
        <w:spacing w:after="0" w:line="240" w:lineRule="auto"/>
        <w:jc w:val="both"/>
        <w:rPr>
          <w:rFonts w:ascii="Times New Roman" w:eastAsia="Calibri" w:hAnsi="Times New Roman"/>
          <w:color w:val="000000"/>
          <w:szCs w:val="20"/>
        </w:rPr>
      </w:pPr>
      <w:r w:rsidRPr="00775673">
        <w:rPr>
          <w:rFonts w:ascii="Times New Roman" w:eastAsia="Calibri" w:hAnsi="Times New Roman"/>
          <w:color w:val="000000"/>
          <w:szCs w:val="20"/>
        </w:rPr>
        <w:t xml:space="preserve">Component 1: </w:t>
      </w:r>
      <w:r w:rsidR="00A9177C" w:rsidRPr="00775673">
        <w:rPr>
          <w:rFonts w:ascii="Times New Roman" w:eastAsia="Calibri" w:hAnsi="Times New Roman"/>
          <w:color w:val="000000"/>
          <w:szCs w:val="20"/>
        </w:rPr>
        <w:t xml:space="preserve">Introduction of  new MEPS: </w:t>
      </w:r>
      <w:r w:rsidRPr="00775673">
        <w:rPr>
          <w:rFonts w:ascii="Times New Roman" w:eastAsia="Calibri" w:hAnsi="Times New Roman"/>
          <w:color w:val="000000"/>
          <w:szCs w:val="20"/>
        </w:rPr>
        <w:t>1,092,596 tCO2 eq</w:t>
      </w:r>
    </w:p>
    <w:p w14:paraId="0781D3D6" w14:textId="77777777" w:rsidR="00A9177C" w:rsidRPr="00775673" w:rsidRDefault="00B118ED" w:rsidP="00A9177C">
      <w:pPr>
        <w:numPr>
          <w:ilvl w:val="0"/>
          <w:numId w:val="23"/>
        </w:numPr>
        <w:spacing w:after="0" w:line="240" w:lineRule="auto"/>
        <w:jc w:val="both"/>
        <w:rPr>
          <w:rFonts w:ascii="Times New Roman" w:eastAsia="Calibri" w:hAnsi="Times New Roman"/>
          <w:color w:val="000000"/>
          <w:szCs w:val="20"/>
        </w:rPr>
      </w:pPr>
      <w:r w:rsidRPr="00775673">
        <w:rPr>
          <w:rFonts w:ascii="Times New Roman" w:eastAsia="Calibri" w:hAnsi="Times New Roman"/>
          <w:color w:val="000000"/>
          <w:szCs w:val="20"/>
        </w:rPr>
        <w:t xml:space="preserve">Component 3: </w:t>
      </w:r>
      <w:r w:rsidR="007B6196" w:rsidRPr="00775673">
        <w:rPr>
          <w:rFonts w:ascii="Times New Roman" w:eastAsia="Calibri" w:hAnsi="Times New Roman"/>
          <w:color w:val="000000"/>
          <w:szCs w:val="20"/>
        </w:rPr>
        <w:t xml:space="preserve">Demonstration </w:t>
      </w:r>
      <w:r w:rsidR="00A9177C" w:rsidRPr="00775673">
        <w:rPr>
          <w:rFonts w:ascii="Times New Roman" w:eastAsia="Calibri" w:hAnsi="Times New Roman"/>
          <w:color w:val="000000"/>
          <w:szCs w:val="20"/>
        </w:rPr>
        <w:t xml:space="preserve">project (old </w:t>
      </w:r>
      <w:r w:rsidR="007B6196" w:rsidRPr="00775673">
        <w:rPr>
          <w:rFonts w:ascii="Times New Roman" w:eastAsia="Calibri" w:hAnsi="Times New Roman"/>
          <w:color w:val="000000"/>
          <w:szCs w:val="20"/>
        </w:rPr>
        <w:t xml:space="preserve">refrigerator </w:t>
      </w:r>
      <w:r w:rsidR="00A9177C" w:rsidRPr="00775673">
        <w:rPr>
          <w:rFonts w:ascii="Times New Roman" w:eastAsia="Calibri" w:hAnsi="Times New Roman"/>
          <w:color w:val="000000"/>
          <w:szCs w:val="20"/>
        </w:rPr>
        <w:t xml:space="preserve">replacement):  </w:t>
      </w:r>
      <w:r w:rsidRPr="00775673">
        <w:rPr>
          <w:rFonts w:ascii="Times New Roman" w:eastAsia="Calibri" w:hAnsi="Times New Roman"/>
          <w:color w:val="000000"/>
          <w:szCs w:val="20"/>
        </w:rPr>
        <w:t>2,329 tCO2</w:t>
      </w:r>
      <w:r w:rsidR="007B6196" w:rsidRPr="00775673">
        <w:rPr>
          <w:rFonts w:ascii="Times New Roman" w:eastAsia="Calibri" w:hAnsi="Times New Roman"/>
          <w:color w:val="000000"/>
          <w:szCs w:val="20"/>
        </w:rPr>
        <w:t xml:space="preserve"> </w:t>
      </w:r>
    </w:p>
    <w:p w14:paraId="1AA86973" w14:textId="77777777" w:rsidR="00620A91" w:rsidRPr="00775673" w:rsidRDefault="00620A91" w:rsidP="006F22E3">
      <w:pPr>
        <w:spacing w:after="0" w:line="240" w:lineRule="auto"/>
        <w:jc w:val="both"/>
        <w:rPr>
          <w:rFonts w:ascii="Times New Roman" w:eastAsia="Calibri" w:hAnsi="Times New Roman"/>
          <w:color w:val="000000"/>
          <w:szCs w:val="20"/>
        </w:rPr>
      </w:pPr>
    </w:p>
    <w:p w14:paraId="49E216CD" w14:textId="2B435003" w:rsidR="00620A91" w:rsidRPr="00775673" w:rsidRDefault="00620D74" w:rsidP="006F22E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775673">
        <w:rPr>
          <w:rFonts w:ascii="Times New Roman" w:eastAsia="Calibri" w:hAnsi="Times New Roman"/>
          <w:color w:val="000000"/>
        </w:rPr>
        <w:t>Direct post-project GHG emission reductions: 6,186,176 tCO2e</w:t>
      </w:r>
    </w:p>
    <w:p w14:paraId="01918EE4" w14:textId="77777777" w:rsidR="00A9177C" w:rsidRPr="00775673" w:rsidRDefault="00A9177C" w:rsidP="00A9177C">
      <w:pPr>
        <w:spacing w:after="0" w:line="240" w:lineRule="auto"/>
        <w:jc w:val="both"/>
        <w:rPr>
          <w:rFonts w:ascii="Times New Roman" w:eastAsia="Calibri" w:hAnsi="Times New Roman"/>
          <w:color w:val="000000"/>
          <w:sz w:val="20"/>
          <w:szCs w:val="20"/>
        </w:rPr>
      </w:pPr>
    </w:p>
    <w:p w14:paraId="48238131" w14:textId="4A3C01FA" w:rsidR="00A9177C" w:rsidRPr="00775673" w:rsidRDefault="00A9177C" w:rsidP="00BD5AB5">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775673">
        <w:rPr>
          <w:rFonts w:ascii="Times New Roman" w:eastAsia="Calibri" w:hAnsi="Times New Roman"/>
          <w:color w:val="000000"/>
        </w:rPr>
        <w:t>Consequential GHG Emission re</w:t>
      </w:r>
      <w:r w:rsidR="00A1164E" w:rsidRPr="00775673">
        <w:rPr>
          <w:rFonts w:ascii="Times New Roman" w:eastAsia="Calibri" w:hAnsi="Times New Roman"/>
          <w:color w:val="000000"/>
        </w:rPr>
        <w:t>duction:</w:t>
      </w:r>
    </w:p>
    <w:p w14:paraId="15200FC5" w14:textId="2577D366" w:rsidR="00BD5AB5" w:rsidRPr="00775673" w:rsidRDefault="00BD5AB5" w:rsidP="00BD5AB5">
      <w:pPr>
        <w:numPr>
          <w:ilvl w:val="0"/>
          <w:numId w:val="23"/>
        </w:numPr>
        <w:spacing w:after="0" w:line="240" w:lineRule="auto"/>
        <w:jc w:val="both"/>
        <w:rPr>
          <w:rFonts w:ascii="Times New Roman" w:eastAsia="Calibri" w:hAnsi="Times New Roman"/>
          <w:color w:val="000000"/>
          <w:szCs w:val="20"/>
        </w:rPr>
      </w:pPr>
      <w:r w:rsidRPr="00775673">
        <w:rPr>
          <w:rFonts w:ascii="Times New Roman" w:eastAsia="Calibri" w:hAnsi="Times New Roman"/>
          <w:color w:val="000000"/>
          <w:szCs w:val="20"/>
        </w:rPr>
        <w:t xml:space="preserve">Bottom-up: </w:t>
      </w:r>
      <w:r w:rsidR="00720DF1" w:rsidRPr="00775673">
        <w:rPr>
          <w:rFonts w:ascii="Times New Roman" w:eastAsia="Calibri" w:hAnsi="Times New Roman"/>
          <w:color w:val="000000"/>
          <w:szCs w:val="20"/>
        </w:rPr>
        <w:t>12,355</w:t>
      </w:r>
      <w:r w:rsidRPr="00775673">
        <w:rPr>
          <w:rFonts w:ascii="Times New Roman" w:eastAsia="Calibri" w:hAnsi="Times New Roman"/>
          <w:color w:val="000000"/>
          <w:szCs w:val="20"/>
        </w:rPr>
        <w:t xml:space="preserve"> tCO2e</w:t>
      </w:r>
    </w:p>
    <w:p w14:paraId="0A09A4C7" w14:textId="4D7F5FFE" w:rsidR="00A9177C" w:rsidRPr="00775673" w:rsidRDefault="00A9177C" w:rsidP="006205D4">
      <w:pPr>
        <w:numPr>
          <w:ilvl w:val="0"/>
          <w:numId w:val="23"/>
        </w:numPr>
        <w:spacing w:after="0" w:line="240" w:lineRule="auto"/>
        <w:jc w:val="both"/>
        <w:rPr>
          <w:rFonts w:ascii="Times New Roman" w:eastAsia="Calibri" w:hAnsi="Times New Roman"/>
          <w:color w:val="000000"/>
          <w:szCs w:val="20"/>
        </w:rPr>
      </w:pPr>
      <w:r w:rsidRPr="00775673">
        <w:rPr>
          <w:rFonts w:ascii="Times New Roman" w:eastAsia="Calibri" w:hAnsi="Times New Roman"/>
          <w:color w:val="000000"/>
          <w:szCs w:val="20"/>
        </w:rPr>
        <w:t>Top-down:</w:t>
      </w:r>
      <w:r w:rsidR="00B118ED" w:rsidRPr="00775673">
        <w:rPr>
          <w:rFonts w:ascii="Times New Roman" w:eastAsia="Calibri" w:hAnsi="Times New Roman"/>
          <w:color w:val="000000"/>
          <w:szCs w:val="20"/>
        </w:rPr>
        <w:t xml:space="preserve"> </w:t>
      </w:r>
      <w:r w:rsidR="006205D4" w:rsidRPr="006205D4">
        <w:rPr>
          <w:rFonts w:ascii="Times New Roman" w:eastAsia="Calibri" w:hAnsi="Times New Roman"/>
          <w:color w:val="000000"/>
          <w:szCs w:val="20"/>
        </w:rPr>
        <w:t>3,855,109</w:t>
      </w:r>
      <w:r w:rsidR="00B118ED" w:rsidRPr="00775673">
        <w:rPr>
          <w:rFonts w:ascii="Times New Roman" w:eastAsia="Calibri" w:hAnsi="Times New Roman"/>
          <w:color w:val="000000"/>
          <w:szCs w:val="20"/>
        </w:rPr>
        <w:t xml:space="preserve"> tCO2e</w:t>
      </w:r>
    </w:p>
    <w:p w14:paraId="2F032037" w14:textId="77777777" w:rsidR="00845D43" w:rsidRPr="00775673" w:rsidRDefault="00845D43" w:rsidP="00480D02">
      <w:pPr>
        <w:spacing w:after="0" w:line="240" w:lineRule="auto"/>
        <w:ind w:right="408"/>
        <w:jc w:val="both"/>
        <w:rPr>
          <w:rFonts w:ascii="Times New Roman" w:eastAsia="Times New Roman" w:hAnsi="Times New Roman"/>
          <w:sz w:val="20"/>
          <w:szCs w:val="20"/>
        </w:rPr>
      </w:pPr>
    </w:p>
    <w:p w14:paraId="25F7A11E" w14:textId="72366165" w:rsidR="00BD5AB5" w:rsidRPr="00775673" w:rsidRDefault="00BD5AB5" w:rsidP="00BD5AB5">
      <w:pPr>
        <w:pStyle w:val="Caption"/>
        <w:ind w:firstLine="709"/>
        <w:rPr>
          <w:rFonts w:ascii="Times New Roman" w:hAnsi="Times New Roman"/>
          <w:b w:val="0"/>
          <w:caps w:val="0"/>
          <w:sz w:val="22"/>
          <w:szCs w:val="22"/>
        </w:rPr>
      </w:pPr>
      <w:bookmarkStart w:id="88" w:name="_Ref358874561"/>
      <w:r w:rsidRPr="00775673">
        <w:rPr>
          <w:b w:val="0"/>
          <w:caps w:val="0"/>
          <w:sz w:val="22"/>
          <w:szCs w:val="22"/>
        </w:rPr>
        <w:t xml:space="preserve">Table </w:t>
      </w:r>
      <w:r w:rsidR="00A25D87" w:rsidRPr="00775673">
        <w:rPr>
          <w:b w:val="0"/>
          <w:caps w:val="0"/>
          <w:sz w:val="22"/>
          <w:szCs w:val="22"/>
        </w:rPr>
        <w:fldChar w:fldCharType="begin"/>
      </w:r>
      <w:r w:rsidRPr="00775673">
        <w:rPr>
          <w:b w:val="0"/>
          <w:caps w:val="0"/>
          <w:sz w:val="22"/>
          <w:szCs w:val="22"/>
        </w:rPr>
        <w:instrText xml:space="preserve"> SEQ Table \* ARABIC </w:instrText>
      </w:r>
      <w:r w:rsidR="00A25D87" w:rsidRPr="00775673">
        <w:rPr>
          <w:b w:val="0"/>
          <w:caps w:val="0"/>
          <w:sz w:val="22"/>
          <w:szCs w:val="22"/>
        </w:rPr>
        <w:fldChar w:fldCharType="separate"/>
      </w:r>
      <w:r w:rsidRPr="00775673">
        <w:rPr>
          <w:b w:val="0"/>
          <w:caps w:val="0"/>
          <w:noProof/>
          <w:sz w:val="22"/>
          <w:szCs w:val="22"/>
        </w:rPr>
        <w:t>8</w:t>
      </w:r>
      <w:r w:rsidR="00A25D87" w:rsidRPr="00775673">
        <w:rPr>
          <w:b w:val="0"/>
          <w:caps w:val="0"/>
          <w:sz w:val="22"/>
          <w:szCs w:val="22"/>
        </w:rPr>
        <w:fldChar w:fldCharType="end"/>
      </w:r>
      <w:bookmarkEnd w:id="88"/>
      <w:r w:rsidRPr="00775673">
        <w:rPr>
          <w:b w:val="0"/>
          <w:caps w:val="0"/>
          <w:sz w:val="22"/>
          <w:szCs w:val="22"/>
        </w:rPr>
        <w:t xml:space="preserve"> </w:t>
      </w:r>
      <w:r w:rsidR="00A1164E" w:rsidRPr="00775673">
        <w:rPr>
          <w:b w:val="0"/>
          <w:caps w:val="0"/>
          <w:sz w:val="22"/>
          <w:szCs w:val="22"/>
        </w:rPr>
        <w:t xml:space="preserve">Estimated </w:t>
      </w:r>
      <w:r w:rsidRPr="00775673">
        <w:rPr>
          <w:b w:val="0"/>
          <w:caps w:val="0"/>
          <w:sz w:val="22"/>
          <w:szCs w:val="22"/>
        </w:rPr>
        <w:t>GHG Emissions Reductions</w:t>
      </w:r>
    </w:p>
    <w:tbl>
      <w:tblPr>
        <w:tblW w:w="6553" w:type="dxa"/>
        <w:tblInd w:w="817" w:type="dxa"/>
        <w:tblLayout w:type="fixed"/>
        <w:tblLook w:val="04A0" w:firstRow="1" w:lastRow="0" w:firstColumn="1" w:lastColumn="0" w:noHBand="0" w:noVBand="1"/>
      </w:tblPr>
      <w:tblGrid>
        <w:gridCol w:w="3313"/>
        <w:gridCol w:w="1530"/>
        <w:gridCol w:w="1710"/>
      </w:tblGrid>
      <w:tr w:rsidR="00A9177C" w:rsidRPr="00775673" w14:paraId="51FCA123" w14:textId="77777777" w:rsidTr="00BD5AB5">
        <w:trPr>
          <w:trHeight w:val="360"/>
        </w:trPr>
        <w:tc>
          <w:tcPr>
            <w:tcW w:w="3313" w:type="dxa"/>
            <w:tcBorders>
              <w:top w:val="single" w:sz="8" w:space="0" w:color="808080"/>
              <w:left w:val="single" w:sz="8" w:space="0" w:color="808080"/>
              <w:bottom w:val="single" w:sz="8" w:space="0" w:color="808080"/>
              <w:right w:val="single" w:sz="8" w:space="0" w:color="808080"/>
            </w:tcBorders>
            <w:shd w:val="clear" w:color="auto" w:fill="auto"/>
            <w:noWrap/>
            <w:vAlign w:val="bottom"/>
            <w:hideMark/>
          </w:tcPr>
          <w:p w14:paraId="006229C5" w14:textId="77777777" w:rsidR="00A9177C" w:rsidRPr="00775673" w:rsidRDefault="00A9177C" w:rsidP="007D3E99">
            <w:pPr>
              <w:spacing w:after="0"/>
              <w:rPr>
                <w:rFonts w:ascii="Times" w:eastAsia="Times New Roman" w:hAnsi="Times" w:cs="Arial"/>
                <w:color w:val="000000"/>
                <w:sz w:val="20"/>
                <w:szCs w:val="20"/>
              </w:rPr>
            </w:pPr>
            <w:r w:rsidRPr="00775673">
              <w:rPr>
                <w:rFonts w:ascii="Times" w:eastAsia="Times New Roman" w:hAnsi="Times" w:cs="Arial"/>
                <w:color w:val="000000"/>
                <w:sz w:val="20"/>
                <w:szCs w:val="20"/>
              </w:rPr>
              <w:t xml:space="preserve">Direct </w:t>
            </w:r>
          </w:p>
        </w:tc>
        <w:tc>
          <w:tcPr>
            <w:tcW w:w="1530" w:type="dxa"/>
            <w:tcBorders>
              <w:top w:val="single" w:sz="8" w:space="0" w:color="808080"/>
              <w:left w:val="single" w:sz="8" w:space="0" w:color="808080"/>
              <w:bottom w:val="single" w:sz="8" w:space="0" w:color="808080"/>
              <w:right w:val="single" w:sz="8" w:space="0" w:color="808080"/>
            </w:tcBorders>
            <w:shd w:val="clear" w:color="000000" w:fill="auto"/>
            <w:noWrap/>
            <w:vAlign w:val="center"/>
            <w:hideMark/>
          </w:tcPr>
          <w:p w14:paraId="50E92CF4" w14:textId="77777777" w:rsidR="00A9177C" w:rsidRPr="00775673" w:rsidRDefault="00B118ED" w:rsidP="00C044C5">
            <w:pPr>
              <w:spacing w:after="0"/>
              <w:jc w:val="right"/>
              <w:rPr>
                <w:rFonts w:ascii="Times" w:eastAsia="Times New Roman" w:hAnsi="Times" w:cs="Arial"/>
                <w:color w:val="000000"/>
                <w:sz w:val="20"/>
                <w:szCs w:val="20"/>
              </w:rPr>
            </w:pPr>
            <w:r w:rsidRPr="00775673">
              <w:rPr>
                <w:rFonts w:ascii="Times" w:eastAsia="Times New Roman" w:hAnsi="Times" w:cs="Arial"/>
                <w:color w:val="000000"/>
                <w:sz w:val="20"/>
                <w:szCs w:val="20"/>
              </w:rPr>
              <w:t>1,094</w:t>
            </w:r>
            <w:r w:rsidR="007B6196" w:rsidRPr="00775673">
              <w:rPr>
                <w:rFonts w:ascii="Times" w:eastAsia="Times New Roman" w:hAnsi="Times" w:cs="Arial"/>
                <w:color w:val="000000"/>
                <w:sz w:val="20"/>
                <w:szCs w:val="20"/>
              </w:rPr>
              <w:t>,</w:t>
            </w:r>
            <w:r w:rsidRPr="00775673">
              <w:rPr>
                <w:rFonts w:ascii="Times" w:eastAsia="Times New Roman" w:hAnsi="Times" w:cs="Arial"/>
                <w:color w:val="000000"/>
                <w:sz w:val="20"/>
                <w:szCs w:val="20"/>
              </w:rPr>
              <w:t>995</w:t>
            </w:r>
            <w:r w:rsidR="007B6196" w:rsidRPr="00775673">
              <w:rPr>
                <w:rFonts w:ascii="Times" w:eastAsia="Times New Roman" w:hAnsi="Times" w:cs="Arial"/>
                <w:color w:val="000000"/>
                <w:sz w:val="20"/>
                <w:szCs w:val="20"/>
              </w:rPr>
              <w:t xml:space="preserve">   </w:t>
            </w:r>
          </w:p>
        </w:tc>
        <w:tc>
          <w:tcPr>
            <w:tcW w:w="1710" w:type="dxa"/>
            <w:tcBorders>
              <w:top w:val="single" w:sz="8" w:space="0" w:color="808080"/>
              <w:left w:val="nil"/>
              <w:bottom w:val="single" w:sz="8" w:space="0" w:color="808080"/>
              <w:right w:val="single" w:sz="8" w:space="0" w:color="808080"/>
            </w:tcBorders>
            <w:shd w:val="clear" w:color="000000" w:fill="A6A6A6"/>
            <w:noWrap/>
            <w:vAlign w:val="center"/>
            <w:hideMark/>
          </w:tcPr>
          <w:p w14:paraId="1C6E63F0" w14:textId="77777777" w:rsidR="00A9177C" w:rsidRPr="00775673" w:rsidRDefault="00A9177C" w:rsidP="007D3E99">
            <w:pPr>
              <w:spacing w:after="0"/>
              <w:jc w:val="right"/>
              <w:rPr>
                <w:rFonts w:ascii="Times" w:eastAsia="Times New Roman" w:hAnsi="Times" w:cs="Arial"/>
                <w:color w:val="000000"/>
                <w:sz w:val="20"/>
                <w:szCs w:val="20"/>
              </w:rPr>
            </w:pPr>
          </w:p>
        </w:tc>
      </w:tr>
      <w:tr w:rsidR="000E010A" w:rsidRPr="00775673" w14:paraId="0079CCE8" w14:textId="77777777" w:rsidTr="00BD5AB5">
        <w:trPr>
          <w:trHeight w:val="360"/>
        </w:trPr>
        <w:tc>
          <w:tcPr>
            <w:tcW w:w="3313" w:type="dxa"/>
            <w:tcBorders>
              <w:top w:val="single" w:sz="8" w:space="0" w:color="808080"/>
              <w:left w:val="single" w:sz="8" w:space="0" w:color="808080"/>
              <w:bottom w:val="single" w:sz="8" w:space="0" w:color="808080"/>
              <w:right w:val="single" w:sz="8" w:space="0" w:color="808080"/>
            </w:tcBorders>
            <w:shd w:val="clear" w:color="auto" w:fill="auto"/>
            <w:noWrap/>
            <w:vAlign w:val="bottom"/>
          </w:tcPr>
          <w:p w14:paraId="63BEA955" w14:textId="77777777" w:rsidR="000E010A" w:rsidRPr="00775673" w:rsidRDefault="000E010A" w:rsidP="007D3E99">
            <w:pPr>
              <w:spacing w:after="0"/>
              <w:rPr>
                <w:rFonts w:ascii="Times" w:eastAsia="Times New Roman" w:hAnsi="Times" w:cs="Arial"/>
                <w:color w:val="000000"/>
                <w:sz w:val="20"/>
                <w:szCs w:val="20"/>
              </w:rPr>
            </w:pPr>
            <w:r w:rsidRPr="00775673">
              <w:rPr>
                <w:rFonts w:ascii="Times" w:eastAsia="Times New Roman" w:hAnsi="Times" w:cs="Arial"/>
                <w:color w:val="000000"/>
                <w:sz w:val="20"/>
                <w:szCs w:val="20"/>
              </w:rPr>
              <w:t>Direct post-project</w:t>
            </w:r>
          </w:p>
        </w:tc>
        <w:tc>
          <w:tcPr>
            <w:tcW w:w="1530" w:type="dxa"/>
            <w:tcBorders>
              <w:top w:val="single" w:sz="8" w:space="0" w:color="808080"/>
              <w:left w:val="single" w:sz="8" w:space="0" w:color="808080"/>
              <w:bottom w:val="single" w:sz="8" w:space="0" w:color="808080"/>
              <w:right w:val="single" w:sz="8" w:space="0" w:color="808080"/>
            </w:tcBorders>
            <w:shd w:val="clear" w:color="000000" w:fill="A6A6A6"/>
            <w:noWrap/>
            <w:vAlign w:val="center"/>
          </w:tcPr>
          <w:p w14:paraId="2473181E" w14:textId="77777777" w:rsidR="000E010A" w:rsidRPr="00775673" w:rsidRDefault="000E010A" w:rsidP="007D3E99">
            <w:pPr>
              <w:spacing w:after="0"/>
              <w:rPr>
                <w:rFonts w:ascii="Times" w:eastAsia="Times New Roman" w:hAnsi="Times" w:cs="Arial"/>
                <w:color w:val="000000"/>
                <w:sz w:val="20"/>
                <w:szCs w:val="20"/>
              </w:rPr>
            </w:pPr>
          </w:p>
        </w:tc>
        <w:tc>
          <w:tcPr>
            <w:tcW w:w="1710" w:type="dxa"/>
            <w:tcBorders>
              <w:top w:val="single" w:sz="8" w:space="0" w:color="808080"/>
              <w:left w:val="nil"/>
              <w:bottom w:val="single" w:sz="8" w:space="0" w:color="808080"/>
              <w:right w:val="single" w:sz="8" w:space="0" w:color="808080"/>
            </w:tcBorders>
            <w:shd w:val="clear" w:color="000000" w:fill="auto"/>
            <w:noWrap/>
            <w:vAlign w:val="center"/>
          </w:tcPr>
          <w:p w14:paraId="6E710280" w14:textId="77777777" w:rsidR="000E010A" w:rsidRPr="00775673" w:rsidDel="00C044C5" w:rsidRDefault="000E010A" w:rsidP="007B6196">
            <w:pPr>
              <w:spacing w:after="0"/>
              <w:jc w:val="right"/>
              <w:rPr>
                <w:rFonts w:ascii="Times" w:eastAsia="Times New Roman" w:hAnsi="Times" w:cs="Arial"/>
                <w:color w:val="000000"/>
                <w:sz w:val="20"/>
                <w:szCs w:val="20"/>
              </w:rPr>
            </w:pPr>
            <w:r w:rsidRPr="00775673">
              <w:rPr>
                <w:rFonts w:ascii="Times" w:eastAsia="Times New Roman" w:hAnsi="Times" w:cs="Arial"/>
                <w:color w:val="000000"/>
                <w:sz w:val="20"/>
                <w:szCs w:val="20"/>
              </w:rPr>
              <w:t>6, 186,176</w:t>
            </w:r>
          </w:p>
        </w:tc>
      </w:tr>
      <w:tr w:rsidR="00A9177C" w:rsidRPr="00775673" w14:paraId="479B63F7" w14:textId="77777777" w:rsidTr="00BD5AB5">
        <w:trPr>
          <w:trHeight w:val="360"/>
        </w:trPr>
        <w:tc>
          <w:tcPr>
            <w:tcW w:w="3313" w:type="dxa"/>
            <w:tcBorders>
              <w:top w:val="single" w:sz="8" w:space="0" w:color="808080"/>
              <w:left w:val="single" w:sz="8" w:space="0" w:color="808080"/>
              <w:bottom w:val="single" w:sz="8" w:space="0" w:color="808080"/>
              <w:right w:val="single" w:sz="8" w:space="0" w:color="808080"/>
            </w:tcBorders>
            <w:shd w:val="clear" w:color="auto" w:fill="auto"/>
            <w:noWrap/>
            <w:vAlign w:val="bottom"/>
            <w:hideMark/>
          </w:tcPr>
          <w:p w14:paraId="5BB6A30A" w14:textId="77777777" w:rsidR="00A9177C" w:rsidRPr="00775673" w:rsidRDefault="00A9177C" w:rsidP="007D3E99">
            <w:pPr>
              <w:spacing w:after="0"/>
              <w:rPr>
                <w:rFonts w:ascii="Times" w:eastAsia="Times New Roman" w:hAnsi="Times" w:cs="Arial"/>
                <w:color w:val="000000"/>
                <w:sz w:val="20"/>
                <w:szCs w:val="20"/>
              </w:rPr>
            </w:pPr>
            <w:r w:rsidRPr="00775673">
              <w:rPr>
                <w:rFonts w:ascii="Times" w:eastAsia="Times New Roman" w:hAnsi="Times" w:cs="Arial"/>
                <w:color w:val="000000"/>
                <w:sz w:val="20"/>
                <w:szCs w:val="20"/>
              </w:rPr>
              <w:t>Consequential (bottom-up))</w:t>
            </w:r>
          </w:p>
        </w:tc>
        <w:tc>
          <w:tcPr>
            <w:tcW w:w="1530" w:type="dxa"/>
            <w:tcBorders>
              <w:top w:val="single" w:sz="8" w:space="0" w:color="808080"/>
              <w:left w:val="single" w:sz="8" w:space="0" w:color="808080"/>
              <w:bottom w:val="single" w:sz="8" w:space="0" w:color="808080"/>
              <w:right w:val="single" w:sz="8" w:space="0" w:color="808080"/>
            </w:tcBorders>
            <w:shd w:val="clear" w:color="000000" w:fill="A6A6A6"/>
            <w:noWrap/>
            <w:vAlign w:val="center"/>
            <w:hideMark/>
          </w:tcPr>
          <w:p w14:paraId="0899B0C5" w14:textId="77777777" w:rsidR="00A9177C" w:rsidRPr="00775673" w:rsidRDefault="00A9177C" w:rsidP="007D3E99">
            <w:pPr>
              <w:spacing w:after="0"/>
              <w:rPr>
                <w:rFonts w:ascii="Times" w:eastAsia="Times New Roman" w:hAnsi="Times" w:cs="Arial"/>
                <w:color w:val="000000"/>
                <w:sz w:val="20"/>
                <w:szCs w:val="20"/>
              </w:rPr>
            </w:pPr>
            <w:r w:rsidRPr="00775673">
              <w:rPr>
                <w:rFonts w:ascii="Times" w:eastAsia="Times New Roman" w:hAnsi="Times" w:cs="Arial"/>
                <w:color w:val="000000"/>
                <w:sz w:val="20"/>
                <w:szCs w:val="20"/>
              </w:rPr>
              <w:t> </w:t>
            </w:r>
          </w:p>
        </w:tc>
        <w:tc>
          <w:tcPr>
            <w:tcW w:w="1710" w:type="dxa"/>
            <w:tcBorders>
              <w:top w:val="single" w:sz="8" w:space="0" w:color="808080"/>
              <w:left w:val="nil"/>
              <w:bottom w:val="single" w:sz="8" w:space="0" w:color="808080"/>
              <w:right w:val="single" w:sz="8" w:space="0" w:color="808080"/>
            </w:tcBorders>
            <w:shd w:val="clear" w:color="000000" w:fill="auto"/>
            <w:noWrap/>
            <w:vAlign w:val="center"/>
            <w:hideMark/>
          </w:tcPr>
          <w:p w14:paraId="0B1F375B" w14:textId="58B4772C" w:rsidR="00A9177C" w:rsidRPr="00775673" w:rsidRDefault="00C044C5" w:rsidP="007B6196">
            <w:pPr>
              <w:spacing w:after="0"/>
              <w:jc w:val="right"/>
              <w:rPr>
                <w:rFonts w:ascii="Times" w:eastAsia="Times New Roman" w:hAnsi="Times" w:cs="Arial"/>
                <w:color w:val="000000"/>
                <w:sz w:val="20"/>
                <w:szCs w:val="20"/>
              </w:rPr>
            </w:pPr>
            <w:r w:rsidRPr="00775673">
              <w:rPr>
                <w:rFonts w:ascii="Times" w:eastAsia="Times New Roman" w:hAnsi="Times" w:cs="Arial"/>
                <w:color w:val="000000"/>
                <w:sz w:val="20"/>
                <w:szCs w:val="20"/>
              </w:rPr>
              <w:t>12,355</w:t>
            </w:r>
            <w:r w:rsidR="00A9177C" w:rsidRPr="00775673">
              <w:rPr>
                <w:rFonts w:ascii="Times" w:eastAsia="Times New Roman" w:hAnsi="Times" w:cs="Arial"/>
                <w:color w:val="000000"/>
                <w:sz w:val="20"/>
                <w:szCs w:val="20"/>
              </w:rPr>
              <w:t xml:space="preserve">   </w:t>
            </w:r>
          </w:p>
        </w:tc>
      </w:tr>
      <w:tr w:rsidR="00A9177C" w:rsidRPr="00105D97" w14:paraId="401EF352" w14:textId="77777777" w:rsidTr="00BD5AB5">
        <w:trPr>
          <w:trHeight w:val="360"/>
        </w:trPr>
        <w:tc>
          <w:tcPr>
            <w:tcW w:w="3313" w:type="dxa"/>
            <w:tcBorders>
              <w:top w:val="single" w:sz="8" w:space="0" w:color="808080"/>
              <w:left w:val="single" w:sz="8" w:space="0" w:color="808080"/>
              <w:bottom w:val="single" w:sz="8" w:space="0" w:color="808080"/>
              <w:right w:val="single" w:sz="8" w:space="0" w:color="808080"/>
            </w:tcBorders>
            <w:shd w:val="clear" w:color="auto" w:fill="auto"/>
            <w:noWrap/>
            <w:vAlign w:val="bottom"/>
            <w:hideMark/>
          </w:tcPr>
          <w:p w14:paraId="2F56E6A1" w14:textId="77777777" w:rsidR="00A9177C" w:rsidRPr="00775673" w:rsidRDefault="00A9177C" w:rsidP="007D3E99">
            <w:pPr>
              <w:spacing w:after="0"/>
              <w:rPr>
                <w:rFonts w:ascii="Times" w:eastAsia="Times New Roman" w:hAnsi="Times" w:cs="Arial"/>
                <w:color w:val="000000"/>
                <w:sz w:val="20"/>
                <w:szCs w:val="20"/>
              </w:rPr>
            </w:pPr>
            <w:r w:rsidRPr="00775673">
              <w:rPr>
                <w:rFonts w:ascii="Times" w:eastAsia="Times New Roman" w:hAnsi="Times" w:cs="Arial"/>
                <w:color w:val="000000"/>
                <w:sz w:val="20"/>
                <w:szCs w:val="20"/>
              </w:rPr>
              <w:t xml:space="preserve">Consequential (top-down) </w:t>
            </w:r>
          </w:p>
        </w:tc>
        <w:tc>
          <w:tcPr>
            <w:tcW w:w="1530" w:type="dxa"/>
            <w:tcBorders>
              <w:top w:val="single" w:sz="8" w:space="0" w:color="808080"/>
              <w:left w:val="single" w:sz="8" w:space="0" w:color="808080"/>
              <w:bottom w:val="single" w:sz="8" w:space="0" w:color="808080"/>
              <w:right w:val="single" w:sz="8" w:space="0" w:color="808080"/>
            </w:tcBorders>
            <w:shd w:val="clear" w:color="000000" w:fill="A6A6A6"/>
            <w:noWrap/>
            <w:vAlign w:val="center"/>
            <w:hideMark/>
          </w:tcPr>
          <w:p w14:paraId="33DA778B" w14:textId="77777777" w:rsidR="00A9177C" w:rsidRPr="00775673" w:rsidRDefault="00A9177C" w:rsidP="007D3E99">
            <w:pPr>
              <w:spacing w:after="0"/>
              <w:rPr>
                <w:rFonts w:ascii="Times" w:eastAsia="Times New Roman" w:hAnsi="Times" w:cs="Arial"/>
                <w:color w:val="000000"/>
                <w:sz w:val="20"/>
                <w:szCs w:val="20"/>
              </w:rPr>
            </w:pPr>
            <w:r w:rsidRPr="00775673">
              <w:rPr>
                <w:rFonts w:ascii="Times" w:eastAsia="Times New Roman" w:hAnsi="Times" w:cs="Arial"/>
                <w:color w:val="000000"/>
                <w:sz w:val="20"/>
                <w:szCs w:val="20"/>
              </w:rPr>
              <w:t> </w:t>
            </w:r>
          </w:p>
        </w:tc>
        <w:tc>
          <w:tcPr>
            <w:tcW w:w="1710" w:type="dxa"/>
            <w:tcBorders>
              <w:top w:val="single" w:sz="8" w:space="0" w:color="808080"/>
              <w:left w:val="nil"/>
              <w:bottom w:val="single" w:sz="8" w:space="0" w:color="808080"/>
              <w:right w:val="single" w:sz="8" w:space="0" w:color="808080"/>
            </w:tcBorders>
            <w:shd w:val="clear" w:color="000000" w:fill="auto"/>
            <w:noWrap/>
            <w:vAlign w:val="center"/>
            <w:hideMark/>
          </w:tcPr>
          <w:p w14:paraId="5F28ED28" w14:textId="5AD69CA2" w:rsidR="00A9177C" w:rsidRPr="00AE0AA5" w:rsidRDefault="006205D4" w:rsidP="00620D74">
            <w:pPr>
              <w:spacing w:after="0"/>
              <w:jc w:val="right"/>
              <w:rPr>
                <w:rFonts w:ascii="Times" w:eastAsia="Times New Roman" w:hAnsi="Times" w:cs="Arial"/>
                <w:color w:val="000000"/>
                <w:sz w:val="20"/>
                <w:szCs w:val="20"/>
              </w:rPr>
            </w:pPr>
            <w:r w:rsidRPr="006205D4">
              <w:rPr>
                <w:rFonts w:ascii="Times" w:eastAsia="Times New Roman" w:hAnsi="Times" w:cs="Arial"/>
                <w:color w:val="000000"/>
                <w:sz w:val="20"/>
                <w:szCs w:val="20"/>
              </w:rPr>
              <w:t>3,855,109</w:t>
            </w:r>
            <w:r w:rsidR="00620D74" w:rsidRPr="00AE0AA5">
              <w:rPr>
                <w:rFonts w:ascii="Times" w:eastAsia="Times New Roman" w:hAnsi="Times" w:cs="Arial"/>
                <w:color w:val="000000"/>
                <w:sz w:val="20"/>
                <w:szCs w:val="20"/>
              </w:rPr>
              <w:t xml:space="preserve">  </w:t>
            </w:r>
          </w:p>
        </w:tc>
      </w:tr>
    </w:tbl>
    <w:p w14:paraId="7E6957D1" w14:textId="77777777" w:rsidR="00A9177C" w:rsidRDefault="00A9177C" w:rsidP="00A9177C">
      <w:pPr>
        <w:spacing w:after="0" w:line="240" w:lineRule="auto"/>
        <w:rPr>
          <w:rFonts w:ascii="Times New Roman" w:hAnsi="Times New Roman"/>
          <w:i/>
        </w:rPr>
      </w:pPr>
    </w:p>
    <w:p w14:paraId="2A5AF49F" w14:textId="77777777" w:rsidR="007F7CA5" w:rsidRPr="00A8138C" w:rsidRDefault="00A8138C" w:rsidP="00A8138C">
      <w:pPr>
        <w:pStyle w:val="Heading3"/>
      </w:pPr>
      <w:bookmarkStart w:id="89" w:name="_Toc493162837"/>
      <w:r>
        <w:t>6</w:t>
      </w:r>
      <w:r w:rsidR="007F382D" w:rsidRPr="00A8138C">
        <w:t>)</w:t>
      </w:r>
      <w:r w:rsidR="00B118ED" w:rsidRPr="00A8138C">
        <w:tab/>
      </w:r>
      <w:r w:rsidR="007F382D" w:rsidRPr="00A8138C">
        <w:t xml:space="preserve"> I</w:t>
      </w:r>
      <w:r w:rsidR="007F7CA5" w:rsidRPr="00A8138C">
        <w:t>nnovativeness, sustainabili</w:t>
      </w:r>
      <w:r w:rsidR="007F382D" w:rsidRPr="00A8138C">
        <w:t>ty and potential for scaling up</w:t>
      </w:r>
      <w:r w:rsidR="007F7CA5" w:rsidRPr="00A8138C">
        <w:t xml:space="preserve"> </w:t>
      </w:r>
      <w:r w:rsidR="007F7CA5" w:rsidRPr="00A8138C">
        <w:t> </w:t>
      </w:r>
      <w:bookmarkEnd w:id="89"/>
    </w:p>
    <w:p w14:paraId="7E674FCD" w14:textId="77777777" w:rsidR="004842D5" w:rsidRDefault="004842D5" w:rsidP="001C6371">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 xml:space="preserve">The proposed project supports the GEF climate change focal area objective CCM-1 that deals with </w:t>
      </w:r>
      <w:r w:rsidR="004917D0" w:rsidRPr="00B118ED">
        <w:rPr>
          <w:rFonts w:ascii="Times New Roman" w:eastAsia="Calibri" w:hAnsi="Times New Roman"/>
          <w:color w:val="000000"/>
        </w:rPr>
        <w:t>development, demonstration, and financing of low-carbon technologies and mitigation options</w:t>
      </w:r>
      <w:r w:rsidRPr="00B118ED">
        <w:rPr>
          <w:rFonts w:ascii="Times New Roman" w:eastAsia="Calibri" w:hAnsi="Times New Roman"/>
          <w:color w:val="000000"/>
        </w:rPr>
        <w:t xml:space="preserve">, particularly high efficiency </w:t>
      </w:r>
      <w:r w:rsidR="004917D0" w:rsidRPr="00B118ED">
        <w:rPr>
          <w:rFonts w:ascii="Times New Roman" w:eastAsia="Calibri" w:hAnsi="Times New Roman"/>
          <w:color w:val="000000"/>
        </w:rPr>
        <w:t>refrigerators and freezers t</w:t>
      </w:r>
      <w:r w:rsidRPr="00B118ED">
        <w:rPr>
          <w:rFonts w:ascii="Times New Roman" w:eastAsia="Calibri" w:hAnsi="Times New Roman"/>
          <w:color w:val="000000"/>
        </w:rPr>
        <w:t xml:space="preserve">echnologies. </w:t>
      </w:r>
    </w:p>
    <w:p w14:paraId="5C6D55B8" w14:textId="77777777" w:rsidR="001C6371" w:rsidRPr="001C6371" w:rsidRDefault="001C6371" w:rsidP="001C6371">
      <w:pPr>
        <w:suppressAutoHyphens/>
        <w:autoSpaceDE w:val="0"/>
        <w:autoSpaceDN w:val="0"/>
        <w:spacing w:after="0" w:line="240" w:lineRule="auto"/>
        <w:ind w:left="732"/>
        <w:jc w:val="both"/>
        <w:textAlignment w:val="baseline"/>
        <w:rPr>
          <w:rFonts w:ascii="Times New Roman" w:eastAsia="Calibri" w:hAnsi="Times New Roman"/>
          <w:color w:val="000000"/>
        </w:rPr>
      </w:pPr>
    </w:p>
    <w:p w14:paraId="697E638F" w14:textId="77777777" w:rsidR="00480D02" w:rsidRPr="006F22E3" w:rsidRDefault="00480D02" w:rsidP="00724E69">
      <w:pPr>
        <w:rPr>
          <w:rFonts w:ascii="Times New Roman" w:hAnsi="Times New Roman"/>
          <w:i/>
        </w:rPr>
      </w:pPr>
      <w:r w:rsidRPr="006F22E3">
        <w:rPr>
          <w:rFonts w:ascii="Times New Roman" w:hAnsi="Times New Roman"/>
          <w:i/>
        </w:rPr>
        <w:t>Innovativeness</w:t>
      </w:r>
    </w:p>
    <w:p w14:paraId="30BE5E7C" w14:textId="77777777" w:rsidR="007B2911" w:rsidRPr="00B118ED" w:rsidRDefault="007B2911" w:rsidP="00BD5AB5">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 xml:space="preserve">The proposed project supports the GEF climate change focal area objective CCM-1 that deals with the promotion, demonstration, deployment, and transfer of innovative low-carbon technologies, particularly high efficiency refrigerators and freezers technologies. </w:t>
      </w:r>
    </w:p>
    <w:p w14:paraId="123B865A" w14:textId="77777777" w:rsidR="00B118ED" w:rsidRDefault="00B118ED" w:rsidP="00B118ED">
      <w:pPr>
        <w:suppressAutoHyphens/>
        <w:autoSpaceDE w:val="0"/>
        <w:autoSpaceDN w:val="0"/>
        <w:spacing w:after="0" w:line="240" w:lineRule="auto"/>
        <w:ind w:left="732"/>
        <w:jc w:val="both"/>
        <w:textAlignment w:val="baseline"/>
        <w:rPr>
          <w:rFonts w:ascii="Times New Roman" w:eastAsia="Calibri" w:hAnsi="Times New Roman"/>
          <w:color w:val="000000"/>
        </w:rPr>
      </w:pPr>
    </w:p>
    <w:p w14:paraId="109DF33B" w14:textId="0D386E44" w:rsidR="00480D02" w:rsidRDefault="001628A2" w:rsidP="00BD5AB5">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 xml:space="preserve">There is a pressing need to reduce the energy consumption and environmental impacts of domestic appliances. In the total energy consumption of household appliances, domestic refrigerator plays a vital role. Alternate refrigerants and improvement in the performance of the components can contribute to tackle the above issue in a domestic refrigeration system. Nevertheless, all manufacturers efforts in R&amp;D need to be complemented with public policies, </w:t>
      </w:r>
      <w:r w:rsidR="003D3E83" w:rsidRPr="00B118ED">
        <w:rPr>
          <w:rFonts w:ascii="Times New Roman" w:eastAsia="Calibri" w:hAnsi="Times New Roman"/>
          <w:color w:val="000000"/>
        </w:rPr>
        <w:t xml:space="preserve">financial schemes, </w:t>
      </w:r>
      <w:r w:rsidRPr="00B118ED">
        <w:rPr>
          <w:rFonts w:ascii="Times New Roman" w:eastAsia="Calibri" w:hAnsi="Times New Roman"/>
          <w:color w:val="000000"/>
        </w:rPr>
        <w:t>market transparency and communications campaigns for rea</w:t>
      </w:r>
      <w:r w:rsidR="00342FD8">
        <w:rPr>
          <w:rFonts w:ascii="Times New Roman" w:eastAsia="Calibri" w:hAnsi="Times New Roman"/>
          <w:color w:val="000000"/>
        </w:rPr>
        <w:t>l</w:t>
      </w:r>
      <w:r w:rsidRPr="00B118ED">
        <w:rPr>
          <w:rFonts w:ascii="Times New Roman" w:eastAsia="Calibri" w:hAnsi="Times New Roman"/>
          <w:color w:val="000000"/>
        </w:rPr>
        <w:t xml:space="preserve">ly moving </w:t>
      </w:r>
      <w:r w:rsidR="003D3E83" w:rsidRPr="00B118ED">
        <w:rPr>
          <w:rFonts w:ascii="Times New Roman" w:eastAsia="Calibri" w:hAnsi="Times New Roman"/>
          <w:color w:val="000000"/>
        </w:rPr>
        <w:t xml:space="preserve">the market in two levels: a) availability of new efficient products in the market with buyers demand coupling it and b) programs to accelerate large stocks of old inefficient refrigerators/freezers with a lifetime over fifteen years </w:t>
      </w:r>
      <w:r w:rsidR="003D3E83" w:rsidRPr="00B118ED">
        <w:rPr>
          <w:rFonts w:ascii="Times New Roman" w:eastAsia="Calibri" w:hAnsi="Times New Roman"/>
          <w:color w:val="000000"/>
        </w:rPr>
        <w:lastRenderedPageBreak/>
        <w:t>over-consuming energy at homes.</w:t>
      </w:r>
      <w:r w:rsidR="007D34EE" w:rsidRPr="00B118ED">
        <w:rPr>
          <w:rFonts w:ascii="Times New Roman" w:eastAsia="Calibri" w:hAnsi="Times New Roman"/>
          <w:color w:val="000000"/>
        </w:rPr>
        <w:t xml:space="preserve"> The challenge is more than technology innovations is also</w:t>
      </w:r>
      <w:r w:rsidR="00F776E4">
        <w:rPr>
          <w:rFonts w:ascii="Times New Roman" w:eastAsia="Calibri" w:hAnsi="Times New Roman"/>
          <w:color w:val="000000"/>
        </w:rPr>
        <w:t xml:space="preserve"> to promote in an integrate manner and at the same time</w:t>
      </w:r>
      <w:r w:rsidR="007D34EE" w:rsidRPr="00B118ED">
        <w:rPr>
          <w:rFonts w:ascii="Times New Roman" w:eastAsia="Calibri" w:hAnsi="Times New Roman"/>
          <w:color w:val="000000"/>
        </w:rPr>
        <w:t xml:space="preserve"> social, management and financial innovative schemes. </w:t>
      </w:r>
    </w:p>
    <w:p w14:paraId="1688CB52" w14:textId="77777777" w:rsidR="00724E69" w:rsidRPr="00B118ED" w:rsidRDefault="00724E69" w:rsidP="003A1567">
      <w:pPr>
        <w:suppressAutoHyphens/>
        <w:autoSpaceDE w:val="0"/>
        <w:autoSpaceDN w:val="0"/>
        <w:spacing w:after="0" w:line="240" w:lineRule="auto"/>
        <w:ind w:left="732"/>
        <w:jc w:val="both"/>
        <w:textAlignment w:val="baseline"/>
        <w:rPr>
          <w:rFonts w:ascii="Times New Roman" w:eastAsia="Calibri" w:hAnsi="Times New Roman"/>
          <w:color w:val="000000"/>
        </w:rPr>
      </w:pPr>
    </w:p>
    <w:p w14:paraId="18ECB4B3" w14:textId="77777777" w:rsidR="00BD5AB5" w:rsidRPr="006F22E3" w:rsidRDefault="00EB4347" w:rsidP="00724E69">
      <w:pPr>
        <w:rPr>
          <w:rFonts w:ascii="Times New Roman" w:hAnsi="Times New Roman"/>
          <w:i/>
        </w:rPr>
      </w:pPr>
      <w:r w:rsidRPr="006F22E3">
        <w:rPr>
          <w:rFonts w:ascii="Times New Roman" w:hAnsi="Times New Roman"/>
          <w:i/>
        </w:rPr>
        <w:t>Sustainability</w:t>
      </w:r>
      <w:r w:rsidR="00BD5AB5" w:rsidRPr="006F22E3">
        <w:rPr>
          <w:rFonts w:ascii="Times New Roman" w:hAnsi="Times New Roman"/>
          <w:i/>
        </w:rPr>
        <w:t xml:space="preserve"> and Potential for scaling up</w:t>
      </w:r>
    </w:p>
    <w:p w14:paraId="4BDCFB70" w14:textId="77777777" w:rsidR="00833D73" w:rsidRPr="00BD5AB5"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i/>
          <w:sz w:val="20"/>
          <w:szCs w:val="20"/>
        </w:rPr>
      </w:pPr>
      <w:r w:rsidRPr="00BD5AB5">
        <w:rPr>
          <w:rFonts w:ascii="Times New Roman" w:eastAsia="Calibri" w:hAnsi="Times New Roman"/>
          <w:color w:val="000000"/>
        </w:rPr>
        <w:t>As demonstrated in numerous countries around the world, standards and labelling for appliances and equipment are inherently conducive to scaling up, as they apply across entire chosen technology sectors, nationwide, encompassing tens or hundreds of thousands of units of appliances and equipment per year.  Furthermore, standards and labelling lead to permanent market transformation by prompting changes in manufacturers’ product lines, shifts in consumers’ preferences and knowledge, and new competitive dynamics in the market regarding energy performance as a measure of value and quality for consumers. A number of risks may affect the likelihood of continuation of the project’s benefits after the project ends. These are listed in the next section A.5 and possible risk mitigation measures are assessed.</w:t>
      </w:r>
      <w:r w:rsidRPr="00BD5AB5">
        <w:rPr>
          <w:rFonts w:ascii="Times New Roman" w:hAnsi="Times New Roman"/>
          <w:i/>
          <w:sz w:val="20"/>
          <w:szCs w:val="20"/>
        </w:rPr>
        <w:t xml:space="preserve"> </w:t>
      </w:r>
    </w:p>
    <w:p w14:paraId="77A6CB4E" w14:textId="77777777" w:rsidR="00833D73" w:rsidRDefault="00833D73" w:rsidP="00833D73">
      <w:pPr>
        <w:suppressAutoHyphens/>
        <w:autoSpaceDE w:val="0"/>
        <w:autoSpaceDN w:val="0"/>
        <w:spacing w:after="0" w:line="240" w:lineRule="auto"/>
        <w:jc w:val="both"/>
        <w:textAlignment w:val="baseline"/>
        <w:rPr>
          <w:rFonts w:ascii="Times New Roman" w:eastAsia="Calibri" w:hAnsi="Times New Roman"/>
          <w:color w:val="000000"/>
        </w:rPr>
      </w:pPr>
    </w:p>
    <w:p w14:paraId="54D26473" w14:textId="77777777" w:rsidR="00833D73" w:rsidRPr="00B118ED" w:rsidRDefault="00833D73" w:rsidP="00833D7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 xml:space="preserve">The implementation of the updated </w:t>
      </w:r>
      <w:r>
        <w:rPr>
          <w:rFonts w:ascii="Times New Roman" w:eastAsia="Calibri" w:hAnsi="Times New Roman"/>
          <w:color w:val="000000"/>
        </w:rPr>
        <w:t xml:space="preserve">EE </w:t>
      </w:r>
      <w:r w:rsidRPr="00B118ED">
        <w:rPr>
          <w:rFonts w:ascii="Times New Roman" w:eastAsia="Calibri" w:hAnsi="Times New Roman"/>
          <w:color w:val="000000"/>
        </w:rPr>
        <w:t>labeling and standards together with the capacity building efforts and information, and awareness campaign will lead to a larger market of high-performing refrigeration products.</w:t>
      </w:r>
      <w:r>
        <w:rPr>
          <w:rFonts w:ascii="Times New Roman" w:eastAsia="Calibri" w:hAnsi="Times New Roman"/>
          <w:color w:val="000000"/>
        </w:rPr>
        <w:t xml:space="preserve"> </w:t>
      </w:r>
      <w:r w:rsidRPr="00B118ED">
        <w:rPr>
          <w:rFonts w:ascii="Times New Roman" w:eastAsia="Calibri" w:hAnsi="Times New Roman"/>
          <w:color w:val="000000"/>
        </w:rPr>
        <w:t>Specifically, as it can be seen below Iα &lt; 30 new classes A (Iα &lt; 15), B (</w:t>
      </w:r>
      <w:r w:rsidRPr="00B118ED">
        <w:rPr>
          <w:rFonts w:ascii="Times New Roman" w:eastAsia="Calibri" w:hAnsi="Times New Roman" w:hint="eastAsia"/>
          <w:color w:val="000000"/>
        </w:rPr>
        <w:t xml:space="preserve">15 </w:t>
      </w:r>
      <w:r w:rsidRPr="00B118ED">
        <w:rPr>
          <w:rFonts w:ascii="Times New Roman" w:eastAsia="Calibri" w:hAnsi="Times New Roman" w:hint="eastAsia"/>
          <w:color w:val="000000"/>
        </w:rPr>
        <w:t>≤</w:t>
      </w:r>
      <w:r w:rsidRPr="00B118ED">
        <w:rPr>
          <w:rFonts w:ascii="Times New Roman" w:eastAsia="Calibri" w:hAnsi="Times New Roman" w:hint="eastAsia"/>
          <w:color w:val="000000"/>
        </w:rPr>
        <w:t> </w:t>
      </w:r>
      <w:r w:rsidRPr="00B118ED">
        <w:rPr>
          <w:rFonts w:ascii="Times New Roman" w:eastAsia="Calibri" w:hAnsi="Times New Roman"/>
          <w:color w:val="000000"/>
        </w:rPr>
        <w:t>Iα</w:t>
      </w:r>
      <w:r w:rsidRPr="00B118ED">
        <w:rPr>
          <w:rFonts w:ascii="Times New Roman" w:eastAsia="Calibri" w:hAnsi="Times New Roman" w:hint="eastAsia"/>
          <w:color w:val="000000"/>
        </w:rPr>
        <w:t> &lt; 22</w:t>
      </w:r>
      <w:r w:rsidRPr="00B118ED">
        <w:rPr>
          <w:rFonts w:ascii="Times New Roman" w:eastAsia="Calibri" w:hAnsi="Times New Roman"/>
          <w:color w:val="000000"/>
        </w:rPr>
        <w:t>), and C (</w:t>
      </w:r>
      <w:r w:rsidRPr="00B118ED">
        <w:rPr>
          <w:rFonts w:ascii="Times New Roman" w:eastAsia="Calibri" w:hAnsi="Times New Roman" w:hint="eastAsia"/>
          <w:color w:val="000000"/>
        </w:rPr>
        <w:t xml:space="preserve">22 </w:t>
      </w:r>
      <w:r w:rsidRPr="00B118ED">
        <w:rPr>
          <w:rFonts w:ascii="Times New Roman" w:eastAsia="Calibri" w:hAnsi="Times New Roman" w:hint="eastAsia"/>
          <w:color w:val="000000"/>
        </w:rPr>
        <w:t>≤</w:t>
      </w:r>
      <w:r w:rsidRPr="00B118ED">
        <w:rPr>
          <w:rFonts w:ascii="Times New Roman" w:eastAsia="Calibri" w:hAnsi="Times New Roman" w:hint="eastAsia"/>
          <w:color w:val="000000"/>
        </w:rPr>
        <w:t> </w:t>
      </w:r>
      <w:r w:rsidRPr="00B118ED">
        <w:rPr>
          <w:rFonts w:ascii="Times New Roman" w:eastAsia="Calibri" w:hAnsi="Times New Roman"/>
          <w:color w:val="000000"/>
        </w:rPr>
        <w:t>Iα</w:t>
      </w:r>
      <w:r w:rsidRPr="00B118ED">
        <w:rPr>
          <w:rFonts w:ascii="Times New Roman" w:eastAsia="Calibri" w:hAnsi="Times New Roman" w:hint="eastAsia"/>
          <w:color w:val="000000"/>
        </w:rPr>
        <w:t> &lt; 30</w:t>
      </w:r>
      <w:r w:rsidRPr="00B118ED">
        <w:rPr>
          <w:rFonts w:ascii="Times New Roman" w:eastAsia="Calibri" w:hAnsi="Times New Roman"/>
          <w:color w:val="000000"/>
        </w:rPr>
        <w:t>) would be defined and consequently distribution of number of models by classes would move to more eff</w:t>
      </w:r>
      <w:r>
        <w:rPr>
          <w:rFonts w:ascii="Times New Roman" w:eastAsia="Calibri" w:hAnsi="Times New Roman"/>
          <w:color w:val="000000"/>
        </w:rPr>
        <w:t>i</w:t>
      </w:r>
      <w:r w:rsidRPr="00B118ED">
        <w:rPr>
          <w:rFonts w:ascii="Times New Roman" w:eastAsia="Calibri" w:hAnsi="Times New Roman"/>
          <w:color w:val="000000"/>
        </w:rPr>
        <w:t xml:space="preserve">cient levels as it is represented in the </w:t>
      </w:r>
      <w:r w:rsidR="00A25D87">
        <w:rPr>
          <w:rFonts w:ascii="Times New Roman" w:eastAsia="Calibri" w:hAnsi="Times New Roman"/>
          <w:color w:val="000000"/>
        </w:rPr>
        <w:fldChar w:fldCharType="begin"/>
      </w:r>
      <w:r>
        <w:rPr>
          <w:rFonts w:ascii="Times New Roman" w:eastAsia="Calibri" w:hAnsi="Times New Roman"/>
          <w:color w:val="000000"/>
        </w:rPr>
        <w:instrText xml:space="preserve"> REF _Ref358874522 \h </w:instrText>
      </w:r>
      <w:r w:rsidR="00A25D87">
        <w:rPr>
          <w:rFonts w:ascii="Times New Roman" w:eastAsia="Calibri" w:hAnsi="Times New Roman"/>
          <w:color w:val="000000"/>
        </w:rPr>
      </w:r>
      <w:r w:rsidR="00A25D87">
        <w:rPr>
          <w:rFonts w:ascii="Times New Roman" w:eastAsia="Calibri" w:hAnsi="Times New Roman"/>
          <w:color w:val="000000"/>
        </w:rPr>
        <w:fldChar w:fldCharType="separate"/>
      </w:r>
      <w:r w:rsidRPr="00647B4B">
        <w:rPr>
          <w:rFonts w:ascii="Times New Roman" w:eastAsia="Calibri" w:hAnsi="Times New Roman"/>
          <w:color w:val="000000"/>
        </w:rPr>
        <w:t>Figure 3</w:t>
      </w:r>
      <w:r w:rsidR="00A25D87">
        <w:rPr>
          <w:rFonts w:ascii="Times New Roman" w:eastAsia="Calibri" w:hAnsi="Times New Roman"/>
          <w:color w:val="000000"/>
        </w:rPr>
        <w:fldChar w:fldCharType="end"/>
      </w:r>
      <w:r w:rsidRPr="00B118ED">
        <w:rPr>
          <w:rFonts w:ascii="Times New Roman" w:eastAsia="Calibri" w:hAnsi="Times New Roman"/>
          <w:color w:val="000000"/>
        </w:rPr>
        <w:t>.</w:t>
      </w:r>
    </w:p>
    <w:p w14:paraId="26646606" w14:textId="77777777" w:rsidR="00833D73" w:rsidRDefault="00833D73" w:rsidP="00833D73">
      <w:pPr>
        <w:pStyle w:val="Caption"/>
        <w:ind w:firstLine="709"/>
        <w:rPr>
          <w:b w:val="0"/>
          <w:caps w:val="0"/>
          <w:sz w:val="22"/>
          <w:szCs w:val="22"/>
        </w:rPr>
      </w:pPr>
    </w:p>
    <w:p w14:paraId="74AAAA46" w14:textId="77777777" w:rsidR="00833D73" w:rsidRPr="00647B4B" w:rsidRDefault="00833D73" w:rsidP="00833D73">
      <w:pPr>
        <w:pStyle w:val="Caption"/>
        <w:ind w:firstLine="709"/>
        <w:rPr>
          <w:b w:val="0"/>
          <w:caps w:val="0"/>
          <w:sz w:val="22"/>
          <w:szCs w:val="22"/>
        </w:rPr>
      </w:pPr>
      <w:bookmarkStart w:id="90" w:name="_Ref358874522"/>
      <w:r w:rsidRPr="00647B4B">
        <w:rPr>
          <w:b w:val="0"/>
          <w:caps w:val="0"/>
          <w:sz w:val="22"/>
          <w:szCs w:val="22"/>
        </w:rPr>
        <w:t xml:space="preserve">Figure </w:t>
      </w:r>
      <w:r w:rsidR="00A25D87" w:rsidRPr="00647B4B">
        <w:rPr>
          <w:b w:val="0"/>
          <w:caps w:val="0"/>
          <w:sz w:val="22"/>
          <w:szCs w:val="22"/>
        </w:rPr>
        <w:fldChar w:fldCharType="begin"/>
      </w:r>
      <w:r w:rsidRPr="00647B4B">
        <w:rPr>
          <w:b w:val="0"/>
          <w:caps w:val="0"/>
          <w:sz w:val="22"/>
          <w:szCs w:val="22"/>
        </w:rPr>
        <w:instrText xml:space="preserve"> SEQ Figure \* ARABIC </w:instrText>
      </w:r>
      <w:r w:rsidR="00A25D87" w:rsidRPr="00647B4B">
        <w:rPr>
          <w:b w:val="0"/>
          <w:caps w:val="0"/>
          <w:sz w:val="22"/>
          <w:szCs w:val="22"/>
        </w:rPr>
        <w:fldChar w:fldCharType="separate"/>
      </w:r>
      <w:r w:rsidRPr="00647B4B">
        <w:rPr>
          <w:b w:val="0"/>
          <w:caps w:val="0"/>
          <w:sz w:val="22"/>
          <w:szCs w:val="22"/>
        </w:rPr>
        <w:t>3</w:t>
      </w:r>
      <w:r w:rsidR="00A25D87" w:rsidRPr="00647B4B">
        <w:rPr>
          <w:b w:val="0"/>
          <w:caps w:val="0"/>
          <w:sz w:val="22"/>
          <w:szCs w:val="22"/>
        </w:rPr>
        <w:fldChar w:fldCharType="end"/>
      </w:r>
      <w:bookmarkEnd w:id="90"/>
      <w:r w:rsidRPr="00647B4B">
        <w:rPr>
          <w:b w:val="0"/>
          <w:caps w:val="0"/>
          <w:sz w:val="22"/>
          <w:szCs w:val="22"/>
        </w:rPr>
        <w:t xml:space="preserve"> Scaling-up potential for EE S&amp;L in Chile</w:t>
      </w:r>
    </w:p>
    <w:tbl>
      <w:tblPr>
        <w:tblW w:w="1380" w:type="dxa"/>
        <w:tblInd w:w="55" w:type="dxa"/>
        <w:tblCellMar>
          <w:left w:w="70" w:type="dxa"/>
          <w:right w:w="70" w:type="dxa"/>
        </w:tblCellMar>
        <w:tblLook w:val="04A0" w:firstRow="1" w:lastRow="0" w:firstColumn="1" w:lastColumn="0" w:noHBand="0" w:noVBand="1"/>
      </w:tblPr>
      <w:tblGrid>
        <w:gridCol w:w="1380"/>
      </w:tblGrid>
      <w:tr w:rsidR="00833D73" w:rsidRPr="00C459FE" w14:paraId="5F91B207" w14:textId="77777777" w:rsidTr="00833D73">
        <w:trPr>
          <w:trHeight w:val="528"/>
        </w:trPr>
        <w:tc>
          <w:tcPr>
            <w:tcW w:w="1380" w:type="dxa"/>
            <w:tcBorders>
              <w:top w:val="nil"/>
              <w:left w:val="nil"/>
              <w:bottom w:val="nil"/>
              <w:right w:val="nil"/>
            </w:tcBorders>
            <w:shd w:val="clear" w:color="000000" w:fill="FFFFFF"/>
            <w:vAlign w:val="center"/>
            <w:hideMark/>
          </w:tcPr>
          <w:p w14:paraId="5253452D" w14:textId="77777777" w:rsidR="00833D73" w:rsidRPr="00C459FE" w:rsidRDefault="00833D73" w:rsidP="00833D73">
            <w:pPr>
              <w:spacing w:after="0" w:line="240" w:lineRule="auto"/>
              <w:jc w:val="center"/>
              <w:rPr>
                <w:rFonts w:ascii="Times New Roman" w:eastAsia="Times New Roman" w:hAnsi="Times New Roman"/>
                <w:b/>
                <w:bCs/>
                <w:color w:val="000000"/>
                <w:sz w:val="20"/>
                <w:szCs w:val="20"/>
                <w:lang w:eastAsia="es-CL"/>
              </w:rPr>
            </w:pPr>
            <w:r w:rsidRPr="00C459FE">
              <w:rPr>
                <w:rFonts w:ascii="Times New Roman" w:eastAsia="Times New Roman" w:hAnsi="Times New Roman"/>
                <w:b/>
                <w:bCs/>
                <w:color w:val="000000"/>
                <w:sz w:val="20"/>
                <w:szCs w:val="20"/>
                <w:lang w:eastAsia="es-CL"/>
              </w:rPr>
              <w:t> </w:t>
            </w:r>
          </w:p>
        </w:tc>
      </w:tr>
    </w:tbl>
    <w:p w14:paraId="736798D9" w14:textId="77777777" w:rsidR="00833D73" w:rsidRDefault="00833D73" w:rsidP="00443CBB">
      <w:pPr>
        <w:pStyle w:val="GEFFieldtoFillout"/>
        <w:jc w:val="center"/>
      </w:pPr>
      <w:r>
        <w:rPr>
          <w:noProof/>
        </w:rPr>
        <w:drawing>
          <wp:inline distT="0" distB="0" distL="0" distR="0" wp14:anchorId="611AF3AB" wp14:editId="6202C7A1">
            <wp:extent cx="3827145" cy="3242945"/>
            <wp:effectExtent l="0" t="0" r="8255"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a:off x="0" y="0"/>
                      <a:ext cx="3827145" cy="3242945"/>
                    </a:xfrm>
                    <a:prstGeom prst="rect">
                      <a:avLst/>
                    </a:prstGeom>
                    <a:noFill/>
                    <a:ln>
                      <a:noFill/>
                    </a:ln>
                  </pic:spPr>
                </pic:pic>
              </a:graphicData>
            </a:graphic>
          </wp:inline>
        </w:drawing>
      </w:r>
    </w:p>
    <w:p w14:paraId="685FA2A8" w14:textId="77777777" w:rsidR="00833D73" w:rsidRPr="00443CBB" w:rsidRDefault="00833D73" w:rsidP="00443CBB">
      <w:pPr>
        <w:pStyle w:val="GEFFieldtoFillout"/>
      </w:pPr>
    </w:p>
    <w:p w14:paraId="37F0018A" w14:textId="77777777" w:rsidR="00833D73" w:rsidRDefault="00833D73" w:rsidP="00443CBB">
      <w:pPr>
        <w:pStyle w:val="GEFFieldtoFillout"/>
      </w:pPr>
    </w:p>
    <w:p w14:paraId="0D77E44D" w14:textId="77777777" w:rsidR="00833D73" w:rsidRDefault="00833D73" w:rsidP="003A1567">
      <w:pPr>
        <w:pStyle w:val="GEFFieldtoFillout"/>
        <w:ind w:left="0"/>
        <w:jc w:val="center"/>
      </w:pPr>
      <w:r>
        <w:rPr>
          <w:noProof/>
        </w:rPr>
        <w:lastRenderedPageBreak/>
        <w:drawing>
          <wp:inline distT="0" distB="0" distL="0" distR="0" wp14:anchorId="1FB14388" wp14:editId="6E787C4A">
            <wp:extent cx="5955665" cy="242443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0" y="0"/>
                      <a:ext cx="5955665" cy="2424430"/>
                    </a:xfrm>
                    <a:prstGeom prst="rect">
                      <a:avLst/>
                    </a:prstGeom>
                    <a:noFill/>
                  </pic:spPr>
                </pic:pic>
              </a:graphicData>
            </a:graphic>
          </wp:inline>
        </w:drawing>
      </w:r>
    </w:p>
    <w:p w14:paraId="4B7E174B" w14:textId="77777777" w:rsidR="00833D73" w:rsidRPr="00E4565E" w:rsidRDefault="00833D73" w:rsidP="00443CBB">
      <w:pPr>
        <w:pStyle w:val="GEFFieldtoFillout"/>
        <w:ind w:left="0"/>
      </w:pPr>
      <w:r w:rsidRPr="007970C5">
        <w:t>Source: Fundación Chile</w:t>
      </w:r>
    </w:p>
    <w:p w14:paraId="3F50705D" w14:textId="77777777" w:rsidR="00833D73" w:rsidRDefault="00833D73" w:rsidP="00443CBB">
      <w:pPr>
        <w:pStyle w:val="GEFFieldtoFillout"/>
        <w:ind w:left="0"/>
      </w:pPr>
    </w:p>
    <w:p w14:paraId="6D26EC3A" w14:textId="77777777" w:rsidR="00991BB9" w:rsidRPr="00E4565E" w:rsidRDefault="00991BB9" w:rsidP="00443CBB">
      <w:pPr>
        <w:pStyle w:val="GEFFieldtoFillout"/>
        <w:ind w:left="0"/>
      </w:pPr>
    </w:p>
    <w:p w14:paraId="0BF36AA4" w14:textId="77777777" w:rsidR="003A1567" w:rsidRPr="001C6371" w:rsidRDefault="003A1567" w:rsidP="003A1567">
      <w:pPr>
        <w:pStyle w:val="Heading2"/>
        <w:keepNext w:val="0"/>
        <w:tabs>
          <w:tab w:val="left" w:pos="1560"/>
          <w:tab w:val="center" w:pos="4320"/>
          <w:tab w:val="right" w:pos="8640"/>
        </w:tabs>
        <w:ind w:left="360"/>
        <w:contextualSpacing/>
        <w:jc w:val="both"/>
        <w:rPr>
          <w:b/>
          <w:caps/>
          <w:color w:val="000000"/>
          <w:sz w:val="22"/>
          <w:szCs w:val="18"/>
          <w:lang w:val="en-GB"/>
        </w:rPr>
      </w:pPr>
      <w:bookmarkStart w:id="91" w:name="_Toc493162838"/>
      <w:r w:rsidRPr="001C6371">
        <w:rPr>
          <w:b/>
          <w:caps/>
          <w:color w:val="000000"/>
          <w:sz w:val="22"/>
          <w:szCs w:val="18"/>
          <w:lang w:val="en-GB"/>
        </w:rPr>
        <w:t>A.</w:t>
      </w:r>
      <w:r>
        <w:rPr>
          <w:b/>
          <w:caps/>
          <w:color w:val="000000"/>
          <w:sz w:val="22"/>
          <w:szCs w:val="18"/>
          <w:lang w:val="en-GB"/>
        </w:rPr>
        <w:t>2</w:t>
      </w:r>
      <w:r w:rsidRPr="001C6371">
        <w:rPr>
          <w:b/>
          <w:caps/>
          <w:color w:val="000000"/>
          <w:sz w:val="22"/>
          <w:szCs w:val="18"/>
          <w:lang w:val="en-GB"/>
        </w:rPr>
        <w:t xml:space="preserve">. </w:t>
      </w:r>
      <w:r>
        <w:rPr>
          <w:b/>
          <w:caps/>
          <w:color w:val="000000"/>
          <w:sz w:val="22"/>
          <w:szCs w:val="18"/>
          <w:lang w:val="en-GB"/>
        </w:rPr>
        <w:t>C</w:t>
      </w:r>
      <w:r w:rsidR="002D16AC">
        <w:rPr>
          <w:b/>
          <w:caps/>
          <w:color w:val="000000"/>
          <w:sz w:val="22"/>
          <w:szCs w:val="18"/>
          <w:lang w:val="en-GB"/>
        </w:rPr>
        <w:t>hild project</w:t>
      </w:r>
      <w:bookmarkEnd w:id="91"/>
      <w:r w:rsidRPr="001C6371">
        <w:rPr>
          <w:b/>
          <w:caps/>
          <w:color w:val="000000"/>
          <w:sz w:val="22"/>
          <w:szCs w:val="18"/>
          <w:lang w:val="en-GB"/>
        </w:rPr>
        <w:t xml:space="preserve"> </w:t>
      </w:r>
    </w:p>
    <w:p w14:paraId="144EDAAA" w14:textId="77777777" w:rsidR="00833D73" w:rsidRPr="00E4565E" w:rsidRDefault="00833D73" w:rsidP="00833D73">
      <w:pPr>
        <w:tabs>
          <w:tab w:val="num" w:pos="360"/>
          <w:tab w:val="center" w:pos="4320"/>
          <w:tab w:val="right" w:pos="8640"/>
        </w:tabs>
        <w:spacing w:after="0" w:line="240" w:lineRule="auto"/>
        <w:rPr>
          <w:rFonts w:ascii="Times New Roman" w:eastAsia="Times New Roman" w:hAnsi="Times New Roman"/>
          <w:bCs/>
          <w:i/>
          <w:color w:val="000000"/>
        </w:rPr>
      </w:pPr>
      <w:r w:rsidRPr="004842D5">
        <w:rPr>
          <w:rFonts w:ascii="Times New Roman" w:eastAsia="Times New Roman" w:hAnsi="Times New Roman"/>
          <w:bCs/>
          <w:i/>
          <w:color w:val="000000"/>
        </w:rPr>
        <w:t xml:space="preserve"> If this is a child project under a program, describe how the components contribute to the overall program impact.  </w:t>
      </w:r>
    </w:p>
    <w:p w14:paraId="3027715E" w14:textId="77777777" w:rsidR="00833D73" w:rsidRPr="00E4565E" w:rsidRDefault="00833D73" w:rsidP="00833D73">
      <w:pPr>
        <w:tabs>
          <w:tab w:val="num" w:pos="360"/>
          <w:tab w:val="center" w:pos="4320"/>
          <w:tab w:val="right" w:pos="8640"/>
        </w:tabs>
        <w:spacing w:after="0" w:line="240" w:lineRule="auto"/>
        <w:rPr>
          <w:rFonts w:ascii="Times New Roman" w:eastAsia="Times New Roman" w:hAnsi="Times New Roman"/>
          <w:bCs/>
          <w:i/>
          <w:color w:val="000000"/>
        </w:rPr>
      </w:pPr>
    </w:p>
    <w:p w14:paraId="7434F32B" w14:textId="77777777" w:rsidR="00833D73" w:rsidRPr="00B118ED" w:rsidRDefault="00833D73" w:rsidP="00833D7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 xml:space="preserve">The UN Environment  proven integrated policy approach was used in Chile by first time on 2013 allowing the country to be now on the way of implementing its National Efficient Lighting Strategy 2013 – 2017 (ENIE) . Currently, the GEF project “Delivering the transition to energy efficient lighting in Chile” (2015-2017) is being executed. </w:t>
      </w:r>
    </w:p>
    <w:p w14:paraId="2E61B886" w14:textId="77777777" w:rsidR="00833D73" w:rsidRPr="00B118ED" w:rsidRDefault="00833D73" w:rsidP="00833D73">
      <w:pPr>
        <w:suppressAutoHyphens/>
        <w:autoSpaceDE w:val="0"/>
        <w:autoSpaceDN w:val="0"/>
        <w:spacing w:after="0" w:line="240" w:lineRule="auto"/>
        <w:ind w:left="732"/>
        <w:jc w:val="both"/>
        <w:textAlignment w:val="baseline"/>
        <w:rPr>
          <w:rFonts w:ascii="Times New Roman" w:eastAsia="Calibri" w:hAnsi="Times New Roman"/>
          <w:color w:val="000000"/>
        </w:rPr>
      </w:pPr>
    </w:p>
    <w:p w14:paraId="75F0C8EA" w14:textId="77777777" w:rsidR="00833D73" w:rsidRPr="00B118ED" w:rsidRDefault="00833D73" w:rsidP="00833D7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This project is part of the United for Efficiency (U4E) launched in 2014 by United Nations Development Programme (UNDP), International Copper association (ICA), Collaborative Labeling and Appliance Standards Program (CLASP), Natural Resources Defense Council (NRDC) and United Nations Environment Programme (UN Environment), it aims to join forces with private and public sector to expand the en.lighten approach to the next high impact opportunities, supporting the second goal of the Secretary General’s Sustainable Energy for All (SE4ALL) initiative: double the global rate of improvement in energy efficiency and it is part of the SE4ALL Energy Efficiency Accelerators on Lighting and Appliances &amp; Equipment.</w:t>
      </w:r>
    </w:p>
    <w:p w14:paraId="3158A9DA" w14:textId="77777777" w:rsidR="00833D73" w:rsidRDefault="00833D73" w:rsidP="00833D73">
      <w:pPr>
        <w:spacing w:after="0" w:line="240" w:lineRule="auto"/>
        <w:jc w:val="both"/>
        <w:rPr>
          <w:rFonts w:ascii="Times New Roman" w:hAnsi="Times New Roman"/>
          <w:sz w:val="20"/>
        </w:rPr>
      </w:pPr>
    </w:p>
    <w:p w14:paraId="3178D8F4" w14:textId="7492EA73" w:rsidR="00833D73" w:rsidRDefault="00833D73" w:rsidP="00F25AE2">
      <w:pPr>
        <w:numPr>
          <w:ilvl w:val="0"/>
          <w:numId w:val="27"/>
        </w:numPr>
        <w:suppressAutoHyphens/>
        <w:autoSpaceDE w:val="0"/>
        <w:autoSpaceDN w:val="0"/>
        <w:spacing w:after="0" w:line="240" w:lineRule="auto"/>
        <w:jc w:val="both"/>
        <w:textAlignment w:val="baseline"/>
        <w:rPr>
          <w:rFonts w:ascii="Times New Roman" w:hAnsi="Times New Roman"/>
          <w:sz w:val="20"/>
        </w:rPr>
      </w:pPr>
      <w:r w:rsidRPr="00B118ED">
        <w:rPr>
          <w:rFonts w:ascii="Times New Roman" w:eastAsia="Calibri" w:hAnsi="Times New Roman"/>
          <w:color w:val="000000"/>
        </w:rPr>
        <w:t>The current project is hosted under the program “Leapfrogging markets to high efficiency products (appliances, including lighting, and electrical equipment)” lead by UN</w:t>
      </w:r>
      <w:r>
        <w:rPr>
          <w:rFonts w:ascii="Times New Roman" w:eastAsia="Calibri" w:hAnsi="Times New Roman"/>
          <w:color w:val="000000"/>
        </w:rPr>
        <w:t xml:space="preserve"> Environment</w:t>
      </w:r>
      <w:r w:rsidRPr="00B118ED">
        <w:rPr>
          <w:rFonts w:ascii="Times New Roman" w:eastAsia="Calibri" w:hAnsi="Times New Roman"/>
          <w:color w:val="000000"/>
        </w:rPr>
        <w:t xml:space="preserve">. The Program builds on the </w:t>
      </w:r>
      <w:r w:rsidR="00F25AE2" w:rsidRPr="00B118ED">
        <w:rPr>
          <w:rFonts w:ascii="Times New Roman" w:eastAsia="Calibri" w:hAnsi="Times New Roman"/>
          <w:color w:val="000000"/>
        </w:rPr>
        <w:t>UN</w:t>
      </w:r>
      <w:r w:rsidR="00F25AE2">
        <w:rPr>
          <w:rFonts w:ascii="Times New Roman" w:eastAsia="Calibri" w:hAnsi="Times New Roman"/>
          <w:color w:val="000000"/>
        </w:rPr>
        <w:t xml:space="preserve"> Environment</w:t>
      </w:r>
      <w:r w:rsidRPr="00B118ED">
        <w:rPr>
          <w:rFonts w:ascii="Times New Roman" w:eastAsia="Calibri" w:hAnsi="Times New Roman"/>
          <w:color w:val="000000"/>
        </w:rPr>
        <w:t>-GEF global project “Establishing the Foundations of a Partnership to Accelerate the Global Market Transformation for Efficient Appliances and Equipment” (</w:t>
      </w:r>
      <w:r w:rsidR="00F25AE2" w:rsidRPr="00F25AE2">
        <w:rPr>
          <w:rFonts w:ascii="Times New Roman" w:eastAsia="Calibri" w:hAnsi="Times New Roman"/>
          <w:color w:val="000000"/>
        </w:rPr>
        <w:t>UN Environment</w:t>
      </w:r>
      <w:r w:rsidR="00F25AE2">
        <w:rPr>
          <w:rFonts w:ascii="Times New Roman" w:eastAsia="Calibri" w:hAnsi="Times New Roman"/>
          <w:color w:val="000000"/>
        </w:rPr>
        <w:t xml:space="preserve"> </w:t>
      </w:r>
      <w:r w:rsidRPr="00B118ED">
        <w:rPr>
          <w:rFonts w:ascii="Times New Roman" w:eastAsia="Calibri" w:hAnsi="Times New Roman"/>
          <w:color w:val="000000"/>
        </w:rPr>
        <w:t xml:space="preserve">Project #5831), hereinafter called the “SE4ALL Global Project”. The project is called this due to its contribution to the UN Secretary General’s Sustainable Energy for All (SE4ALL) initiative’s Lighting and Appliance &amp; Equipment Accelerators. The SE4ALL Global Project has formed a global partnership, recently named United for Efficiency (U4E), which compiles international organizations, like-minded organizations, and private sector companies. Further, by the end of the project, it will have the commitment from at least thirty countries to transform their markets to energy efficient lighting, appliances, and equipment. </w:t>
      </w:r>
    </w:p>
    <w:p w14:paraId="0427CA6F" w14:textId="77777777" w:rsidR="00833D73" w:rsidRPr="00DA0052" w:rsidRDefault="00833D73" w:rsidP="00833D73">
      <w:pPr>
        <w:spacing w:after="0" w:line="240" w:lineRule="auto"/>
        <w:jc w:val="both"/>
        <w:rPr>
          <w:rFonts w:ascii="Times New Roman" w:hAnsi="Times New Roman"/>
          <w:sz w:val="20"/>
        </w:rPr>
      </w:pPr>
    </w:p>
    <w:p w14:paraId="058DA3DF" w14:textId="77777777" w:rsidR="00833D73" w:rsidRDefault="00833D73" w:rsidP="00833D7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 xml:space="preserve">The program “Leapfrogging markets to high efficiency products (appliances, including lighting, and electrical equipment” proposed GEF program, hereinafter called the “Global Leapfrogging Program” utilizes the resources already developed under SE4ALL Global Project, such as country assessments and best practice policy guides to increase the number of countries committing to advance energy efficient products. Further, it follows the consensus recommendations on the policy framework when developing technical guides and training under the Global Leapfrogging Program. This relationship is reflected in the figure below and the text describing each component. </w:t>
      </w:r>
    </w:p>
    <w:p w14:paraId="25D4678C" w14:textId="77777777" w:rsidR="00833D73" w:rsidRDefault="00833D73" w:rsidP="00833D73">
      <w:pPr>
        <w:suppressAutoHyphens/>
        <w:autoSpaceDE w:val="0"/>
        <w:autoSpaceDN w:val="0"/>
        <w:spacing w:after="0" w:line="240" w:lineRule="auto"/>
        <w:jc w:val="both"/>
        <w:textAlignment w:val="baseline"/>
        <w:rPr>
          <w:rFonts w:ascii="Times New Roman" w:eastAsia="Calibri" w:hAnsi="Times New Roman"/>
          <w:color w:val="000000"/>
        </w:rPr>
      </w:pPr>
    </w:p>
    <w:p w14:paraId="60952EEA" w14:textId="77777777" w:rsidR="00833D73" w:rsidRPr="00B118ED" w:rsidRDefault="00833D73" w:rsidP="00833D73">
      <w:pPr>
        <w:spacing w:after="0" w:line="240" w:lineRule="auto"/>
        <w:ind w:firstLine="709"/>
        <w:jc w:val="both"/>
        <w:rPr>
          <w:rFonts w:ascii="Times New Roman" w:eastAsia="Calibri" w:hAnsi="Times New Roman"/>
          <w:b/>
          <w:color w:val="000000"/>
        </w:rPr>
      </w:pPr>
      <w:r w:rsidRPr="00B118ED">
        <w:rPr>
          <w:rFonts w:ascii="Times New Roman" w:eastAsia="Calibri" w:hAnsi="Times New Roman"/>
          <w:b/>
          <w:color w:val="000000"/>
        </w:rPr>
        <w:lastRenderedPageBreak/>
        <w:t xml:space="preserve">Figure </w:t>
      </w:r>
      <w:r w:rsidR="00A25D87" w:rsidRPr="00B118ED">
        <w:rPr>
          <w:rFonts w:ascii="Times New Roman" w:eastAsia="Calibri" w:hAnsi="Times New Roman"/>
          <w:b/>
          <w:color w:val="000000"/>
        </w:rPr>
        <w:fldChar w:fldCharType="begin"/>
      </w:r>
      <w:r w:rsidRPr="00B118ED">
        <w:rPr>
          <w:rFonts w:ascii="Times New Roman" w:eastAsia="Calibri" w:hAnsi="Times New Roman"/>
          <w:b/>
          <w:color w:val="000000"/>
        </w:rPr>
        <w:instrText xml:space="preserve"> SEQ Figure \* ARABIC </w:instrText>
      </w:r>
      <w:r w:rsidR="00A25D87" w:rsidRPr="00B118ED">
        <w:rPr>
          <w:rFonts w:ascii="Times New Roman" w:eastAsia="Calibri" w:hAnsi="Times New Roman"/>
          <w:b/>
          <w:color w:val="000000"/>
        </w:rPr>
        <w:fldChar w:fldCharType="separate"/>
      </w:r>
      <w:r>
        <w:rPr>
          <w:rFonts w:ascii="Times New Roman" w:eastAsia="Calibri" w:hAnsi="Times New Roman"/>
          <w:b/>
          <w:noProof/>
          <w:color w:val="000000"/>
        </w:rPr>
        <w:t>4</w:t>
      </w:r>
      <w:r w:rsidR="00A25D87" w:rsidRPr="00B118ED">
        <w:rPr>
          <w:rFonts w:ascii="Times New Roman" w:eastAsia="Calibri" w:hAnsi="Times New Roman"/>
          <w:b/>
          <w:color w:val="000000"/>
        </w:rPr>
        <w:fldChar w:fldCharType="end"/>
      </w:r>
      <w:r w:rsidRPr="00B118ED">
        <w:rPr>
          <w:rFonts w:ascii="Times New Roman" w:eastAsia="Calibri" w:hAnsi="Times New Roman"/>
          <w:b/>
          <w:color w:val="000000"/>
        </w:rPr>
        <w:t xml:space="preserve"> Relationship between SE4ALL Global Project and </w:t>
      </w:r>
      <w:r>
        <w:rPr>
          <w:rFonts w:ascii="Times New Roman" w:eastAsia="Calibri" w:hAnsi="Times New Roman"/>
          <w:b/>
          <w:color w:val="000000"/>
        </w:rPr>
        <w:t>the Global</w:t>
      </w:r>
      <w:r w:rsidRPr="00B118ED">
        <w:rPr>
          <w:rFonts w:ascii="Times New Roman" w:eastAsia="Calibri" w:hAnsi="Times New Roman"/>
          <w:b/>
          <w:color w:val="000000"/>
        </w:rPr>
        <w:t xml:space="preserve"> Leapfrogging Program</w:t>
      </w:r>
    </w:p>
    <w:p w14:paraId="5635A4AB" w14:textId="77777777" w:rsidR="00833D73" w:rsidRPr="00DA0052" w:rsidRDefault="00833D73" w:rsidP="00833D73">
      <w:pPr>
        <w:spacing w:after="0" w:line="240" w:lineRule="auto"/>
        <w:jc w:val="both"/>
        <w:rPr>
          <w:rFonts w:ascii="Times New Roman" w:hAnsi="Times New Roman"/>
          <w:sz w:val="20"/>
        </w:rPr>
      </w:pPr>
    </w:p>
    <w:p w14:paraId="62FB0FE8" w14:textId="77777777" w:rsidR="00833D73" w:rsidRPr="00DA0052" w:rsidRDefault="00833D73" w:rsidP="003A1567">
      <w:pPr>
        <w:spacing w:after="0" w:line="240" w:lineRule="auto"/>
        <w:jc w:val="center"/>
        <w:rPr>
          <w:rFonts w:ascii="Times New Roman" w:hAnsi="Times New Roman"/>
          <w:sz w:val="20"/>
        </w:rPr>
      </w:pPr>
      <w:r>
        <w:rPr>
          <w:rFonts w:ascii="Times New Roman" w:hAnsi="Times New Roman"/>
          <w:noProof/>
          <w:sz w:val="20"/>
        </w:rPr>
        <w:drawing>
          <wp:inline distT="0" distB="0" distL="0" distR="0" wp14:anchorId="1F451274" wp14:editId="37E1B173">
            <wp:extent cx="3676015" cy="2176145"/>
            <wp:effectExtent l="0" t="0" r="6985" b="8255"/>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3676015" cy="2176145"/>
                    </a:xfrm>
                    <a:prstGeom prst="rect">
                      <a:avLst/>
                    </a:prstGeom>
                    <a:noFill/>
                  </pic:spPr>
                </pic:pic>
              </a:graphicData>
            </a:graphic>
          </wp:inline>
        </w:drawing>
      </w:r>
    </w:p>
    <w:p w14:paraId="51F1E22E" w14:textId="77777777" w:rsidR="00833D73" w:rsidRPr="00DA0052" w:rsidRDefault="00833D73" w:rsidP="00833D73">
      <w:pPr>
        <w:spacing w:after="0" w:line="240" w:lineRule="auto"/>
        <w:jc w:val="both"/>
        <w:rPr>
          <w:rFonts w:ascii="Times New Roman" w:hAnsi="Times New Roman"/>
          <w:sz w:val="20"/>
        </w:rPr>
      </w:pPr>
    </w:p>
    <w:p w14:paraId="477ED6AD" w14:textId="77777777" w:rsidR="00833D73"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sz w:val="20"/>
        </w:rPr>
      </w:pPr>
      <w:r w:rsidRPr="00B118ED">
        <w:rPr>
          <w:rFonts w:ascii="Times New Roman" w:eastAsia="Calibri" w:hAnsi="Times New Roman"/>
          <w:color w:val="000000"/>
        </w:rPr>
        <w:t>The Global Leapfrogging Program was originally submitted (GEF Council October 2015) with child projects of Costa Rica, Kazakhstan, and Sudan and a projected eight additional countries are expected to join. The project was re-submitted (GEF Council March, 2016) with child projects in Myanmar, Indonesia, Tunisia, South Africa, and Chile. Other countries interested in submitting a child project under Global Leapfrogging Program, include China and Lesotho. For each child project, a concept note includ</w:t>
      </w:r>
      <w:r>
        <w:rPr>
          <w:rFonts w:ascii="Times New Roman" w:eastAsia="Calibri" w:hAnsi="Times New Roman"/>
          <w:color w:val="000000"/>
        </w:rPr>
        <w:t>ed</w:t>
      </w:r>
      <w:r w:rsidRPr="00B118ED">
        <w:rPr>
          <w:rFonts w:ascii="Times New Roman" w:eastAsia="Calibri" w:hAnsi="Times New Roman"/>
          <w:color w:val="000000"/>
        </w:rPr>
        <w:t xml:space="preserve"> national background, policy status, baseline scenario, description of individual national components, and potential savings.</w:t>
      </w:r>
    </w:p>
    <w:p w14:paraId="67FE8E20" w14:textId="77777777" w:rsidR="00833D73" w:rsidRPr="00DA0052" w:rsidRDefault="00833D73" w:rsidP="00833D73">
      <w:pPr>
        <w:spacing w:after="0" w:line="240" w:lineRule="auto"/>
        <w:jc w:val="both"/>
        <w:rPr>
          <w:rFonts w:ascii="Times New Roman" w:hAnsi="Times New Roman"/>
          <w:sz w:val="20"/>
        </w:rPr>
      </w:pPr>
    </w:p>
    <w:p w14:paraId="2B9F5551" w14:textId="77777777" w:rsidR="00833D73" w:rsidRPr="00B118ED" w:rsidRDefault="00833D73" w:rsidP="00833D7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The Leapfrogging Program is divided into three components:</w:t>
      </w:r>
    </w:p>
    <w:p w14:paraId="1A98C94A" w14:textId="77777777" w:rsidR="00833D73" w:rsidRPr="00B118ED" w:rsidRDefault="00833D73" w:rsidP="00833D73">
      <w:pPr>
        <w:numPr>
          <w:ilvl w:val="0"/>
          <w:numId w:val="37"/>
        </w:numPr>
        <w:spacing w:after="0" w:line="240" w:lineRule="auto"/>
        <w:jc w:val="both"/>
        <w:rPr>
          <w:rFonts w:ascii="Times New Roman" w:hAnsi="Times New Roman"/>
        </w:rPr>
      </w:pPr>
      <w:r w:rsidRPr="00B118ED">
        <w:rPr>
          <w:rFonts w:ascii="Times New Roman" w:hAnsi="Times New Roman"/>
        </w:rPr>
        <w:t xml:space="preserve">Component 1: National child projects on lighting, appliances, and equipment     </w:t>
      </w:r>
    </w:p>
    <w:p w14:paraId="726ECC95" w14:textId="77777777" w:rsidR="00833D73" w:rsidRPr="00B118ED" w:rsidRDefault="00833D73" w:rsidP="00833D73">
      <w:pPr>
        <w:numPr>
          <w:ilvl w:val="0"/>
          <w:numId w:val="37"/>
        </w:numPr>
        <w:spacing w:after="0" w:line="240" w:lineRule="auto"/>
        <w:jc w:val="both"/>
        <w:rPr>
          <w:rFonts w:ascii="Times New Roman" w:hAnsi="Times New Roman"/>
        </w:rPr>
      </w:pPr>
      <w:r w:rsidRPr="00B118ED">
        <w:rPr>
          <w:rFonts w:ascii="Times New Roman" w:hAnsi="Times New Roman"/>
        </w:rPr>
        <w:t xml:space="preserve">Component 2: Global services for partner countries </w:t>
      </w:r>
    </w:p>
    <w:p w14:paraId="1FAB72E2" w14:textId="77777777" w:rsidR="00833D73" w:rsidRPr="00B118ED" w:rsidRDefault="00833D73" w:rsidP="00833D73">
      <w:pPr>
        <w:numPr>
          <w:ilvl w:val="0"/>
          <w:numId w:val="37"/>
        </w:numPr>
        <w:spacing w:after="0" w:line="240" w:lineRule="auto"/>
        <w:jc w:val="both"/>
        <w:rPr>
          <w:rFonts w:ascii="Times New Roman" w:hAnsi="Times New Roman"/>
        </w:rPr>
      </w:pPr>
      <w:r w:rsidRPr="00B118ED">
        <w:rPr>
          <w:rFonts w:ascii="Times New Roman" w:hAnsi="Times New Roman"/>
        </w:rPr>
        <w:t>Component 3: Outreach on Efficient Appliances and Equipment</w:t>
      </w:r>
    </w:p>
    <w:p w14:paraId="0F62FA3B" w14:textId="77777777" w:rsidR="00833D73" w:rsidRDefault="00833D73" w:rsidP="00833D73">
      <w:pPr>
        <w:spacing w:after="0" w:line="240" w:lineRule="auto"/>
        <w:jc w:val="both"/>
        <w:rPr>
          <w:rFonts w:ascii="Times New Roman" w:hAnsi="Times New Roman"/>
          <w:sz w:val="20"/>
        </w:rPr>
      </w:pPr>
    </w:p>
    <w:p w14:paraId="632670C3" w14:textId="77777777" w:rsidR="00833D73" w:rsidRPr="00B118ED" w:rsidRDefault="00833D73" w:rsidP="00833D73">
      <w:pPr>
        <w:numPr>
          <w:ilvl w:val="0"/>
          <w:numId w:val="27"/>
        </w:numPr>
        <w:suppressAutoHyphens/>
        <w:autoSpaceDE w:val="0"/>
        <w:autoSpaceDN w:val="0"/>
        <w:spacing w:after="0" w:line="240" w:lineRule="auto"/>
        <w:jc w:val="both"/>
        <w:textAlignment w:val="baseline"/>
        <w:rPr>
          <w:rFonts w:ascii="Times New Roman" w:eastAsia="Calibri" w:hAnsi="Times New Roman"/>
          <w:color w:val="000000"/>
        </w:rPr>
      </w:pPr>
      <w:r w:rsidRPr="00B118ED">
        <w:rPr>
          <w:rFonts w:ascii="Times New Roman" w:eastAsia="Calibri" w:hAnsi="Times New Roman"/>
          <w:color w:val="000000"/>
        </w:rPr>
        <w:t xml:space="preserve">The current project’s components contribute to the Leapfrogging Program as described below: </w:t>
      </w:r>
    </w:p>
    <w:p w14:paraId="54C0E60B" w14:textId="77777777" w:rsidR="00833D73" w:rsidRDefault="00833D73" w:rsidP="00833D73">
      <w:pPr>
        <w:spacing w:after="0" w:line="240" w:lineRule="auto"/>
        <w:jc w:val="both"/>
        <w:rPr>
          <w:rFonts w:ascii="Times New Roman" w:hAnsi="Times New Roman"/>
          <w:sz w:val="20"/>
        </w:rPr>
      </w:pPr>
    </w:p>
    <w:p w14:paraId="074621D8" w14:textId="532FD984" w:rsidR="00833D73" w:rsidRDefault="00833D73" w:rsidP="00833D73">
      <w:pPr>
        <w:numPr>
          <w:ilvl w:val="0"/>
          <w:numId w:val="14"/>
        </w:numPr>
        <w:spacing w:after="0" w:line="240" w:lineRule="auto"/>
        <w:jc w:val="both"/>
        <w:rPr>
          <w:rFonts w:ascii="Times New Roman" w:hAnsi="Times New Roman"/>
        </w:rPr>
      </w:pPr>
      <w:r w:rsidRPr="00EE4C1D">
        <w:rPr>
          <w:rFonts w:ascii="Times New Roman" w:hAnsi="Times New Roman"/>
          <w:b/>
        </w:rPr>
        <w:t>Creation of monitoring, verification and enforcement (MVE) capacities</w:t>
      </w:r>
      <w:r w:rsidRPr="00D678A8">
        <w:rPr>
          <w:rFonts w:ascii="Times New Roman" w:hAnsi="Times New Roman"/>
        </w:rPr>
        <w:t xml:space="preserve"> to ensure an effective transition to efficient appliances and equipment markets. Output</w:t>
      </w:r>
      <w:r w:rsidRPr="007F074C">
        <w:rPr>
          <w:rFonts w:ascii="Times New Roman" w:hAnsi="Times New Roman"/>
        </w:rPr>
        <w:t xml:space="preserve">s </w:t>
      </w:r>
      <w:r w:rsidRPr="00574299">
        <w:rPr>
          <w:rFonts w:ascii="Times New Roman" w:hAnsi="Times New Roman"/>
        </w:rPr>
        <w:t>2.1</w:t>
      </w:r>
      <w:r w:rsidRPr="00DF2436">
        <w:rPr>
          <w:rFonts w:ascii="Times New Roman" w:hAnsi="Times New Roman"/>
        </w:rPr>
        <w:t>,</w:t>
      </w:r>
      <w:r>
        <w:rPr>
          <w:rFonts w:ascii="Times New Roman" w:hAnsi="Times New Roman"/>
        </w:rPr>
        <w:t xml:space="preserve"> </w:t>
      </w:r>
      <w:r w:rsidRPr="00DF2436">
        <w:rPr>
          <w:rFonts w:ascii="Times New Roman" w:hAnsi="Times New Roman"/>
        </w:rPr>
        <w:t>2.2. and 2.3. of the proposed project specifically address the challenge of improving MVE scheme to ensure safe efficient products in the market,</w:t>
      </w:r>
      <w:r w:rsidRPr="00B118ED">
        <w:t xml:space="preserve"> </w:t>
      </w:r>
      <w:r w:rsidRPr="00EE4C1D">
        <w:rPr>
          <w:rFonts w:ascii="Times New Roman" w:hAnsi="Times New Roman"/>
        </w:rPr>
        <w:t>supporting Chile in advancing to a better well-functioning system of monitoring, surveillance, control, and testing facilities</w:t>
      </w:r>
      <w:r w:rsidR="000645F1">
        <w:rPr>
          <w:rFonts w:ascii="Times New Roman" w:hAnsi="Times New Roman"/>
        </w:rPr>
        <w:t>.</w:t>
      </w:r>
      <w:r w:rsidRPr="00EE4C1D" w:rsidDel="002869FA">
        <w:rPr>
          <w:rFonts w:ascii="Times New Roman" w:hAnsi="Times New Roman"/>
        </w:rPr>
        <w:t xml:space="preserve"> </w:t>
      </w:r>
    </w:p>
    <w:p w14:paraId="3CC42010" w14:textId="77777777" w:rsidR="000645F1" w:rsidRPr="000645F1" w:rsidRDefault="000645F1" w:rsidP="001E18C8">
      <w:pPr>
        <w:spacing w:after="0" w:line="240" w:lineRule="auto"/>
        <w:ind w:left="720"/>
        <w:jc w:val="both"/>
        <w:rPr>
          <w:rFonts w:ascii="Times New Roman" w:hAnsi="Times New Roman"/>
        </w:rPr>
      </w:pPr>
    </w:p>
    <w:p w14:paraId="288D19E3" w14:textId="4E6F17D2" w:rsidR="00833D73" w:rsidRPr="001E18C8" w:rsidRDefault="00833D73" w:rsidP="006F22E3">
      <w:pPr>
        <w:numPr>
          <w:ilvl w:val="0"/>
          <w:numId w:val="12"/>
        </w:numPr>
        <w:spacing w:after="0" w:line="240" w:lineRule="auto"/>
        <w:jc w:val="both"/>
        <w:rPr>
          <w:rFonts w:ascii="Times New Roman" w:hAnsi="Times New Roman"/>
        </w:rPr>
      </w:pPr>
      <w:r w:rsidRPr="001E18C8">
        <w:rPr>
          <w:rFonts w:ascii="Times New Roman" w:hAnsi="Times New Roman"/>
          <w:b/>
        </w:rPr>
        <w:t>Supporting policies for the market transformation to energy efficient products</w:t>
      </w:r>
      <w:r w:rsidR="003216B4" w:rsidRPr="001E18C8">
        <w:rPr>
          <w:rFonts w:ascii="Times New Roman" w:hAnsi="Times New Roman"/>
          <w:b/>
        </w:rPr>
        <w:t xml:space="preserve">, </w:t>
      </w:r>
      <w:r w:rsidR="003216B4" w:rsidRPr="001E18C8">
        <w:rPr>
          <w:rFonts w:ascii="Times New Roman" w:hAnsi="Times New Roman"/>
        </w:rPr>
        <w:t>such as communication and information actions are considered to raise awareness about new efficient refrigerators available in the market and environmentally sound end-of-life integrated management. Other supporting policies such as demonstration projects are considered to showcase successful examples of inefficient refrigerators and freezers replacement, in such a way that suppliers, utilities and retailers could continue after the project with large scale replacement projects. Technical trainings are transversal to the project to make sure market transparency and cost economic opportunities for private suppliers, utilities and citizens.</w:t>
      </w:r>
      <w:r w:rsidRPr="001E18C8">
        <w:rPr>
          <w:rFonts w:ascii="Times New Roman" w:hAnsi="Times New Roman"/>
        </w:rPr>
        <w:t xml:space="preserve"> The project will raise awareness of citizens creating market transparency and an energy efficiency refrigerators demand through Output 3.1</w:t>
      </w:r>
      <w:r w:rsidR="008B04A3">
        <w:rPr>
          <w:rFonts w:ascii="Times New Roman" w:hAnsi="Times New Roman"/>
        </w:rPr>
        <w:t xml:space="preserve"> </w:t>
      </w:r>
      <w:r w:rsidRPr="001E18C8">
        <w:rPr>
          <w:rFonts w:ascii="Times New Roman" w:hAnsi="Times New Roman"/>
        </w:rPr>
        <w:t>Communication campaigns developed to increase user acceptance and understanding of high efficiency products and updated labelling and MEPS, Output 3.2 will contribute with replacement demonstration project.</w:t>
      </w:r>
    </w:p>
    <w:p w14:paraId="5F9753EE" w14:textId="77777777" w:rsidR="00833D73" w:rsidRPr="00B118ED" w:rsidRDefault="00833D73" w:rsidP="00833D73">
      <w:pPr>
        <w:spacing w:after="0" w:line="240" w:lineRule="auto"/>
        <w:jc w:val="both"/>
        <w:rPr>
          <w:rFonts w:ascii="Times New Roman" w:hAnsi="Times New Roman"/>
        </w:rPr>
      </w:pPr>
    </w:p>
    <w:p w14:paraId="4B7BB424" w14:textId="77777777" w:rsidR="00833D73" w:rsidRPr="00B118ED" w:rsidRDefault="00833D73" w:rsidP="00833D73">
      <w:pPr>
        <w:numPr>
          <w:ilvl w:val="0"/>
          <w:numId w:val="13"/>
        </w:numPr>
        <w:spacing w:after="0" w:line="240" w:lineRule="auto"/>
        <w:jc w:val="both"/>
        <w:rPr>
          <w:rFonts w:ascii="Times New Roman" w:hAnsi="Times New Roman"/>
        </w:rPr>
      </w:pPr>
      <w:r w:rsidRPr="00B118ED">
        <w:rPr>
          <w:rFonts w:ascii="Times New Roman" w:hAnsi="Times New Roman"/>
          <w:b/>
        </w:rPr>
        <w:t>Ensuring environmentally sound management and sustainable transition to efficient appliances and equipment</w:t>
      </w:r>
      <w:r w:rsidRPr="00B118ED">
        <w:rPr>
          <w:rFonts w:ascii="Times New Roman" w:hAnsi="Times New Roman"/>
        </w:rPr>
        <w:t>. Environmentally sound management systems ensure that precautions are taken to safeguard the environment and human health throughout the full lifecycle of appliances and equipment. Output 4.1. will deliver a strategy proposal for a national framework and an environmentally sound management of refrigerators/freezers that would be implemented using the Output 4.</w:t>
      </w:r>
      <w:r>
        <w:rPr>
          <w:rFonts w:ascii="Times New Roman" w:hAnsi="Times New Roman"/>
        </w:rPr>
        <w:t>3</w:t>
      </w:r>
      <w:r w:rsidRPr="00B118ED">
        <w:rPr>
          <w:rFonts w:ascii="Times New Roman" w:hAnsi="Times New Roman"/>
        </w:rPr>
        <w:t xml:space="preserve">. proposed CRSO business model for </w:t>
      </w:r>
      <w:r w:rsidRPr="00B118ED">
        <w:rPr>
          <w:rFonts w:ascii="Times New Roman" w:hAnsi="Times New Roman"/>
        </w:rPr>
        <w:lastRenderedPageBreak/>
        <w:t>spent refrigerators that will include potential international coordination for the environmentally sound export/import of refrigerators waste/ refrigerant gas pr</w:t>
      </w:r>
      <w:r>
        <w:rPr>
          <w:rFonts w:ascii="Times New Roman" w:hAnsi="Times New Roman"/>
        </w:rPr>
        <w:t>o</w:t>
      </w:r>
      <w:r w:rsidRPr="00B118ED">
        <w:rPr>
          <w:rFonts w:ascii="Times New Roman" w:hAnsi="Times New Roman"/>
        </w:rPr>
        <w:t>posed/adopted</w:t>
      </w:r>
      <w:r w:rsidRPr="00B118ED" w:rsidDel="00620522">
        <w:rPr>
          <w:rFonts w:ascii="Times New Roman" w:hAnsi="Times New Roman"/>
        </w:rPr>
        <w:t xml:space="preserve"> </w:t>
      </w:r>
    </w:p>
    <w:p w14:paraId="63BAAB62" w14:textId="77777777" w:rsidR="00833D73" w:rsidRDefault="00833D73" w:rsidP="00833D73">
      <w:pPr>
        <w:spacing w:after="0" w:line="240" w:lineRule="auto"/>
        <w:jc w:val="both"/>
        <w:rPr>
          <w:rFonts w:ascii="Times New Roman" w:hAnsi="Times New Roman"/>
          <w:sz w:val="20"/>
        </w:rPr>
      </w:pPr>
    </w:p>
    <w:p w14:paraId="29E817C5" w14:textId="77777777" w:rsidR="00991BB9" w:rsidRPr="0067724A" w:rsidRDefault="00991BB9" w:rsidP="00833D73">
      <w:pPr>
        <w:spacing w:after="0" w:line="240" w:lineRule="auto"/>
        <w:jc w:val="both"/>
        <w:rPr>
          <w:rFonts w:ascii="Times New Roman" w:hAnsi="Times New Roman"/>
          <w:sz w:val="20"/>
        </w:rPr>
      </w:pPr>
    </w:p>
    <w:p w14:paraId="0B4DB46F" w14:textId="77777777" w:rsidR="003A1567" w:rsidRPr="001C6371" w:rsidRDefault="003A1567" w:rsidP="003A1567">
      <w:pPr>
        <w:pStyle w:val="Heading2"/>
        <w:keepNext w:val="0"/>
        <w:tabs>
          <w:tab w:val="left" w:pos="1560"/>
          <w:tab w:val="center" w:pos="4320"/>
          <w:tab w:val="right" w:pos="8640"/>
        </w:tabs>
        <w:ind w:left="360"/>
        <w:contextualSpacing/>
        <w:jc w:val="both"/>
        <w:rPr>
          <w:b/>
          <w:caps/>
          <w:color w:val="000000"/>
          <w:sz w:val="22"/>
          <w:szCs w:val="18"/>
          <w:lang w:val="en-GB"/>
        </w:rPr>
      </w:pPr>
      <w:bookmarkStart w:id="92" w:name="_Toc493162839"/>
      <w:r w:rsidRPr="001C6371">
        <w:rPr>
          <w:b/>
          <w:caps/>
          <w:color w:val="000000"/>
          <w:sz w:val="22"/>
          <w:szCs w:val="18"/>
          <w:lang w:val="en-GB"/>
        </w:rPr>
        <w:t>A.</w:t>
      </w:r>
      <w:r>
        <w:rPr>
          <w:b/>
          <w:caps/>
          <w:color w:val="000000"/>
          <w:sz w:val="22"/>
          <w:szCs w:val="18"/>
          <w:lang w:val="en-GB"/>
        </w:rPr>
        <w:t>3</w:t>
      </w:r>
      <w:r w:rsidRPr="001C6371">
        <w:rPr>
          <w:b/>
          <w:caps/>
          <w:color w:val="000000"/>
          <w:sz w:val="22"/>
          <w:szCs w:val="18"/>
          <w:lang w:val="en-GB"/>
        </w:rPr>
        <w:t xml:space="preserve">. </w:t>
      </w:r>
      <w:r>
        <w:rPr>
          <w:b/>
          <w:caps/>
          <w:color w:val="000000"/>
          <w:sz w:val="22"/>
          <w:szCs w:val="18"/>
          <w:lang w:val="en-GB"/>
        </w:rPr>
        <w:t>S</w:t>
      </w:r>
      <w:r w:rsidR="002D16AC">
        <w:rPr>
          <w:b/>
          <w:caps/>
          <w:color w:val="000000"/>
          <w:sz w:val="22"/>
          <w:szCs w:val="18"/>
          <w:lang w:val="en-GB"/>
        </w:rPr>
        <w:t>takeholders</w:t>
      </w:r>
      <w:bookmarkEnd w:id="92"/>
      <w:r w:rsidRPr="001C6371">
        <w:rPr>
          <w:b/>
          <w:caps/>
          <w:color w:val="000000"/>
          <w:sz w:val="22"/>
          <w:szCs w:val="18"/>
          <w:lang w:val="en-GB"/>
        </w:rPr>
        <w:t xml:space="preserve"> </w:t>
      </w:r>
    </w:p>
    <w:p w14:paraId="3F0FB408" w14:textId="77777777" w:rsidR="00833D73" w:rsidRPr="00480D02" w:rsidRDefault="003A1567" w:rsidP="00833D73">
      <w:pPr>
        <w:pStyle w:val="GEFQuestion"/>
        <w:ind w:left="0"/>
        <w:rPr>
          <w:sz w:val="20"/>
          <w:szCs w:val="20"/>
        </w:rPr>
      </w:pPr>
      <w:r>
        <w:rPr>
          <w:sz w:val="20"/>
          <w:szCs w:val="20"/>
        </w:rPr>
        <w:t>Identify</w:t>
      </w:r>
      <w:r w:rsidR="00833D73" w:rsidRPr="00480D02">
        <w:rPr>
          <w:sz w:val="20"/>
          <w:szCs w:val="20"/>
        </w:rPr>
        <w:t xml:space="preserve"> the key stakeholders and elaborate on how their engagement is incorporated in the preparation and implementation of the project. Mention whether they include </w:t>
      </w:r>
      <w:hyperlink r:id="rId30" w:history="1">
        <w:r w:rsidR="00833D73" w:rsidRPr="00480D02">
          <w:rPr>
            <w:rStyle w:val="Hyperlink"/>
            <w:sz w:val="20"/>
            <w:szCs w:val="20"/>
          </w:rPr>
          <w:t>civil society organizations</w:t>
        </w:r>
      </w:hyperlink>
      <w:r w:rsidR="00833D73" w:rsidRPr="00480D02">
        <w:rPr>
          <w:sz w:val="20"/>
          <w:szCs w:val="20"/>
        </w:rPr>
        <w:t xml:space="preserve"> and </w:t>
      </w:r>
      <w:hyperlink r:id="rId31" w:history="1">
        <w:r w:rsidR="00833D73" w:rsidRPr="00480D02">
          <w:rPr>
            <w:rStyle w:val="Hyperlink"/>
            <w:sz w:val="20"/>
            <w:szCs w:val="20"/>
          </w:rPr>
          <w:t>indigenous peoples</w:t>
        </w:r>
      </w:hyperlink>
      <w:r w:rsidR="00833D73" w:rsidRPr="00480D02">
        <w:rPr>
          <w:sz w:val="20"/>
          <w:szCs w:val="20"/>
        </w:rPr>
        <w:t xml:space="preserve">. </w:t>
      </w:r>
    </w:p>
    <w:p w14:paraId="587A691A" w14:textId="77777777" w:rsidR="00833D73" w:rsidRDefault="00833D73" w:rsidP="00833D73"/>
    <w:tbl>
      <w:tblPr>
        <w:tblW w:w="10567"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6"/>
        <w:gridCol w:w="3119"/>
        <w:gridCol w:w="2771"/>
        <w:gridCol w:w="3271"/>
      </w:tblGrid>
      <w:tr w:rsidR="00833D73" w:rsidRPr="00425EC5" w14:paraId="67DC5B43" w14:textId="77777777" w:rsidTr="006F22E3">
        <w:tc>
          <w:tcPr>
            <w:tcW w:w="1406" w:type="dxa"/>
            <w:shd w:val="clear" w:color="auto" w:fill="auto"/>
          </w:tcPr>
          <w:p w14:paraId="6B1EEE3F" w14:textId="77777777" w:rsidR="00833D73" w:rsidRPr="00425EC5" w:rsidRDefault="00833D73" w:rsidP="00833D73">
            <w:pPr>
              <w:tabs>
                <w:tab w:val="left" w:pos="1560"/>
              </w:tabs>
              <w:spacing w:after="0" w:line="240" w:lineRule="auto"/>
              <w:rPr>
                <w:rFonts w:ascii="Times New Roman" w:hAnsi="Times New Roman"/>
                <w:b/>
                <w:color w:val="000000"/>
                <w:kern w:val="3"/>
                <w:sz w:val="20"/>
                <w:szCs w:val="20"/>
                <w:lang w:val="en-GB" w:eastAsia="zh-CN" w:bidi="en-US"/>
              </w:rPr>
            </w:pPr>
            <w:r w:rsidRPr="00425EC5">
              <w:rPr>
                <w:rFonts w:ascii="Times New Roman" w:hAnsi="Times New Roman"/>
                <w:b/>
                <w:color w:val="000000"/>
                <w:kern w:val="3"/>
                <w:sz w:val="20"/>
                <w:szCs w:val="20"/>
                <w:lang w:val="en-GB" w:eastAsia="zh-CN" w:bidi="en-US"/>
              </w:rPr>
              <w:t>Stakeholder</w:t>
            </w:r>
          </w:p>
        </w:tc>
        <w:tc>
          <w:tcPr>
            <w:tcW w:w="3119" w:type="dxa"/>
            <w:shd w:val="clear" w:color="auto" w:fill="auto"/>
          </w:tcPr>
          <w:p w14:paraId="1CA6E4FE" w14:textId="77777777" w:rsidR="00833D73" w:rsidRPr="00237E82" w:rsidRDefault="00833D73" w:rsidP="00833D73">
            <w:pPr>
              <w:tabs>
                <w:tab w:val="left" w:pos="1560"/>
              </w:tabs>
              <w:spacing w:after="0" w:line="240" w:lineRule="auto"/>
              <w:rPr>
                <w:rFonts w:ascii="Times New Roman" w:hAnsi="Times New Roman"/>
                <w:b/>
                <w:color w:val="000000"/>
                <w:kern w:val="3"/>
                <w:sz w:val="20"/>
                <w:szCs w:val="20"/>
                <w:lang w:val="en-GB" w:eastAsia="zh-CN" w:bidi="en-US"/>
              </w:rPr>
            </w:pPr>
            <w:r w:rsidRPr="00237E82">
              <w:rPr>
                <w:rFonts w:ascii="Times New Roman" w:hAnsi="Times New Roman"/>
                <w:b/>
                <w:color w:val="000000"/>
                <w:kern w:val="3"/>
                <w:sz w:val="20"/>
                <w:szCs w:val="20"/>
                <w:lang w:val="en-GB" w:eastAsia="zh-CN" w:bidi="en-US"/>
              </w:rPr>
              <w:t xml:space="preserve">Role </w:t>
            </w:r>
          </w:p>
        </w:tc>
        <w:tc>
          <w:tcPr>
            <w:tcW w:w="2771" w:type="dxa"/>
          </w:tcPr>
          <w:p w14:paraId="49ABB2B9" w14:textId="77777777" w:rsidR="00833D73" w:rsidRPr="00237E82" w:rsidRDefault="00833D73" w:rsidP="00833D73">
            <w:pPr>
              <w:tabs>
                <w:tab w:val="left" w:pos="1560"/>
              </w:tabs>
              <w:spacing w:after="0" w:line="240" w:lineRule="auto"/>
              <w:rPr>
                <w:rFonts w:ascii="Times New Roman" w:hAnsi="Times New Roman"/>
                <w:b/>
                <w:color w:val="000000"/>
                <w:kern w:val="3"/>
                <w:sz w:val="20"/>
                <w:szCs w:val="20"/>
                <w:lang w:val="en-GB" w:eastAsia="zh-CN" w:bidi="en-US"/>
              </w:rPr>
            </w:pPr>
            <w:r w:rsidRPr="00237E82">
              <w:rPr>
                <w:rFonts w:ascii="Times New Roman" w:hAnsi="Times New Roman"/>
                <w:b/>
                <w:color w:val="000000"/>
                <w:kern w:val="3"/>
                <w:sz w:val="20"/>
                <w:szCs w:val="20"/>
                <w:lang w:val="en-GB" w:eastAsia="zh-CN" w:bidi="en-US"/>
              </w:rPr>
              <w:t>Participation</w:t>
            </w:r>
          </w:p>
        </w:tc>
        <w:tc>
          <w:tcPr>
            <w:tcW w:w="3271" w:type="dxa"/>
          </w:tcPr>
          <w:p w14:paraId="5AF443DD" w14:textId="77777777" w:rsidR="00833D73" w:rsidRPr="00237E82" w:rsidRDefault="00833D73" w:rsidP="00833D73">
            <w:pPr>
              <w:tabs>
                <w:tab w:val="left" w:pos="1560"/>
              </w:tabs>
              <w:spacing w:after="0" w:line="240" w:lineRule="auto"/>
              <w:rPr>
                <w:rFonts w:ascii="Times New Roman" w:hAnsi="Times New Roman"/>
                <w:b/>
                <w:color w:val="000000"/>
                <w:kern w:val="3"/>
                <w:sz w:val="20"/>
                <w:szCs w:val="20"/>
                <w:lang w:val="en-GB" w:eastAsia="zh-CN" w:bidi="en-US"/>
              </w:rPr>
            </w:pPr>
            <w:r w:rsidRPr="00237E82">
              <w:rPr>
                <w:rFonts w:ascii="Times New Roman" w:hAnsi="Times New Roman"/>
                <w:b/>
                <w:color w:val="000000"/>
                <w:kern w:val="3"/>
                <w:sz w:val="20"/>
                <w:szCs w:val="20"/>
                <w:lang w:val="en-GB" w:eastAsia="zh-CN" w:bidi="en-US"/>
              </w:rPr>
              <w:t>Activities</w:t>
            </w:r>
          </w:p>
        </w:tc>
      </w:tr>
      <w:tr w:rsidR="00833D73" w:rsidRPr="00425EC5" w14:paraId="0020B15B" w14:textId="77777777" w:rsidTr="006F22E3">
        <w:tc>
          <w:tcPr>
            <w:tcW w:w="1406" w:type="dxa"/>
            <w:shd w:val="clear" w:color="auto" w:fill="auto"/>
          </w:tcPr>
          <w:p w14:paraId="0BA5FB59"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Government and national standards-setting bodies</w:t>
            </w:r>
          </w:p>
        </w:tc>
        <w:tc>
          <w:tcPr>
            <w:tcW w:w="3119" w:type="dxa"/>
            <w:shd w:val="clear" w:color="auto" w:fill="auto"/>
          </w:tcPr>
          <w:p w14:paraId="79A84F48" w14:textId="045C6B55"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Policy makers, officials and technical staff within government ministries will play a crucial role in the implementation of the proposed project. The Ministry of Energy is responsible for policy and regulatory actions to promote energy efficiency and to get goals of 20% of savings to 2025, Ministry of </w:t>
            </w:r>
            <w:r w:rsidR="00234D3B">
              <w:rPr>
                <w:rFonts w:ascii="Times New Roman" w:eastAsia="Calibri" w:hAnsi="Times New Roman"/>
                <w:color w:val="000000"/>
                <w:kern w:val="3"/>
                <w:sz w:val="20"/>
                <w:szCs w:val="20"/>
                <w:lang w:val="en-GB" w:eastAsia="zh-CN" w:bidi="en-US"/>
              </w:rPr>
              <w:t>E</w:t>
            </w:r>
            <w:r w:rsidR="00234D3B" w:rsidRPr="0030534C">
              <w:rPr>
                <w:rFonts w:ascii="Times New Roman" w:eastAsia="Calibri" w:hAnsi="Times New Roman"/>
                <w:color w:val="000000"/>
                <w:kern w:val="3"/>
                <w:sz w:val="20"/>
                <w:szCs w:val="20"/>
                <w:lang w:val="en-GB" w:eastAsia="zh-CN" w:bidi="en-US"/>
              </w:rPr>
              <w:t xml:space="preserve">nergy </w:t>
            </w:r>
            <w:r w:rsidRPr="0030534C">
              <w:rPr>
                <w:rFonts w:ascii="Times New Roman" w:eastAsia="Calibri" w:hAnsi="Times New Roman"/>
                <w:color w:val="000000"/>
                <w:kern w:val="3"/>
                <w:sz w:val="20"/>
                <w:szCs w:val="20"/>
                <w:lang w:val="en-GB" w:eastAsia="zh-CN" w:bidi="en-US"/>
              </w:rPr>
              <w:t xml:space="preserve">is actively promoting women participation in the energy sector. </w:t>
            </w:r>
          </w:p>
          <w:p w14:paraId="48F68813"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4CF11C0"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6E8CC38"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BEF2F2D"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11F198FB"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C86A188"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3EFE221"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4C2F26B"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5DAB1F6"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1EA01F6"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959FACF"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BF792C4"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3C6528D"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A59D40C"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328AE9E"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ABFD091"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BB13D8B"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992C281"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1E3CB3DE"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19CD1FCC"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D4987E9"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8EFD554"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3D7CFB4"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9482493"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FB002BB"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9725520" w14:textId="77777777" w:rsidR="00833D73" w:rsidRPr="0030534C" w:rsidRDefault="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2771" w:type="dxa"/>
          </w:tcPr>
          <w:p w14:paraId="72387E85"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Ministry of Energy will participate in:</w:t>
            </w:r>
          </w:p>
          <w:p w14:paraId="7C5AA29C" w14:textId="77777777" w:rsidR="00833D73" w:rsidRPr="0030534C" w:rsidRDefault="00833D73" w:rsidP="00833D73">
            <w:pPr>
              <w:numPr>
                <w:ilvl w:val="0"/>
                <w:numId w:val="21"/>
              </w:numPr>
              <w:tabs>
                <w:tab w:val="left" w:pos="349"/>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the new label classification analysis and application</w:t>
            </w:r>
          </w:p>
          <w:p w14:paraId="3C1D22E6" w14:textId="77777777" w:rsidR="00833D73" w:rsidRPr="0030534C" w:rsidRDefault="00833D73" w:rsidP="00833D73">
            <w:pPr>
              <w:numPr>
                <w:ilvl w:val="0"/>
                <w:numId w:val="21"/>
              </w:numPr>
              <w:tabs>
                <w:tab w:val="left" w:pos="349"/>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to evaluate MEPS and define future values for MEPS based on technical results</w:t>
            </w:r>
          </w:p>
          <w:p w14:paraId="44D09E82" w14:textId="77777777" w:rsidR="00833D73" w:rsidRPr="0030534C" w:rsidRDefault="00833D73" w:rsidP="00833D73">
            <w:pPr>
              <w:numPr>
                <w:ilvl w:val="0"/>
                <w:numId w:val="21"/>
              </w:numPr>
              <w:tabs>
                <w:tab w:val="left" w:pos="349"/>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replacement campaigns of installed old refrigerators</w:t>
            </w:r>
          </w:p>
          <w:p w14:paraId="125DA99C" w14:textId="77777777" w:rsidR="00833D73" w:rsidRPr="0030534C" w:rsidRDefault="00833D73" w:rsidP="00833D73">
            <w:pPr>
              <w:numPr>
                <w:ilvl w:val="0"/>
                <w:numId w:val="21"/>
              </w:numPr>
              <w:tabs>
                <w:tab w:val="left" w:pos="349"/>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communication campaigns </w:t>
            </w:r>
          </w:p>
          <w:p w14:paraId="2E408AFB"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D2099B2"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6B52BB0"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F59D9AD"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5009A6A"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330A2CF"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BE2B1EC"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2D07298"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11C8EC1E"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416E588"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D7090CF"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2703F73"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73EE7FB"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35673C7"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6A49333"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2AFF9C0"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40CF5A5"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0388BF0"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45D7497"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04EAF2E"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5A347E2"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14099095"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7D3811A"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80C99CF"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8147ED8"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1552C72A"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271" w:type="dxa"/>
          </w:tcPr>
          <w:p w14:paraId="23AF4D8F"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t xml:space="preserve">Activity 1.1.1: Market and regulatory framework analysis </w:t>
            </w:r>
          </w:p>
          <w:p w14:paraId="173F1C60"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B3055E8" w14:textId="77777777" w:rsidR="00833D73" w:rsidRPr="005E1294"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t xml:space="preserve">Activity 1.1.2: Update energy label classification for refrigerators and freezers </w:t>
            </w:r>
          </w:p>
          <w:p w14:paraId="385C869D" w14:textId="77777777" w:rsidR="00833D73" w:rsidRPr="005E1294"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0A50D13"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t xml:space="preserve">Activity 1.1.3: Definition of a new MEPS application/implementation plan </w:t>
            </w:r>
          </w:p>
          <w:p w14:paraId="66F37C26"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5EEAD60" w14:textId="55B041A7" w:rsidR="00833D73" w:rsidRPr="0090059F"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90059F">
              <w:rPr>
                <w:rFonts w:ascii="Times New Roman" w:eastAsia="Calibri" w:hAnsi="Times New Roman"/>
                <w:color w:val="000000"/>
                <w:kern w:val="3"/>
                <w:sz w:val="20"/>
                <w:szCs w:val="20"/>
                <w:lang w:val="en-GB" w:eastAsia="zh-CN" w:bidi="en-US"/>
              </w:rPr>
              <w:t xml:space="preserve">Activity 2.1.1: Develop an assessment on MVE practices in Chile and validate with Ministry of Energy (MoE) and </w:t>
            </w:r>
            <w:r w:rsidR="00234D3B">
              <w:rPr>
                <w:rFonts w:ascii="Times New Roman" w:eastAsia="Calibri" w:hAnsi="Times New Roman"/>
                <w:color w:val="000000"/>
                <w:kern w:val="3"/>
                <w:sz w:val="20"/>
                <w:szCs w:val="20"/>
                <w:lang w:val="en-GB" w:eastAsia="zh-CN" w:bidi="en-US"/>
              </w:rPr>
              <w:t>Superintendence</w:t>
            </w:r>
            <w:r w:rsidRPr="0090059F">
              <w:rPr>
                <w:rFonts w:ascii="Times New Roman" w:eastAsia="Calibri" w:hAnsi="Times New Roman"/>
                <w:color w:val="000000"/>
                <w:kern w:val="3"/>
                <w:sz w:val="20"/>
                <w:szCs w:val="20"/>
                <w:lang w:val="en-GB" w:eastAsia="zh-CN" w:bidi="en-US"/>
              </w:rPr>
              <w:t xml:space="preserve"> of </w:t>
            </w:r>
            <w:r w:rsidR="00BF3525" w:rsidRPr="0090059F">
              <w:rPr>
                <w:rFonts w:ascii="Times New Roman" w:eastAsia="Calibri" w:hAnsi="Times New Roman"/>
                <w:color w:val="000000"/>
                <w:kern w:val="3"/>
                <w:sz w:val="20"/>
                <w:szCs w:val="20"/>
                <w:lang w:val="en-GB" w:eastAsia="zh-CN" w:bidi="en-US"/>
              </w:rPr>
              <w:t>Electricity</w:t>
            </w:r>
            <w:r w:rsidRPr="0090059F">
              <w:rPr>
                <w:rFonts w:ascii="Times New Roman" w:eastAsia="Calibri" w:hAnsi="Times New Roman"/>
                <w:color w:val="000000"/>
                <w:kern w:val="3"/>
                <w:sz w:val="20"/>
                <w:szCs w:val="20"/>
                <w:lang w:val="en-GB" w:eastAsia="zh-CN" w:bidi="en-US"/>
              </w:rPr>
              <w:t xml:space="preserve"> and Fuels (SEC)</w:t>
            </w:r>
          </w:p>
          <w:p w14:paraId="507E011C" w14:textId="77777777" w:rsidR="00833D73" w:rsidRPr="0090059F"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CFD62B8"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90059F">
              <w:rPr>
                <w:rFonts w:ascii="Times New Roman" w:eastAsia="Calibri" w:hAnsi="Times New Roman"/>
                <w:color w:val="000000"/>
                <w:kern w:val="3"/>
                <w:sz w:val="20"/>
                <w:szCs w:val="20"/>
                <w:lang w:val="en-GB" w:eastAsia="zh-CN" w:bidi="en-US"/>
              </w:rPr>
              <w:t xml:space="preserve">Activity 2.1.2: Provide capacity building and technical support to public agencies </w:t>
            </w:r>
          </w:p>
          <w:p w14:paraId="6FC0F49F"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875786A"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90059F">
              <w:rPr>
                <w:rFonts w:ascii="Times New Roman" w:eastAsia="Calibri" w:hAnsi="Times New Roman"/>
                <w:color w:val="000000"/>
                <w:kern w:val="3"/>
                <w:sz w:val="20"/>
                <w:szCs w:val="20"/>
                <w:lang w:val="en-GB" w:eastAsia="zh-CN" w:bidi="en-US"/>
              </w:rPr>
              <w:t>Activity 2.3.1: Improve monitoring and verification procedures and methodology to measure energy savings from the removal of old-but-operable refrigerators from service</w:t>
            </w:r>
          </w:p>
          <w:p w14:paraId="2D994FB4"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D937405" w14:textId="77777777" w:rsidR="00833D73" w:rsidRPr="0090059F"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90059F">
              <w:rPr>
                <w:rFonts w:ascii="Times New Roman" w:eastAsia="Calibri" w:hAnsi="Times New Roman"/>
                <w:color w:val="000000"/>
                <w:kern w:val="3"/>
                <w:sz w:val="20"/>
                <w:szCs w:val="20"/>
                <w:lang w:val="en-GB" w:eastAsia="zh-CN" w:bidi="en-US"/>
              </w:rPr>
              <w:t>Activity 3.1.2: Implement gender sensitive dissemination and communication campaigns (including specific guide about EE labelling and MEPS) and impact evaluation indicators</w:t>
            </w:r>
          </w:p>
          <w:p w14:paraId="4CD6D688" w14:textId="77777777" w:rsidR="00833D73" w:rsidRPr="0090059F"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8F0FCD7"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90059F">
              <w:rPr>
                <w:rFonts w:ascii="Times New Roman" w:eastAsia="Calibri" w:hAnsi="Times New Roman"/>
                <w:color w:val="000000"/>
                <w:kern w:val="3"/>
                <w:sz w:val="20"/>
                <w:szCs w:val="20"/>
                <w:lang w:val="en-GB" w:eastAsia="zh-CN" w:bidi="en-US"/>
              </w:rPr>
              <w:t>Activity 3.1.3: Evaluation of dissemination and communication campaigns indicators and suggested measures for improving</w:t>
            </w:r>
          </w:p>
        </w:tc>
      </w:tr>
      <w:tr w:rsidR="00833D73" w:rsidRPr="00425EC5" w14:paraId="102359B8" w14:textId="77777777" w:rsidTr="006F22E3">
        <w:tc>
          <w:tcPr>
            <w:tcW w:w="1406" w:type="dxa"/>
            <w:shd w:val="clear" w:color="auto" w:fill="auto"/>
          </w:tcPr>
          <w:p w14:paraId="01409D18"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119" w:type="dxa"/>
            <w:shd w:val="clear" w:color="auto" w:fill="auto"/>
          </w:tcPr>
          <w:p w14:paraId="26D75B91" w14:textId="3827F4FB" w:rsidR="00833D73" w:rsidRPr="0030534C" w:rsidRDefault="00234D3B" w:rsidP="00764EEA">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Superintendence</w:t>
            </w:r>
            <w:r w:rsidR="00833D73">
              <w:rPr>
                <w:rFonts w:ascii="Times New Roman" w:eastAsia="Calibri" w:hAnsi="Times New Roman"/>
                <w:color w:val="000000"/>
                <w:kern w:val="3"/>
                <w:sz w:val="20"/>
                <w:szCs w:val="20"/>
                <w:lang w:val="en-GB" w:eastAsia="zh-CN" w:bidi="en-US"/>
              </w:rPr>
              <w:t xml:space="preserve"> of Electricity and Fuels (SEC) is responsible for safety and EE labelling of electric products. From regulations, data base and verification products, lab test and certification bodies accreditation until enforcement process, including fine applications and requirement of getting out from shops those non </w:t>
            </w:r>
            <w:r w:rsidR="00764EEA">
              <w:rPr>
                <w:rFonts w:ascii="Times New Roman" w:eastAsia="Calibri" w:hAnsi="Times New Roman"/>
                <w:color w:val="000000"/>
                <w:kern w:val="3"/>
                <w:sz w:val="20"/>
                <w:szCs w:val="20"/>
                <w:lang w:val="en-GB" w:eastAsia="zh-CN" w:bidi="en-US"/>
              </w:rPr>
              <w:t xml:space="preserve">certified </w:t>
            </w:r>
            <w:r w:rsidR="00833D73">
              <w:rPr>
                <w:rFonts w:ascii="Times New Roman" w:eastAsia="Calibri" w:hAnsi="Times New Roman"/>
                <w:color w:val="000000"/>
                <w:kern w:val="3"/>
                <w:sz w:val="20"/>
                <w:szCs w:val="20"/>
                <w:lang w:val="en-GB" w:eastAsia="zh-CN" w:bidi="en-US"/>
              </w:rPr>
              <w:t xml:space="preserve">products </w:t>
            </w:r>
          </w:p>
        </w:tc>
        <w:tc>
          <w:tcPr>
            <w:tcW w:w="2771" w:type="dxa"/>
          </w:tcPr>
          <w:p w14:paraId="5D02B049" w14:textId="77777777" w:rsidR="00764EEA" w:rsidRDefault="00764EEA"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SEC will participate in:</w:t>
            </w:r>
          </w:p>
          <w:p w14:paraId="51846D7E" w14:textId="77777777" w:rsidR="00764EEA" w:rsidRDefault="00764EEA"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45458E6" w14:textId="2641382B" w:rsidR="00764EEA" w:rsidRDefault="00764EEA" w:rsidP="006F22E3">
            <w:pPr>
              <w:pStyle w:val="ListParagraph"/>
              <w:numPr>
                <w:ilvl w:val="0"/>
                <w:numId w:val="21"/>
              </w:num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I</w:t>
            </w:r>
            <w:r w:rsidR="00833D73" w:rsidRPr="006F22E3">
              <w:rPr>
                <w:rFonts w:ascii="Times New Roman" w:eastAsia="Calibri" w:hAnsi="Times New Roman"/>
                <w:color w:val="000000"/>
                <w:kern w:val="3"/>
                <w:sz w:val="20"/>
                <w:szCs w:val="20"/>
                <w:lang w:val="en-GB" w:eastAsia="zh-CN" w:bidi="en-US"/>
              </w:rPr>
              <w:t>mproving MVE process jointly with Customs</w:t>
            </w:r>
          </w:p>
          <w:p w14:paraId="14C93E94" w14:textId="77777777" w:rsidR="00764EEA" w:rsidRDefault="00764EEA" w:rsidP="006F22E3">
            <w:pPr>
              <w:pStyle w:val="ListParagraph"/>
              <w:numPr>
                <w:ilvl w:val="0"/>
                <w:numId w:val="21"/>
              </w:num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Improving testing labs capacity</w:t>
            </w:r>
          </w:p>
          <w:p w14:paraId="07727EB3" w14:textId="77777777" w:rsidR="00764EEA" w:rsidRDefault="00764EEA" w:rsidP="006F22E3">
            <w:pPr>
              <w:pStyle w:val="ListParagraph"/>
              <w:numPr>
                <w:ilvl w:val="0"/>
                <w:numId w:val="21"/>
              </w:num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Capacity building teams on new testing procedures</w:t>
            </w:r>
          </w:p>
          <w:p w14:paraId="3639DA55" w14:textId="3542DF1F" w:rsidR="00764EEA" w:rsidRDefault="00764EEA" w:rsidP="006F22E3">
            <w:pPr>
              <w:pStyle w:val="ListParagraph"/>
              <w:numPr>
                <w:ilvl w:val="0"/>
                <w:numId w:val="21"/>
              </w:num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Interlaboratory testing </w:t>
            </w:r>
            <w:r>
              <w:rPr>
                <w:rFonts w:ascii="Times New Roman" w:eastAsia="Calibri" w:hAnsi="Times New Roman"/>
                <w:color w:val="000000"/>
                <w:kern w:val="3"/>
                <w:sz w:val="20"/>
                <w:szCs w:val="20"/>
                <w:lang w:val="en-GB" w:eastAsia="zh-CN" w:bidi="en-US"/>
              </w:rPr>
              <w:lastRenderedPageBreak/>
              <w:t>(design and implementation)</w:t>
            </w:r>
          </w:p>
          <w:p w14:paraId="1D5177F9" w14:textId="6FEE0477" w:rsidR="00764EEA" w:rsidRPr="0030534C" w:rsidRDefault="00234D3B" w:rsidP="00764EEA">
            <w:pPr>
              <w:numPr>
                <w:ilvl w:val="0"/>
                <w:numId w:val="21"/>
              </w:numPr>
              <w:tabs>
                <w:tab w:val="left" w:pos="349"/>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T</w:t>
            </w:r>
            <w:r w:rsidR="00764EEA" w:rsidRPr="0030534C">
              <w:rPr>
                <w:rFonts w:ascii="Times New Roman" w:eastAsia="Calibri" w:hAnsi="Times New Roman"/>
                <w:color w:val="000000"/>
                <w:kern w:val="3"/>
                <w:sz w:val="20"/>
                <w:szCs w:val="20"/>
                <w:lang w:val="en-GB" w:eastAsia="zh-CN" w:bidi="en-US"/>
              </w:rPr>
              <w:t>he new label classification analysis and application</w:t>
            </w:r>
          </w:p>
          <w:p w14:paraId="59743D95" w14:textId="192E4DC8" w:rsidR="00764EEA" w:rsidRPr="0030534C" w:rsidRDefault="00234D3B" w:rsidP="00764EEA">
            <w:pPr>
              <w:numPr>
                <w:ilvl w:val="0"/>
                <w:numId w:val="21"/>
              </w:numPr>
              <w:tabs>
                <w:tab w:val="left" w:pos="349"/>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T</w:t>
            </w:r>
            <w:r w:rsidR="00764EEA" w:rsidRPr="0030534C">
              <w:rPr>
                <w:rFonts w:ascii="Times New Roman" w:eastAsia="Calibri" w:hAnsi="Times New Roman"/>
                <w:color w:val="000000"/>
                <w:kern w:val="3"/>
                <w:sz w:val="20"/>
                <w:szCs w:val="20"/>
                <w:lang w:val="en-GB" w:eastAsia="zh-CN" w:bidi="en-US"/>
              </w:rPr>
              <w:t>o evaluate MEPS and define future values for MEPS based on technical results</w:t>
            </w:r>
          </w:p>
          <w:p w14:paraId="2EE09438" w14:textId="444BB762"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8A2EC86"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271" w:type="dxa"/>
          </w:tcPr>
          <w:p w14:paraId="7A4F96D0" w14:textId="77777777" w:rsidR="00764EEA" w:rsidRDefault="00764EEA" w:rsidP="00764EEA">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lastRenderedPageBreak/>
              <w:t xml:space="preserve">Activity 1.1.1: Market and regulatory framework analysis </w:t>
            </w:r>
          </w:p>
          <w:p w14:paraId="5A59B5C1" w14:textId="77777777" w:rsidR="00764EEA" w:rsidRDefault="00764EEA" w:rsidP="00764EEA">
            <w:pPr>
              <w:tabs>
                <w:tab w:val="left" w:pos="1560"/>
              </w:tabs>
              <w:spacing w:after="0" w:line="240" w:lineRule="auto"/>
              <w:rPr>
                <w:rFonts w:ascii="Times New Roman" w:eastAsia="Calibri" w:hAnsi="Times New Roman"/>
                <w:color w:val="000000"/>
                <w:kern w:val="3"/>
                <w:sz w:val="20"/>
                <w:szCs w:val="20"/>
                <w:lang w:val="en-GB" w:eastAsia="zh-CN" w:bidi="en-US"/>
              </w:rPr>
            </w:pPr>
          </w:p>
          <w:p w14:paraId="3E9E8142" w14:textId="77777777" w:rsidR="00764EEA" w:rsidRPr="005E1294" w:rsidRDefault="00764EEA" w:rsidP="00764EEA">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t xml:space="preserve">Activity 1.1.2: Update energy label classification for refrigerators and freezers </w:t>
            </w:r>
          </w:p>
          <w:p w14:paraId="61D19A24" w14:textId="77777777" w:rsidR="00764EEA" w:rsidRPr="005E1294" w:rsidRDefault="00764EEA" w:rsidP="00764EEA">
            <w:pPr>
              <w:tabs>
                <w:tab w:val="left" w:pos="1560"/>
              </w:tabs>
              <w:spacing w:after="0" w:line="240" w:lineRule="auto"/>
              <w:rPr>
                <w:rFonts w:ascii="Times New Roman" w:eastAsia="Calibri" w:hAnsi="Times New Roman"/>
                <w:color w:val="000000"/>
                <w:kern w:val="3"/>
                <w:sz w:val="20"/>
                <w:szCs w:val="20"/>
                <w:lang w:val="en-GB" w:eastAsia="zh-CN" w:bidi="en-US"/>
              </w:rPr>
            </w:pPr>
          </w:p>
          <w:p w14:paraId="074AEF66" w14:textId="1928AEF5" w:rsidR="00764EEA" w:rsidRDefault="00764EEA"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t xml:space="preserve">Activity 1.1.3: Definition of a new MEPS application/implementation plan </w:t>
            </w:r>
          </w:p>
          <w:p w14:paraId="60CED85F" w14:textId="77777777" w:rsidR="00764EEA" w:rsidRDefault="00764EEA"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1D58DC20" w14:textId="0CFCDB5E" w:rsidR="00833D73" w:rsidRPr="008C4862"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C4862">
              <w:rPr>
                <w:rFonts w:ascii="Times New Roman" w:eastAsia="Calibri" w:hAnsi="Times New Roman"/>
                <w:color w:val="000000"/>
                <w:kern w:val="3"/>
                <w:sz w:val="20"/>
                <w:szCs w:val="20"/>
                <w:lang w:val="en-GB" w:eastAsia="zh-CN" w:bidi="en-US"/>
              </w:rPr>
              <w:t xml:space="preserve">Activity 2.1.1: Develop an assessment on MVE practices in Chile and validate with Ministry of Energy (MoE) and </w:t>
            </w:r>
            <w:r w:rsidR="00234D3B" w:rsidRPr="008C4862">
              <w:rPr>
                <w:rFonts w:ascii="Times New Roman" w:eastAsia="Calibri" w:hAnsi="Times New Roman"/>
                <w:color w:val="000000"/>
                <w:kern w:val="3"/>
                <w:sz w:val="20"/>
                <w:szCs w:val="20"/>
                <w:lang w:val="en-GB" w:eastAsia="zh-CN" w:bidi="en-US"/>
              </w:rPr>
              <w:t>Superintendence</w:t>
            </w:r>
            <w:r w:rsidRPr="008C4862">
              <w:rPr>
                <w:rFonts w:ascii="Times New Roman" w:eastAsia="Calibri" w:hAnsi="Times New Roman"/>
                <w:color w:val="000000"/>
                <w:kern w:val="3"/>
                <w:sz w:val="20"/>
                <w:szCs w:val="20"/>
                <w:lang w:val="en-GB" w:eastAsia="zh-CN" w:bidi="en-US"/>
              </w:rPr>
              <w:t xml:space="preserve"> of </w:t>
            </w:r>
            <w:r w:rsidR="00B758A8" w:rsidRPr="008C4862">
              <w:rPr>
                <w:rFonts w:ascii="Times New Roman" w:eastAsia="Calibri" w:hAnsi="Times New Roman"/>
                <w:color w:val="000000"/>
                <w:kern w:val="3"/>
                <w:sz w:val="20"/>
                <w:szCs w:val="20"/>
                <w:lang w:val="en-GB" w:eastAsia="zh-CN" w:bidi="en-US"/>
              </w:rPr>
              <w:t>Electricity</w:t>
            </w:r>
            <w:r w:rsidRPr="008C4862">
              <w:rPr>
                <w:rFonts w:ascii="Times New Roman" w:eastAsia="Calibri" w:hAnsi="Times New Roman"/>
                <w:color w:val="000000"/>
                <w:kern w:val="3"/>
                <w:sz w:val="20"/>
                <w:szCs w:val="20"/>
                <w:lang w:val="en-GB" w:eastAsia="zh-CN" w:bidi="en-US"/>
              </w:rPr>
              <w:t xml:space="preserve"> and Fuels (SEC)</w:t>
            </w:r>
          </w:p>
          <w:p w14:paraId="75016C72" w14:textId="77777777" w:rsidR="00833D73" w:rsidRPr="008C4862"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2AA53CA" w14:textId="77777777" w:rsidR="00833D73" w:rsidRPr="008C4862"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C4862">
              <w:rPr>
                <w:rFonts w:ascii="Times New Roman" w:eastAsia="Calibri" w:hAnsi="Times New Roman"/>
                <w:color w:val="000000"/>
                <w:kern w:val="3"/>
                <w:sz w:val="20"/>
                <w:szCs w:val="20"/>
                <w:lang w:val="en-GB" w:eastAsia="zh-CN" w:bidi="en-US"/>
              </w:rPr>
              <w:t xml:space="preserve">Activity 2.1.2: Provide capacity building and technical support to public agencies </w:t>
            </w:r>
          </w:p>
          <w:p w14:paraId="6B5D4851" w14:textId="77777777" w:rsidR="00833D73" w:rsidRPr="008C4862"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4AC46C1" w14:textId="77777777" w:rsidR="00833D73" w:rsidRPr="005E1294"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C4862">
              <w:rPr>
                <w:rFonts w:ascii="Times New Roman" w:eastAsia="Calibri" w:hAnsi="Times New Roman"/>
                <w:color w:val="000000"/>
                <w:kern w:val="3"/>
                <w:sz w:val="20"/>
                <w:szCs w:val="20"/>
                <w:lang w:val="en-GB" w:eastAsia="zh-CN" w:bidi="en-US"/>
              </w:rPr>
              <w:t>Activity 2.3.1: Improve monitoring and verification procedures and methodology to measure energy savings from the removal of old-but-operable refrigerators from service</w:t>
            </w:r>
          </w:p>
        </w:tc>
      </w:tr>
      <w:tr w:rsidR="00833D73" w:rsidRPr="00425EC5" w14:paraId="78B1B8E3" w14:textId="77777777" w:rsidTr="006F22E3">
        <w:tc>
          <w:tcPr>
            <w:tcW w:w="1406" w:type="dxa"/>
            <w:shd w:val="clear" w:color="auto" w:fill="auto"/>
          </w:tcPr>
          <w:p w14:paraId="3735A835" w14:textId="1759346D"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119" w:type="dxa"/>
            <w:shd w:val="clear" w:color="auto" w:fill="auto"/>
          </w:tcPr>
          <w:p w14:paraId="2082D438"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The Ministry of Environment will also play a key role because climate mitigation activities as well as ozone layer depleting substances control competencies rely on this body. </w:t>
            </w:r>
          </w:p>
          <w:p w14:paraId="56142F73"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F6D3713"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2771" w:type="dxa"/>
          </w:tcPr>
          <w:p w14:paraId="7BE6CE1B" w14:textId="27C71274"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Ministry of Environment </w:t>
            </w:r>
            <w:r>
              <w:rPr>
                <w:rFonts w:ascii="Times New Roman" w:eastAsia="Calibri" w:hAnsi="Times New Roman"/>
                <w:color w:val="000000"/>
                <w:kern w:val="3"/>
                <w:sz w:val="20"/>
                <w:szCs w:val="20"/>
                <w:lang w:val="en-GB" w:eastAsia="zh-CN" w:bidi="en-US"/>
              </w:rPr>
              <w:t xml:space="preserve">will give legal base </w:t>
            </w:r>
            <w:r w:rsidR="00CE1B27">
              <w:rPr>
                <w:rFonts w:ascii="Times New Roman" w:eastAsia="Calibri" w:hAnsi="Times New Roman"/>
                <w:color w:val="000000"/>
                <w:kern w:val="3"/>
                <w:sz w:val="20"/>
                <w:szCs w:val="20"/>
                <w:lang w:val="en-GB" w:eastAsia="zh-CN" w:bidi="en-US"/>
              </w:rPr>
              <w:t>a</w:t>
            </w:r>
            <w:r>
              <w:rPr>
                <w:rFonts w:ascii="Times New Roman" w:eastAsia="Calibri" w:hAnsi="Times New Roman"/>
                <w:color w:val="000000"/>
                <w:kern w:val="3"/>
                <w:sz w:val="20"/>
                <w:szCs w:val="20"/>
                <w:lang w:val="en-GB" w:eastAsia="zh-CN" w:bidi="en-US"/>
              </w:rPr>
              <w:t>nd</w:t>
            </w:r>
            <w:r w:rsidR="00CE1B27">
              <w:rPr>
                <w:rFonts w:ascii="Times New Roman" w:eastAsia="Calibri" w:hAnsi="Times New Roman"/>
                <w:color w:val="000000"/>
                <w:kern w:val="3"/>
                <w:sz w:val="20"/>
                <w:szCs w:val="20"/>
                <w:lang w:val="en-GB" w:eastAsia="zh-CN" w:bidi="en-US"/>
              </w:rPr>
              <w:t xml:space="preserve"> will</w:t>
            </w:r>
            <w:r>
              <w:rPr>
                <w:rFonts w:ascii="Times New Roman" w:eastAsia="Calibri" w:hAnsi="Times New Roman"/>
                <w:color w:val="000000"/>
                <w:kern w:val="3"/>
                <w:sz w:val="20"/>
                <w:szCs w:val="20"/>
                <w:lang w:val="en-GB" w:eastAsia="zh-CN" w:bidi="en-US"/>
              </w:rPr>
              <w:t xml:space="preserve"> </w:t>
            </w:r>
            <w:r w:rsidRPr="0030534C">
              <w:rPr>
                <w:rFonts w:ascii="Times New Roman" w:eastAsia="Calibri" w:hAnsi="Times New Roman"/>
                <w:color w:val="000000"/>
                <w:kern w:val="3"/>
                <w:sz w:val="20"/>
                <w:szCs w:val="20"/>
                <w:lang w:val="en-GB" w:eastAsia="zh-CN" w:bidi="en-US"/>
              </w:rPr>
              <w:t>support recycling activities considering technologies, waste management and refrigerant gases.</w:t>
            </w:r>
          </w:p>
          <w:p w14:paraId="607DEBD3"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9415A72"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Communication campaigns and accountability of GHG reductions for being included in National Communication and other Climate Change Reports</w:t>
            </w:r>
            <w:r w:rsidR="00C96538">
              <w:rPr>
                <w:rFonts w:ascii="Times New Roman" w:eastAsia="Calibri" w:hAnsi="Times New Roman"/>
                <w:color w:val="000000"/>
                <w:kern w:val="3"/>
                <w:sz w:val="20"/>
                <w:szCs w:val="20"/>
                <w:lang w:val="en-GB" w:eastAsia="zh-CN" w:bidi="en-US"/>
              </w:rPr>
              <w:t>.</w:t>
            </w:r>
          </w:p>
          <w:p w14:paraId="67DA47CF" w14:textId="77777777" w:rsidR="00C96538" w:rsidRDefault="00C96538"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59CCEDF8" w14:textId="5E3523F3" w:rsidR="00C96538" w:rsidRPr="0030534C" w:rsidRDefault="00C96538"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C15717">
              <w:rPr>
                <w:rFonts w:ascii="Times New Roman" w:eastAsia="Calibri" w:hAnsi="Times New Roman"/>
                <w:color w:val="000000"/>
                <w:kern w:val="3"/>
                <w:sz w:val="20"/>
                <w:szCs w:val="20"/>
                <w:lang w:val="en-GB" w:eastAsia="zh-CN" w:bidi="en-US"/>
              </w:rPr>
              <w:t>The</w:t>
            </w:r>
            <w:r>
              <w:rPr>
                <w:rFonts w:ascii="Times New Roman" w:eastAsia="Calibri" w:hAnsi="Times New Roman"/>
                <w:color w:val="000000"/>
                <w:kern w:val="3"/>
                <w:sz w:val="20"/>
                <w:szCs w:val="20"/>
                <w:lang w:val="en-GB" w:eastAsia="zh-CN" w:bidi="en-US"/>
              </w:rPr>
              <w:t xml:space="preserve"> National</w:t>
            </w:r>
            <w:r w:rsidRPr="00C15717">
              <w:rPr>
                <w:rFonts w:ascii="Times New Roman" w:eastAsia="Calibri" w:hAnsi="Times New Roman"/>
                <w:color w:val="000000"/>
                <w:kern w:val="3"/>
                <w:sz w:val="20"/>
                <w:szCs w:val="20"/>
                <w:lang w:val="en-GB" w:eastAsia="zh-CN" w:bidi="en-US"/>
              </w:rPr>
              <w:t xml:space="preserve"> O</w:t>
            </w:r>
            <w:r>
              <w:rPr>
                <w:rFonts w:ascii="Times New Roman" w:eastAsia="Calibri" w:hAnsi="Times New Roman"/>
                <w:color w:val="000000"/>
                <w:kern w:val="3"/>
                <w:sz w:val="20"/>
                <w:szCs w:val="20"/>
                <w:lang w:val="en-GB" w:eastAsia="zh-CN" w:bidi="en-US"/>
              </w:rPr>
              <w:t xml:space="preserve">zone Unit of the Ministry of Environment </w:t>
            </w:r>
            <w:r w:rsidRPr="00C15717">
              <w:rPr>
                <w:rFonts w:ascii="Times New Roman" w:eastAsia="Calibri" w:hAnsi="Times New Roman"/>
                <w:color w:val="000000"/>
                <w:kern w:val="3"/>
                <w:sz w:val="20"/>
                <w:szCs w:val="20"/>
                <w:lang w:val="en-GB" w:eastAsia="zh-CN" w:bidi="en-US"/>
              </w:rPr>
              <w:t xml:space="preserve">acts as the focal point for the Montreal Protocol </w:t>
            </w:r>
            <w:r>
              <w:rPr>
                <w:rFonts w:ascii="Times New Roman" w:eastAsia="Calibri" w:hAnsi="Times New Roman"/>
                <w:color w:val="000000"/>
                <w:kern w:val="3"/>
                <w:sz w:val="20"/>
                <w:szCs w:val="20"/>
                <w:lang w:val="en-GB" w:eastAsia="zh-CN" w:bidi="en-US"/>
              </w:rPr>
              <w:t>to coordinate</w:t>
            </w:r>
            <w:r w:rsidRPr="00C15717">
              <w:rPr>
                <w:rFonts w:ascii="Times New Roman" w:eastAsia="Calibri" w:hAnsi="Times New Roman"/>
                <w:color w:val="000000"/>
                <w:kern w:val="3"/>
                <w:sz w:val="20"/>
                <w:szCs w:val="20"/>
                <w:lang w:val="en-GB" w:eastAsia="zh-CN" w:bidi="en-US"/>
              </w:rPr>
              <w:t xml:space="preserve"> efforts to reduce and eliminate </w:t>
            </w:r>
            <w:r>
              <w:rPr>
                <w:rFonts w:ascii="Times New Roman" w:eastAsia="Calibri" w:hAnsi="Times New Roman"/>
                <w:color w:val="000000"/>
                <w:kern w:val="3"/>
                <w:sz w:val="20"/>
                <w:szCs w:val="20"/>
                <w:lang w:val="en-GB" w:eastAsia="zh-CN" w:bidi="en-US"/>
              </w:rPr>
              <w:t xml:space="preserve">HCFC as a </w:t>
            </w:r>
            <w:r w:rsidRPr="00C15717">
              <w:rPr>
                <w:rFonts w:ascii="Times New Roman" w:eastAsia="Calibri" w:hAnsi="Times New Roman"/>
                <w:color w:val="000000"/>
                <w:kern w:val="3"/>
                <w:sz w:val="20"/>
                <w:szCs w:val="20"/>
                <w:lang w:val="en-GB" w:eastAsia="zh-CN" w:bidi="en-US"/>
              </w:rPr>
              <w:t>ozone depleting substance (ODS).</w:t>
            </w:r>
          </w:p>
        </w:tc>
        <w:tc>
          <w:tcPr>
            <w:tcW w:w="3271" w:type="dxa"/>
          </w:tcPr>
          <w:p w14:paraId="25D227A6" w14:textId="77777777" w:rsidR="00833D73" w:rsidRPr="00735B18"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35B18">
              <w:rPr>
                <w:rFonts w:ascii="Times New Roman" w:eastAsia="Calibri" w:hAnsi="Times New Roman"/>
                <w:color w:val="000000"/>
                <w:kern w:val="3"/>
                <w:sz w:val="20"/>
                <w:szCs w:val="20"/>
                <w:lang w:val="en-GB" w:eastAsia="zh-CN" w:bidi="en-US"/>
              </w:rPr>
              <w:t>Activity 4.1.1: Develop a strategy proposal for an environmentally sound management of refrigerators/freezers including refrigerant gases</w:t>
            </w:r>
          </w:p>
          <w:p w14:paraId="0A47DC02" w14:textId="77777777" w:rsidR="00833D73" w:rsidRPr="00735B18"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1CFDDE5"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35B18">
              <w:rPr>
                <w:rFonts w:ascii="Times New Roman" w:eastAsia="Calibri" w:hAnsi="Times New Roman"/>
                <w:color w:val="000000"/>
                <w:kern w:val="3"/>
                <w:sz w:val="20"/>
                <w:szCs w:val="20"/>
                <w:lang w:val="en-GB" w:eastAsia="zh-CN" w:bidi="en-US"/>
              </w:rPr>
              <w:t>Activity 4.1.2: Dissemination to the private sector and key public actors to promote collection and recycling of refrigerators</w:t>
            </w:r>
          </w:p>
          <w:p w14:paraId="1E805144"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BBA6497" w14:textId="77777777" w:rsidR="00833D73" w:rsidRPr="005E1294"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35B18">
              <w:rPr>
                <w:rFonts w:ascii="Times New Roman" w:eastAsia="Calibri" w:hAnsi="Times New Roman"/>
                <w:color w:val="000000"/>
                <w:kern w:val="3"/>
                <w:sz w:val="20"/>
                <w:szCs w:val="20"/>
                <w:lang w:val="en-GB" w:eastAsia="zh-CN" w:bidi="en-US"/>
              </w:rPr>
              <w:t>Activity 4.1.3: Design, implement and monitoring and evaluating communication campaigns for collecting and recycling old refrigerators with best available technologies</w:t>
            </w:r>
          </w:p>
        </w:tc>
      </w:tr>
      <w:tr w:rsidR="00833D73" w:rsidRPr="00425EC5" w14:paraId="6FE3C24A" w14:textId="77777777" w:rsidTr="006F22E3">
        <w:tc>
          <w:tcPr>
            <w:tcW w:w="1406" w:type="dxa"/>
            <w:shd w:val="clear" w:color="auto" w:fill="auto"/>
          </w:tcPr>
          <w:p w14:paraId="550ED9F8" w14:textId="1B1BBC8B" w:rsidR="00833D73" w:rsidRPr="0030534C" w:rsidRDefault="00833D73" w:rsidP="00CE1B27">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Energy </w:t>
            </w:r>
            <w:r w:rsidR="00CE1B27">
              <w:rPr>
                <w:rFonts w:ascii="Times New Roman" w:eastAsia="Calibri" w:hAnsi="Times New Roman"/>
                <w:color w:val="000000"/>
                <w:kern w:val="3"/>
                <w:sz w:val="20"/>
                <w:szCs w:val="20"/>
                <w:lang w:val="en-GB" w:eastAsia="zh-CN" w:bidi="en-US"/>
              </w:rPr>
              <w:t>utilities</w:t>
            </w:r>
          </w:p>
        </w:tc>
        <w:tc>
          <w:tcPr>
            <w:tcW w:w="3119" w:type="dxa"/>
            <w:shd w:val="clear" w:color="auto" w:fill="auto"/>
          </w:tcPr>
          <w:p w14:paraId="35CCE286" w14:textId="68CC6A0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Energy utilities have an incentive in the longer term to encourage </w:t>
            </w:r>
            <w:r w:rsidR="00CE1B27">
              <w:rPr>
                <w:rFonts w:ascii="Times New Roman" w:eastAsia="Calibri" w:hAnsi="Times New Roman"/>
                <w:color w:val="000000"/>
                <w:kern w:val="3"/>
                <w:sz w:val="20"/>
                <w:szCs w:val="20"/>
                <w:lang w:val="en-GB" w:eastAsia="zh-CN" w:bidi="en-US"/>
              </w:rPr>
              <w:t xml:space="preserve">energy </w:t>
            </w:r>
            <w:r w:rsidRPr="0030534C">
              <w:rPr>
                <w:rFonts w:ascii="Times New Roman" w:eastAsia="Calibri" w:hAnsi="Times New Roman"/>
                <w:color w:val="000000"/>
                <w:kern w:val="3"/>
                <w:sz w:val="20"/>
                <w:szCs w:val="20"/>
                <w:lang w:val="en-GB" w:eastAsia="zh-CN" w:bidi="en-US"/>
              </w:rPr>
              <w:t>efficiency in order to lower capital costs for infrastructure (deferred investment in capacity expansion). Utilities can provide key inputs to the projects as they often have the best information regarding consumer demand patterns.</w:t>
            </w:r>
            <w:r w:rsidR="00CE1B27">
              <w:rPr>
                <w:rFonts w:ascii="Times New Roman" w:eastAsia="Calibri" w:hAnsi="Times New Roman"/>
                <w:color w:val="000000"/>
                <w:kern w:val="3"/>
                <w:sz w:val="20"/>
                <w:szCs w:val="20"/>
                <w:lang w:val="en-GB" w:eastAsia="zh-CN" w:bidi="en-US"/>
              </w:rPr>
              <w:t xml:space="preserve"> Finally, they can be a key partner for the implementation of demonstrative programs and financial incentive programs.</w:t>
            </w:r>
          </w:p>
        </w:tc>
        <w:tc>
          <w:tcPr>
            <w:tcW w:w="2771" w:type="dxa"/>
          </w:tcPr>
          <w:p w14:paraId="101B09F2" w14:textId="121CD027" w:rsidR="00833D73" w:rsidRPr="0030534C" w:rsidRDefault="00833D73" w:rsidP="00CE1B27">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Energy </w:t>
            </w:r>
            <w:r w:rsidR="00CE1B27">
              <w:rPr>
                <w:rFonts w:ascii="Times New Roman" w:eastAsia="Calibri" w:hAnsi="Times New Roman"/>
                <w:color w:val="000000"/>
                <w:kern w:val="3"/>
                <w:sz w:val="20"/>
                <w:szCs w:val="20"/>
                <w:lang w:val="en-GB" w:eastAsia="zh-CN" w:bidi="en-US"/>
              </w:rPr>
              <w:t>utilities</w:t>
            </w:r>
            <w:r w:rsidR="00CE1B27" w:rsidRPr="0030534C">
              <w:rPr>
                <w:rFonts w:ascii="Times New Roman" w:eastAsia="Calibri" w:hAnsi="Times New Roman"/>
                <w:color w:val="000000"/>
                <w:kern w:val="3"/>
                <w:sz w:val="20"/>
                <w:szCs w:val="20"/>
                <w:lang w:val="en-GB" w:eastAsia="zh-CN" w:bidi="en-US"/>
              </w:rPr>
              <w:t xml:space="preserve"> </w:t>
            </w:r>
            <w:r w:rsidRPr="0030534C">
              <w:rPr>
                <w:rFonts w:ascii="Times New Roman" w:eastAsia="Calibri" w:hAnsi="Times New Roman"/>
                <w:color w:val="000000"/>
                <w:kern w:val="3"/>
                <w:sz w:val="20"/>
                <w:szCs w:val="20"/>
                <w:lang w:val="en-GB" w:eastAsia="zh-CN" w:bidi="en-US"/>
              </w:rPr>
              <w:t>would participate in replacement of old refrigerators camp</w:t>
            </w:r>
            <w:r>
              <w:rPr>
                <w:rFonts w:ascii="Times New Roman" w:eastAsia="Calibri" w:hAnsi="Times New Roman"/>
                <w:color w:val="000000"/>
                <w:kern w:val="3"/>
                <w:sz w:val="20"/>
                <w:szCs w:val="20"/>
                <w:lang w:val="en-GB" w:eastAsia="zh-CN" w:bidi="en-US"/>
              </w:rPr>
              <w:t>a</w:t>
            </w:r>
            <w:r w:rsidRPr="0030534C">
              <w:rPr>
                <w:rFonts w:ascii="Times New Roman" w:eastAsia="Calibri" w:hAnsi="Times New Roman"/>
                <w:color w:val="000000"/>
                <w:kern w:val="3"/>
                <w:sz w:val="20"/>
                <w:szCs w:val="20"/>
                <w:lang w:val="en-GB" w:eastAsia="zh-CN" w:bidi="en-US"/>
              </w:rPr>
              <w:t xml:space="preserve">igns </w:t>
            </w:r>
            <w:r w:rsidR="00CE1B27">
              <w:rPr>
                <w:rFonts w:ascii="Times New Roman" w:eastAsia="Calibri" w:hAnsi="Times New Roman"/>
                <w:color w:val="000000"/>
                <w:kern w:val="3"/>
                <w:sz w:val="20"/>
                <w:szCs w:val="20"/>
                <w:lang w:val="en-GB" w:eastAsia="zh-CN" w:bidi="en-US"/>
              </w:rPr>
              <w:t>as they can be the link with the final consumer (cover the cost of the equipment in the energy bill) and monitor the energy savings of the replacement.</w:t>
            </w:r>
          </w:p>
        </w:tc>
        <w:tc>
          <w:tcPr>
            <w:tcW w:w="3271" w:type="dxa"/>
          </w:tcPr>
          <w:p w14:paraId="78594587" w14:textId="77777777" w:rsidR="00833D73" w:rsidRPr="00735B18"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35B18">
              <w:rPr>
                <w:rFonts w:ascii="Times New Roman" w:eastAsia="Calibri" w:hAnsi="Times New Roman"/>
                <w:color w:val="000000"/>
                <w:kern w:val="3"/>
                <w:sz w:val="20"/>
                <w:szCs w:val="20"/>
                <w:lang w:val="en-GB" w:eastAsia="zh-CN" w:bidi="en-US"/>
              </w:rPr>
              <w:t xml:space="preserve">Activity 3.2.1: Evaluating relevant international experience </w:t>
            </w:r>
          </w:p>
          <w:p w14:paraId="13CD4A3A" w14:textId="77777777" w:rsidR="00833D73" w:rsidRPr="00735B18"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45A5420D"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35B18">
              <w:rPr>
                <w:rFonts w:ascii="Times New Roman" w:eastAsia="Calibri" w:hAnsi="Times New Roman"/>
                <w:color w:val="000000"/>
                <w:kern w:val="3"/>
                <w:sz w:val="20"/>
                <w:szCs w:val="20"/>
                <w:lang w:val="en-GB" w:eastAsia="zh-CN" w:bidi="en-US"/>
              </w:rPr>
              <w:t>Activity 3.2.2: Designing and implementing demonstration programmes</w:t>
            </w:r>
          </w:p>
        </w:tc>
      </w:tr>
      <w:tr w:rsidR="00833D73" w:rsidRPr="00425EC5" w14:paraId="3BCEA982" w14:textId="77777777" w:rsidTr="006F22E3">
        <w:tc>
          <w:tcPr>
            <w:tcW w:w="1406" w:type="dxa"/>
            <w:shd w:val="clear" w:color="auto" w:fill="auto"/>
          </w:tcPr>
          <w:p w14:paraId="0FA17B5C" w14:textId="766A2FB9" w:rsidR="00833D73" w:rsidRPr="0030534C" w:rsidRDefault="00833D73" w:rsidP="00760D44">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Testing laboratories </w:t>
            </w:r>
            <w:r w:rsidR="00760D44">
              <w:rPr>
                <w:rFonts w:ascii="Times New Roman" w:eastAsia="Calibri" w:hAnsi="Times New Roman"/>
                <w:color w:val="000000"/>
                <w:kern w:val="3"/>
                <w:sz w:val="20"/>
                <w:szCs w:val="20"/>
                <w:lang w:val="en-GB" w:eastAsia="zh-CN" w:bidi="en-US"/>
              </w:rPr>
              <w:t>and Certification bodies</w:t>
            </w:r>
          </w:p>
        </w:tc>
        <w:tc>
          <w:tcPr>
            <w:tcW w:w="3119" w:type="dxa"/>
            <w:shd w:val="clear" w:color="auto" w:fill="auto"/>
          </w:tcPr>
          <w:p w14:paraId="4106303E" w14:textId="62B5B7F4"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Test protocols and energy efficiency labels represent the technical </w:t>
            </w:r>
            <w:r>
              <w:rPr>
                <w:rFonts w:ascii="Times New Roman" w:eastAsia="Calibri" w:hAnsi="Times New Roman"/>
                <w:color w:val="000000"/>
                <w:kern w:val="3"/>
                <w:sz w:val="20"/>
                <w:szCs w:val="20"/>
                <w:lang w:val="en-GB" w:eastAsia="zh-CN" w:bidi="en-US"/>
              </w:rPr>
              <w:t>basis</w:t>
            </w:r>
            <w:r w:rsidRPr="0030534C">
              <w:rPr>
                <w:rFonts w:ascii="Times New Roman" w:eastAsia="Calibri" w:hAnsi="Times New Roman"/>
                <w:color w:val="000000"/>
                <w:kern w:val="3"/>
                <w:sz w:val="20"/>
                <w:szCs w:val="20"/>
                <w:lang w:val="en-GB" w:eastAsia="zh-CN" w:bidi="en-US"/>
              </w:rPr>
              <w:t xml:space="preserve"> for MEPS</w:t>
            </w:r>
            <w:r w:rsidR="00760D44">
              <w:rPr>
                <w:rFonts w:ascii="Times New Roman" w:eastAsia="Calibri" w:hAnsi="Times New Roman"/>
                <w:color w:val="000000"/>
                <w:kern w:val="3"/>
                <w:sz w:val="20"/>
                <w:szCs w:val="20"/>
                <w:lang w:val="en-GB" w:eastAsia="zh-CN" w:bidi="en-US"/>
              </w:rPr>
              <w:t xml:space="preserve"> and the energy label.</w:t>
            </w:r>
          </w:p>
        </w:tc>
        <w:tc>
          <w:tcPr>
            <w:tcW w:w="2771" w:type="dxa"/>
          </w:tcPr>
          <w:p w14:paraId="240708DF" w14:textId="04BBA42B" w:rsidR="00833D73" w:rsidRDefault="00833D73" w:rsidP="00760D44">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 xml:space="preserve">Testing laboratories and certification bodies would actively take part in the process of standards and quality control. </w:t>
            </w:r>
            <w:r w:rsidR="00760D44" w:rsidRPr="0030534C">
              <w:rPr>
                <w:rFonts w:ascii="Times New Roman" w:eastAsia="Calibri" w:hAnsi="Times New Roman"/>
                <w:color w:val="000000"/>
                <w:kern w:val="3"/>
                <w:sz w:val="20"/>
                <w:szCs w:val="20"/>
                <w:lang w:val="en-GB" w:eastAsia="zh-CN" w:bidi="en-US"/>
              </w:rPr>
              <w:t>If necessary</w:t>
            </w:r>
            <w:r w:rsidR="00760D44">
              <w:rPr>
                <w:rFonts w:ascii="Times New Roman" w:eastAsia="Calibri" w:hAnsi="Times New Roman"/>
                <w:color w:val="000000"/>
                <w:kern w:val="3"/>
                <w:sz w:val="20"/>
                <w:szCs w:val="20"/>
                <w:lang w:val="en-GB" w:eastAsia="zh-CN" w:bidi="en-US"/>
              </w:rPr>
              <w:t>,</w:t>
            </w:r>
            <w:r w:rsidRPr="0030534C">
              <w:rPr>
                <w:rFonts w:ascii="Times New Roman" w:eastAsia="Calibri" w:hAnsi="Times New Roman"/>
                <w:color w:val="000000"/>
                <w:kern w:val="3"/>
                <w:sz w:val="20"/>
                <w:szCs w:val="20"/>
                <w:lang w:val="en-GB" w:eastAsia="zh-CN" w:bidi="en-US"/>
              </w:rPr>
              <w:t xml:space="preserve"> they </w:t>
            </w:r>
            <w:r w:rsidR="00760D44">
              <w:rPr>
                <w:rFonts w:ascii="Times New Roman" w:eastAsia="Calibri" w:hAnsi="Times New Roman"/>
                <w:color w:val="000000"/>
                <w:kern w:val="3"/>
                <w:sz w:val="20"/>
                <w:szCs w:val="20"/>
                <w:lang w:val="en-GB" w:eastAsia="zh-CN" w:bidi="en-US"/>
              </w:rPr>
              <w:t>c</w:t>
            </w:r>
            <w:r w:rsidRPr="0030534C">
              <w:rPr>
                <w:rFonts w:ascii="Times New Roman" w:eastAsia="Calibri" w:hAnsi="Times New Roman"/>
                <w:color w:val="000000"/>
                <w:kern w:val="3"/>
                <w:sz w:val="20"/>
                <w:szCs w:val="20"/>
                <w:lang w:val="en-GB" w:eastAsia="zh-CN" w:bidi="en-US"/>
              </w:rPr>
              <w:t xml:space="preserve">ould participate </w:t>
            </w:r>
            <w:r w:rsidR="00760D44">
              <w:rPr>
                <w:rFonts w:ascii="Times New Roman" w:eastAsia="Calibri" w:hAnsi="Times New Roman"/>
                <w:color w:val="000000"/>
                <w:kern w:val="3"/>
                <w:sz w:val="20"/>
                <w:szCs w:val="20"/>
                <w:lang w:val="en-GB" w:eastAsia="zh-CN" w:bidi="en-US"/>
              </w:rPr>
              <w:t xml:space="preserve">in </w:t>
            </w:r>
            <w:r w:rsidRPr="0030534C">
              <w:rPr>
                <w:rFonts w:ascii="Times New Roman" w:eastAsia="Calibri" w:hAnsi="Times New Roman"/>
                <w:color w:val="000000"/>
                <w:kern w:val="3"/>
                <w:sz w:val="20"/>
                <w:szCs w:val="20"/>
                <w:lang w:val="en-GB" w:eastAsia="zh-CN" w:bidi="en-US"/>
              </w:rPr>
              <w:t>improving facilities and technical capacities</w:t>
            </w:r>
            <w:r w:rsidR="00760D44">
              <w:rPr>
                <w:rFonts w:ascii="Times New Roman" w:eastAsia="Calibri" w:hAnsi="Times New Roman"/>
                <w:color w:val="000000"/>
                <w:kern w:val="3"/>
                <w:sz w:val="20"/>
                <w:szCs w:val="20"/>
                <w:lang w:val="en-GB" w:eastAsia="zh-CN" w:bidi="en-US"/>
              </w:rPr>
              <w:t>.</w:t>
            </w:r>
          </w:p>
          <w:p w14:paraId="2575A0BA" w14:textId="4AACC270" w:rsidR="00760D44" w:rsidRPr="0030534C" w:rsidRDefault="00760D44" w:rsidP="00760D44">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Moreover, they could </w:t>
            </w:r>
            <w:r>
              <w:rPr>
                <w:rFonts w:ascii="Times New Roman" w:eastAsia="Calibri" w:hAnsi="Times New Roman"/>
                <w:color w:val="000000"/>
                <w:kern w:val="3"/>
                <w:sz w:val="20"/>
                <w:szCs w:val="20"/>
                <w:lang w:val="en-GB" w:eastAsia="zh-CN" w:bidi="en-US"/>
              </w:rPr>
              <w:lastRenderedPageBreak/>
              <w:t>participate in the replacement programs to demonstrate the energy savings.</w:t>
            </w:r>
          </w:p>
        </w:tc>
        <w:tc>
          <w:tcPr>
            <w:tcW w:w="3271" w:type="dxa"/>
          </w:tcPr>
          <w:p w14:paraId="2CA3D01F"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35B18">
              <w:rPr>
                <w:rFonts w:ascii="Times New Roman" w:eastAsia="Calibri" w:hAnsi="Times New Roman"/>
                <w:color w:val="000000"/>
                <w:kern w:val="3"/>
                <w:sz w:val="20"/>
                <w:szCs w:val="20"/>
                <w:lang w:val="en-GB" w:eastAsia="zh-CN" w:bidi="en-US"/>
              </w:rPr>
              <w:lastRenderedPageBreak/>
              <w:t xml:space="preserve">Activity 2.2.1: Develop an interlaboratory performance test </w:t>
            </w:r>
          </w:p>
          <w:p w14:paraId="2373F2DB"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0AC1A21"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35B18">
              <w:rPr>
                <w:rFonts w:ascii="Times New Roman" w:eastAsia="Calibri" w:hAnsi="Times New Roman"/>
                <w:color w:val="000000"/>
                <w:kern w:val="3"/>
                <w:sz w:val="20"/>
                <w:szCs w:val="20"/>
                <w:lang w:val="en-GB" w:eastAsia="zh-CN" w:bidi="en-US"/>
              </w:rPr>
              <w:t>Activity 2.2.2: Improve capacities and facilities for refrigeration safety and efficiency test protocols according to international experts recommendations</w:t>
            </w:r>
          </w:p>
          <w:p w14:paraId="45733CDA"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32387AE0" w14:textId="45ABDB61" w:rsidR="00760D44" w:rsidRPr="0030534C"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60D44">
              <w:rPr>
                <w:rFonts w:ascii="Times New Roman" w:eastAsia="Calibri" w:hAnsi="Times New Roman"/>
                <w:color w:val="000000"/>
                <w:kern w:val="3"/>
                <w:sz w:val="20"/>
                <w:szCs w:val="20"/>
                <w:lang w:val="en-GB" w:eastAsia="zh-CN" w:bidi="en-US"/>
              </w:rPr>
              <w:lastRenderedPageBreak/>
              <w:t>Activity 3.2.2: Designing and implementing demonstration programmes</w:t>
            </w:r>
          </w:p>
        </w:tc>
      </w:tr>
      <w:tr w:rsidR="00833D73" w:rsidRPr="00425EC5" w14:paraId="50333364" w14:textId="77777777" w:rsidTr="006F22E3">
        <w:tc>
          <w:tcPr>
            <w:tcW w:w="1406" w:type="dxa"/>
            <w:shd w:val="clear" w:color="auto" w:fill="auto"/>
          </w:tcPr>
          <w:p w14:paraId="0249BAAB" w14:textId="382B058E" w:rsidR="00833D73" w:rsidRPr="0030534C" w:rsidRDefault="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lastRenderedPageBreak/>
              <w:t>Refrigerators and freezers  manufacturers</w:t>
            </w:r>
            <w:r w:rsidR="00234D3B">
              <w:rPr>
                <w:rFonts w:ascii="Times New Roman" w:eastAsia="Calibri" w:hAnsi="Times New Roman"/>
                <w:color w:val="000000"/>
                <w:kern w:val="3"/>
                <w:sz w:val="20"/>
                <w:szCs w:val="20"/>
                <w:lang w:val="en-GB" w:eastAsia="zh-CN" w:bidi="en-US"/>
              </w:rPr>
              <w:t>,</w:t>
            </w:r>
            <w:r w:rsidRPr="0030534C">
              <w:rPr>
                <w:rFonts w:ascii="Times New Roman" w:eastAsia="Calibri" w:hAnsi="Times New Roman"/>
                <w:color w:val="000000"/>
                <w:kern w:val="3"/>
                <w:sz w:val="20"/>
                <w:szCs w:val="20"/>
                <w:lang w:val="en-GB" w:eastAsia="zh-CN" w:bidi="en-US"/>
              </w:rPr>
              <w:t xml:space="preserve"> importers, distributors and retailers</w:t>
            </w:r>
          </w:p>
        </w:tc>
        <w:tc>
          <w:tcPr>
            <w:tcW w:w="3119" w:type="dxa"/>
            <w:shd w:val="clear" w:color="auto" w:fill="auto"/>
          </w:tcPr>
          <w:p w14:paraId="618AEED0" w14:textId="6D0C0302"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Refrigerators and freezers manufacturers, importers, trade associations, distributors and retailers are directly affected by energy efficiency regulations. They have valuable information about</w:t>
            </w:r>
            <w:r w:rsidR="00760D44">
              <w:rPr>
                <w:rFonts w:ascii="Times New Roman" w:eastAsia="Calibri" w:hAnsi="Times New Roman"/>
                <w:color w:val="000000"/>
                <w:kern w:val="3"/>
                <w:sz w:val="20"/>
                <w:szCs w:val="20"/>
                <w:lang w:val="en-GB" w:eastAsia="zh-CN" w:bidi="en-US"/>
              </w:rPr>
              <w:t xml:space="preserve"> technical aspects of their products,</w:t>
            </w:r>
            <w:r w:rsidRPr="0030534C">
              <w:rPr>
                <w:rFonts w:ascii="Times New Roman" w:eastAsia="Calibri" w:hAnsi="Times New Roman"/>
                <w:color w:val="000000"/>
                <w:kern w:val="3"/>
                <w:sz w:val="20"/>
                <w:szCs w:val="20"/>
                <w:lang w:val="en-GB" w:eastAsia="zh-CN" w:bidi="en-US"/>
              </w:rPr>
              <w:t xml:space="preserve"> production costs and market structures. MEPS necessarily impose some burdens on manufacturers and importers, but these can be acceptable as long as they affect all companies equally and are communicated in advance. MEPS also introduce new business opportunities. </w:t>
            </w:r>
          </w:p>
          <w:p w14:paraId="70AAFC7D"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Domestic and international firms will play a crucial role by providing their input. Equipment retailers will participate in the proposed project implementation by characterizing the market and consumer response to refrigerating product efficiency and pricing.</w:t>
            </w:r>
          </w:p>
          <w:p w14:paraId="3D60BE8F" w14:textId="5C1A78D0" w:rsidR="00760D44" w:rsidRPr="0030534C"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Moreover, with the Extended Producer Responsibility law, the manufacturers are responsible of the environmental sound management of their products.</w:t>
            </w:r>
          </w:p>
        </w:tc>
        <w:tc>
          <w:tcPr>
            <w:tcW w:w="2771" w:type="dxa"/>
          </w:tcPr>
          <w:p w14:paraId="349FCB83"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Manufacturers will participate in:</w:t>
            </w:r>
          </w:p>
          <w:p w14:paraId="05EC11DF"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DB03E72" w14:textId="3D584B98" w:rsidR="00760D44" w:rsidRDefault="00760D44" w:rsidP="006F22E3">
            <w:pPr>
              <w:pStyle w:val="ListParagraph"/>
              <w:numPr>
                <w:ilvl w:val="0"/>
                <w:numId w:val="21"/>
              </w:num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Establishing the current market situation.</w:t>
            </w:r>
          </w:p>
          <w:p w14:paraId="7E99B6B9" w14:textId="0B386611" w:rsidR="00760D44" w:rsidRDefault="00760D44" w:rsidP="006F22E3">
            <w:pPr>
              <w:pStyle w:val="ListParagraph"/>
              <w:numPr>
                <w:ilvl w:val="0"/>
                <w:numId w:val="21"/>
              </w:num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T</w:t>
            </w:r>
            <w:r w:rsidRPr="006F22E3">
              <w:rPr>
                <w:rFonts w:ascii="Times New Roman" w:eastAsia="Calibri" w:hAnsi="Times New Roman"/>
                <w:color w:val="000000"/>
                <w:kern w:val="3"/>
                <w:sz w:val="20"/>
                <w:szCs w:val="20"/>
                <w:lang w:val="en-GB" w:eastAsia="zh-CN" w:bidi="en-US"/>
              </w:rPr>
              <w:t>he design and application of the new energy label.</w:t>
            </w:r>
          </w:p>
          <w:p w14:paraId="2763CECB" w14:textId="77777777" w:rsidR="00760D44" w:rsidRDefault="00760D44" w:rsidP="006F22E3">
            <w:pPr>
              <w:pStyle w:val="ListParagraph"/>
              <w:numPr>
                <w:ilvl w:val="0"/>
                <w:numId w:val="21"/>
              </w:num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The replacement programs</w:t>
            </w:r>
          </w:p>
          <w:p w14:paraId="3B011225" w14:textId="77777777" w:rsidR="00760D44" w:rsidRDefault="00760D44" w:rsidP="00760D44">
            <w:pPr>
              <w:tabs>
                <w:tab w:val="left" w:pos="1560"/>
              </w:tabs>
              <w:spacing w:after="0" w:line="240" w:lineRule="auto"/>
              <w:rPr>
                <w:rFonts w:ascii="Times New Roman" w:eastAsia="Calibri" w:hAnsi="Times New Roman"/>
                <w:color w:val="000000"/>
                <w:kern w:val="3"/>
                <w:sz w:val="20"/>
                <w:szCs w:val="20"/>
                <w:lang w:val="en-GB" w:eastAsia="zh-CN" w:bidi="en-US"/>
              </w:rPr>
            </w:pPr>
          </w:p>
          <w:p w14:paraId="437B40D3" w14:textId="78DA0242"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30534C">
              <w:rPr>
                <w:rFonts w:ascii="Times New Roman" w:eastAsia="Calibri" w:hAnsi="Times New Roman"/>
                <w:color w:val="000000"/>
                <w:kern w:val="3"/>
                <w:sz w:val="20"/>
                <w:szCs w:val="20"/>
                <w:lang w:val="en-GB" w:eastAsia="zh-CN" w:bidi="en-US"/>
              </w:rPr>
              <w:t>M</w:t>
            </w:r>
            <w:r w:rsidR="00760D44">
              <w:rPr>
                <w:rFonts w:ascii="Times New Roman" w:eastAsia="Calibri" w:hAnsi="Times New Roman"/>
                <w:color w:val="000000"/>
                <w:kern w:val="3"/>
                <w:sz w:val="20"/>
                <w:szCs w:val="20"/>
                <w:lang w:val="en-GB" w:eastAsia="zh-CN" w:bidi="en-US"/>
              </w:rPr>
              <w:t>oreover, m</w:t>
            </w:r>
            <w:r w:rsidRPr="0030534C">
              <w:rPr>
                <w:rFonts w:ascii="Times New Roman" w:eastAsia="Calibri" w:hAnsi="Times New Roman"/>
                <w:color w:val="000000"/>
                <w:kern w:val="3"/>
                <w:sz w:val="20"/>
                <w:szCs w:val="20"/>
                <w:lang w:val="en-GB" w:eastAsia="zh-CN" w:bidi="en-US"/>
              </w:rPr>
              <w:t xml:space="preserve">anufacturers and importers could start below voluntary model to recycling old refrigerators in that way to be prepared when mandatory regulation will come into force. </w:t>
            </w:r>
          </w:p>
        </w:tc>
        <w:tc>
          <w:tcPr>
            <w:tcW w:w="3271" w:type="dxa"/>
          </w:tcPr>
          <w:p w14:paraId="7FF0D702" w14:textId="77777777" w:rsidR="00760D44" w:rsidRDefault="00760D44" w:rsidP="00760D44">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t xml:space="preserve">Activity 1.1.1: Market and regulatory framework analysis </w:t>
            </w:r>
          </w:p>
          <w:p w14:paraId="55756B3A" w14:textId="77777777" w:rsidR="00760D44" w:rsidRDefault="00760D44" w:rsidP="00760D44">
            <w:pPr>
              <w:tabs>
                <w:tab w:val="left" w:pos="1560"/>
              </w:tabs>
              <w:spacing w:after="0" w:line="240" w:lineRule="auto"/>
              <w:rPr>
                <w:rFonts w:ascii="Times New Roman" w:eastAsia="Calibri" w:hAnsi="Times New Roman"/>
                <w:color w:val="000000"/>
                <w:kern w:val="3"/>
                <w:sz w:val="20"/>
                <w:szCs w:val="20"/>
                <w:lang w:val="en-GB" w:eastAsia="zh-CN" w:bidi="en-US"/>
              </w:rPr>
            </w:pPr>
          </w:p>
          <w:p w14:paraId="149F6185" w14:textId="77777777" w:rsidR="00760D44" w:rsidRPr="005E1294" w:rsidRDefault="00760D44" w:rsidP="00760D44">
            <w:pPr>
              <w:tabs>
                <w:tab w:val="left" w:pos="1560"/>
              </w:tabs>
              <w:spacing w:after="0" w:line="240" w:lineRule="auto"/>
              <w:rPr>
                <w:rFonts w:ascii="Times New Roman" w:eastAsia="Calibri" w:hAnsi="Times New Roman"/>
                <w:color w:val="000000"/>
                <w:kern w:val="3"/>
                <w:sz w:val="20"/>
                <w:szCs w:val="20"/>
                <w:lang w:val="en-GB" w:eastAsia="zh-CN" w:bidi="en-US"/>
              </w:rPr>
            </w:pPr>
            <w:r w:rsidRPr="005E1294">
              <w:rPr>
                <w:rFonts w:ascii="Times New Roman" w:eastAsia="Calibri" w:hAnsi="Times New Roman"/>
                <w:color w:val="000000"/>
                <w:kern w:val="3"/>
                <w:sz w:val="20"/>
                <w:szCs w:val="20"/>
                <w:lang w:val="en-GB" w:eastAsia="zh-CN" w:bidi="en-US"/>
              </w:rPr>
              <w:t xml:space="preserve">Activity 1.1.2: Update energy label classification for refrigerators and freezers </w:t>
            </w:r>
          </w:p>
          <w:p w14:paraId="56DBDEB3"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DC5322B" w14:textId="6659C7CA" w:rsidR="00760D44" w:rsidRDefault="0088558C"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Activity 3.2.2: Design</w:t>
            </w:r>
            <w:r w:rsidR="00760D44" w:rsidRPr="00760D44">
              <w:rPr>
                <w:rFonts w:ascii="Times New Roman" w:eastAsia="Calibri" w:hAnsi="Times New Roman"/>
                <w:color w:val="000000"/>
                <w:kern w:val="3"/>
                <w:sz w:val="20"/>
                <w:szCs w:val="20"/>
                <w:lang w:val="en-GB" w:eastAsia="zh-CN" w:bidi="en-US"/>
              </w:rPr>
              <w:t xml:space="preserve"> and impl</w:t>
            </w:r>
            <w:r>
              <w:rPr>
                <w:rFonts w:ascii="Times New Roman" w:eastAsia="Calibri" w:hAnsi="Times New Roman"/>
                <w:color w:val="000000"/>
                <w:kern w:val="3"/>
                <w:sz w:val="20"/>
                <w:szCs w:val="20"/>
                <w:lang w:val="en-GB" w:eastAsia="zh-CN" w:bidi="en-US"/>
              </w:rPr>
              <w:t>ement</w:t>
            </w:r>
            <w:r w:rsidR="00760D44" w:rsidRPr="00760D44">
              <w:rPr>
                <w:rFonts w:ascii="Times New Roman" w:eastAsia="Calibri" w:hAnsi="Times New Roman"/>
                <w:color w:val="000000"/>
                <w:kern w:val="3"/>
                <w:sz w:val="20"/>
                <w:szCs w:val="20"/>
                <w:lang w:val="en-GB" w:eastAsia="zh-CN" w:bidi="en-US"/>
              </w:rPr>
              <w:t xml:space="preserve"> demonstration programmes</w:t>
            </w:r>
          </w:p>
          <w:p w14:paraId="0122625C"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F58D830" w14:textId="48084E79"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60D44">
              <w:rPr>
                <w:rFonts w:ascii="Times New Roman" w:eastAsia="Calibri" w:hAnsi="Times New Roman"/>
                <w:color w:val="000000"/>
                <w:kern w:val="3"/>
                <w:sz w:val="20"/>
                <w:szCs w:val="20"/>
                <w:lang w:val="en-GB" w:eastAsia="zh-CN" w:bidi="en-US"/>
              </w:rPr>
              <w:t>Activity 4.1.1: Develop a strategy proposal for an environmentally sound management of refrigerators/freezers including refrigerant gases</w:t>
            </w:r>
          </w:p>
          <w:p w14:paraId="01B75818"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71BB45EA" w14:textId="67A66B9E"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760D44">
              <w:rPr>
                <w:rFonts w:ascii="Times New Roman" w:eastAsia="Calibri" w:hAnsi="Times New Roman"/>
                <w:color w:val="000000"/>
                <w:kern w:val="3"/>
                <w:sz w:val="20"/>
                <w:szCs w:val="20"/>
                <w:lang w:val="en-GB" w:eastAsia="zh-CN" w:bidi="en-US"/>
              </w:rPr>
              <w:t xml:space="preserve">Activity 4.1.2: </w:t>
            </w:r>
            <w:r w:rsidR="0088558C">
              <w:rPr>
                <w:rFonts w:ascii="Times New Roman" w:eastAsia="Calibri" w:hAnsi="Times New Roman"/>
                <w:color w:val="000000"/>
                <w:kern w:val="3"/>
                <w:sz w:val="20"/>
                <w:szCs w:val="20"/>
                <w:lang w:val="en-GB" w:eastAsia="zh-CN" w:bidi="en-US"/>
              </w:rPr>
              <w:t>Conduct d</w:t>
            </w:r>
            <w:r w:rsidRPr="00760D44">
              <w:rPr>
                <w:rFonts w:ascii="Times New Roman" w:eastAsia="Calibri" w:hAnsi="Times New Roman"/>
                <w:color w:val="000000"/>
                <w:kern w:val="3"/>
                <w:sz w:val="20"/>
                <w:szCs w:val="20"/>
                <w:lang w:val="en-GB" w:eastAsia="zh-CN" w:bidi="en-US"/>
              </w:rPr>
              <w:t>issemination to the private sector and key public actors to promote collection and recycling of refrigerators</w:t>
            </w:r>
          </w:p>
          <w:p w14:paraId="0E6A9EB4"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A72C66D" w14:textId="28DB759D"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175665">
              <w:rPr>
                <w:rFonts w:ascii="Times New Roman" w:eastAsia="Calibri" w:hAnsi="Times New Roman"/>
                <w:color w:val="000000"/>
                <w:kern w:val="3"/>
                <w:sz w:val="20"/>
                <w:szCs w:val="20"/>
                <w:lang w:val="en-GB" w:eastAsia="zh-CN" w:bidi="en-US"/>
              </w:rPr>
              <w:t>Activity 4.</w:t>
            </w:r>
            <w:r w:rsidR="0088558C">
              <w:rPr>
                <w:rFonts w:ascii="Times New Roman" w:eastAsia="Calibri" w:hAnsi="Times New Roman"/>
                <w:color w:val="000000"/>
                <w:kern w:val="3"/>
                <w:sz w:val="20"/>
                <w:szCs w:val="20"/>
                <w:lang w:val="en-GB" w:eastAsia="zh-CN" w:bidi="en-US"/>
              </w:rPr>
              <w:t>3.1</w:t>
            </w:r>
            <w:r w:rsidRPr="00175665">
              <w:rPr>
                <w:rFonts w:ascii="Times New Roman" w:eastAsia="Calibri" w:hAnsi="Times New Roman"/>
                <w:color w:val="000000"/>
                <w:kern w:val="3"/>
                <w:sz w:val="20"/>
                <w:szCs w:val="20"/>
                <w:lang w:val="en-GB" w:eastAsia="zh-CN" w:bidi="en-US"/>
              </w:rPr>
              <w:t>: Develop CRSO business model for end of life refrigerators able to start below voluntary scheme, including potential international coordination for the environmentally sound export/import of refrigerators waste/ refrigerant gas</w:t>
            </w:r>
          </w:p>
        </w:tc>
      </w:tr>
      <w:tr w:rsidR="00833D73" w:rsidRPr="00425EC5" w14:paraId="75770947" w14:textId="77777777" w:rsidTr="006F22E3">
        <w:tc>
          <w:tcPr>
            <w:tcW w:w="1406" w:type="dxa"/>
            <w:shd w:val="clear" w:color="auto" w:fill="auto"/>
          </w:tcPr>
          <w:p w14:paraId="57475D77" w14:textId="3321EB76"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Collectors and recycling companies and persons</w:t>
            </w:r>
          </w:p>
        </w:tc>
        <w:tc>
          <w:tcPr>
            <w:tcW w:w="3119" w:type="dxa"/>
            <w:shd w:val="clear" w:color="auto" w:fill="auto"/>
          </w:tcPr>
          <w:p w14:paraId="67D98BC6" w14:textId="77777777" w:rsidR="00833D73" w:rsidRPr="0030534C"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Environmental sound recycling of refrigerators</w:t>
            </w:r>
          </w:p>
        </w:tc>
        <w:tc>
          <w:tcPr>
            <w:tcW w:w="2771" w:type="dxa"/>
          </w:tcPr>
          <w:p w14:paraId="79E03BEB"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Private collectors and recyclers will participate from design to implementation of replacement old but operable refrigerators</w:t>
            </w:r>
            <w:r w:rsidR="00760D44">
              <w:rPr>
                <w:rFonts w:ascii="Times New Roman" w:eastAsia="Calibri" w:hAnsi="Times New Roman"/>
                <w:color w:val="000000"/>
                <w:kern w:val="3"/>
                <w:sz w:val="20"/>
                <w:szCs w:val="20"/>
                <w:lang w:val="en-GB" w:eastAsia="zh-CN" w:bidi="en-US"/>
              </w:rPr>
              <w:t>.</w:t>
            </w:r>
          </w:p>
          <w:p w14:paraId="1FD41A33" w14:textId="6611FFB3" w:rsidR="00760D44" w:rsidRPr="0030534C"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Moreover, they will be part of the design of the CRSO business model.</w:t>
            </w:r>
          </w:p>
        </w:tc>
        <w:tc>
          <w:tcPr>
            <w:tcW w:w="3271" w:type="dxa"/>
          </w:tcPr>
          <w:p w14:paraId="50A865BE" w14:textId="0F6A3653" w:rsidR="00833D73" w:rsidRDefault="0088558C"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Activity 3.2.2: Design</w:t>
            </w:r>
            <w:r w:rsidR="00833D73" w:rsidRPr="0012382D">
              <w:rPr>
                <w:rFonts w:ascii="Times New Roman" w:eastAsia="Calibri" w:hAnsi="Times New Roman"/>
                <w:color w:val="000000"/>
                <w:kern w:val="3"/>
                <w:sz w:val="20"/>
                <w:szCs w:val="20"/>
                <w:lang w:val="en-GB" w:eastAsia="zh-CN" w:bidi="en-US"/>
              </w:rPr>
              <w:t xml:space="preserve"> and implement demonstration programmes</w:t>
            </w:r>
            <w:r w:rsidR="00760D44">
              <w:rPr>
                <w:rFonts w:ascii="Times New Roman" w:eastAsia="Calibri" w:hAnsi="Times New Roman"/>
                <w:color w:val="000000"/>
                <w:kern w:val="3"/>
                <w:sz w:val="20"/>
                <w:szCs w:val="20"/>
                <w:lang w:val="en-GB" w:eastAsia="zh-CN" w:bidi="en-US"/>
              </w:rPr>
              <w:t>.</w:t>
            </w:r>
          </w:p>
          <w:p w14:paraId="1D478568" w14:textId="77777777" w:rsidR="00760D44"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6FDE641" w14:textId="2CEF8DB0" w:rsidR="00760D44" w:rsidRPr="00175665" w:rsidRDefault="00760D44"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175665">
              <w:rPr>
                <w:rFonts w:ascii="Times New Roman" w:eastAsia="Calibri" w:hAnsi="Times New Roman"/>
                <w:color w:val="000000"/>
                <w:kern w:val="3"/>
                <w:sz w:val="20"/>
                <w:szCs w:val="20"/>
                <w:lang w:val="en-GB" w:eastAsia="zh-CN" w:bidi="en-US"/>
              </w:rPr>
              <w:t xml:space="preserve">Activity </w:t>
            </w:r>
            <w:r w:rsidR="0088558C" w:rsidRPr="00175665">
              <w:rPr>
                <w:rFonts w:ascii="Times New Roman" w:eastAsia="Calibri" w:hAnsi="Times New Roman"/>
                <w:color w:val="000000"/>
                <w:kern w:val="3"/>
                <w:sz w:val="20"/>
                <w:szCs w:val="20"/>
                <w:lang w:val="en-GB" w:eastAsia="zh-CN" w:bidi="en-US"/>
              </w:rPr>
              <w:t>4.</w:t>
            </w:r>
            <w:r w:rsidR="0088558C">
              <w:rPr>
                <w:rFonts w:ascii="Times New Roman" w:eastAsia="Calibri" w:hAnsi="Times New Roman"/>
                <w:color w:val="000000"/>
                <w:kern w:val="3"/>
                <w:sz w:val="20"/>
                <w:szCs w:val="20"/>
                <w:lang w:val="en-GB" w:eastAsia="zh-CN" w:bidi="en-US"/>
              </w:rPr>
              <w:t>3.1</w:t>
            </w:r>
            <w:r w:rsidRPr="00175665">
              <w:rPr>
                <w:rFonts w:ascii="Times New Roman" w:eastAsia="Calibri" w:hAnsi="Times New Roman"/>
                <w:color w:val="000000"/>
                <w:kern w:val="3"/>
                <w:sz w:val="20"/>
                <w:szCs w:val="20"/>
                <w:lang w:val="en-GB" w:eastAsia="zh-CN" w:bidi="en-US"/>
              </w:rPr>
              <w:t>: Develop CRSO business model for end of life refrigerators able to start below voluntary scheme, including potential international coordination for the environmentally sound export/import of refrigerators waste/ refrigerant gas</w:t>
            </w:r>
          </w:p>
        </w:tc>
      </w:tr>
      <w:tr w:rsidR="00495B28" w:rsidRPr="00425EC5" w14:paraId="475C2165" w14:textId="77777777" w:rsidTr="006F22E3">
        <w:tc>
          <w:tcPr>
            <w:tcW w:w="1406" w:type="dxa"/>
            <w:shd w:val="clear" w:color="auto" w:fill="auto"/>
          </w:tcPr>
          <w:p w14:paraId="0018060A"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Top-ten Chile</w:t>
            </w:r>
          </w:p>
          <w:p w14:paraId="383B98CD" w14:textId="77777777" w:rsidR="00495B28" w:rsidRPr="0030534C"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119" w:type="dxa"/>
            <w:shd w:val="clear" w:color="auto" w:fill="auto"/>
          </w:tcPr>
          <w:p w14:paraId="34AC4D1B" w14:textId="77777777" w:rsidR="00495B28"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Pr>
                <w:rFonts w:ascii="Times New Roman" w:hAnsi="Times New Roman"/>
                <w:color w:val="222222"/>
                <w:sz w:val="20"/>
                <w:szCs w:val="19"/>
                <w:shd w:val="clear" w:color="auto" w:fill="FFFFFF"/>
              </w:rPr>
              <w:t>It is a digital tool</w:t>
            </w:r>
            <w:r w:rsidRPr="00C35A04">
              <w:rPr>
                <w:rFonts w:ascii="Times New Roman" w:hAnsi="Times New Roman"/>
                <w:color w:val="222222"/>
                <w:sz w:val="20"/>
                <w:szCs w:val="19"/>
                <w:shd w:val="clear" w:color="auto" w:fill="FFFFFF"/>
              </w:rPr>
              <w:t xml:space="preserve"> platform, where the consumer can consult the most energy-efficient products and equipment in the Chilean market</w:t>
            </w:r>
            <w:r>
              <w:rPr>
                <w:rFonts w:ascii="Times New Roman" w:hAnsi="Times New Roman"/>
                <w:color w:val="222222"/>
                <w:sz w:val="20"/>
                <w:szCs w:val="19"/>
                <w:shd w:val="clear" w:color="auto" w:fill="FFFFFF"/>
              </w:rPr>
              <w:t>. They</w:t>
            </w:r>
            <w:r w:rsidRPr="00C35A04">
              <w:rPr>
                <w:rFonts w:ascii="Times New Roman" w:hAnsi="Times New Roman"/>
                <w:color w:val="222222"/>
                <w:sz w:val="20"/>
                <w:szCs w:val="19"/>
                <w:shd w:val="clear" w:color="auto" w:fill="FFFFFF"/>
              </w:rPr>
              <w:t xml:space="preserve"> can also compare the prices and consumptions of appliances against standard models in the country in different categories</w:t>
            </w:r>
            <w:r>
              <w:rPr>
                <w:rFonts w:ascii="Times New Roman" w:hAnsi="Times New Roman"/>
                <w:color w:val="222222"/>
                <w:sz w:val="20"/>
                <w:szCs w:val="19"/>
                <w:shd w:val="clear" w:color="auto" w:fill="FFFFFF"/>
              </w:rPr>
              <w:t>,</w:t>
            </w:r>
            <w:r w:rsidRPr="00C35A04">
              <w:rPr>
                <w:rFonts w:ascii="Times New Roman" w:hAnsi="Times New Roman"/>
                <w:color w:val="222222"/>
                <w:sz w:val="20"/>
                <w:szCs w:val="19"/>
                <w:shd w:val="clear" w:color="auto" w:fill="FFFFFF"/>
              </w:rPr>
              <w:t xml:space="preserve"> so that the user can make an informed purchasing decision.</w:t>
            </w:r>
          </w:p>
          <w:p w14:paraId="5116C360" w14:textId="77777777" w:rsidR="00495B28" w:rsidRPr="00C35A04" w:rsidRDefault="00495B28" w:rsidP="00495B28">
            <w:pPr>
              <w:tabs>
                <w:tab w:val="left" w:pos="1560"/>
              </w:tabs>
              <w:spacing w:after="0" w:line="240" w:lineRule="auto"/>
              <w:jc w:val="both"/>
              <w:rPr>
                <w:rFonts w:ascii="Times New Roman" w:hAnsi="Times New Roman"/>
                <w:color w:val="222222"/>
                <w:sz w:val="20"/>
                <w:szCs w:val="19"/>
                <w:shd w:val="clear" w:color="auto" w:fill="FFFFFF"/>
              </w:rPr>
            </w:pPr>
          </w:p>
          <w:p w14:paraId="715214AF" w14:textId="77777777" w:rsidR="00495B28" w:rsidRPr="003F4DDE" w:rsidRDefault="00495B28" w:rsidP="00495B28">
            <w:pPr>
              <w:tabs>
                <w:tab w:val="left" w:pos="1560"/>
              </w:tabs>
              <w:spacing w:after="0" w:line="240" w:lineRule="auto"/>
              <w:jc w:val="both"/>
              <w:rPr>
                <w:rFonts w:ascii="Times New Roman" w:eastAsia="Calibri" w:hAnsi="Times New Roman"/>
                <w:color w:val="000000"/>
                <w:kern w:val="3"/>
                <w:sz w:val="20"/>
                <w:szCs w:val="20"/>
                <w:lang w:val="en-GB" w:eastAsia="zh-CN" w:bidi="en-US"/>
              </w:rPr>
            </w:pPr>
            <w:r w:rsidRPr="00C35A04">
              <w:rPr>
                <w:rFonts w:ascii="Times New Roman" w:hAnsi="Times New Roman"/>
                <w:color w:val="222222"/>
                <w:sz w:val="20"/>
                <w:szCs w:val="19"/>
                <w:shd w:val="clear" w:color="auto" w:fill="FFFFFF"/>
              </w:rPr>
              <w:t xml:space="preserve">By providing reliable and transparent data on the energy consumption of household appliances, Top-Ten Chile seeks to transform the market in line with </w:t>
            </w:r>
            <w:r w:rsidRPr="00C35A04">
              <w:rPr>
                <w:rFonts w:ascii="Times New Roman" w:hAnsi="Times New Roman"/>
                <w:color w:val="222222"/>
                <w:sz w:val="20"/>
                <w:szCs w:val="19"/>
                <w:shd w:val="clear" w:color="auto" w:fill="FFFFFF"/>
              </w:rPr>
              <w:lastRenderedPageBreak/>
              <w:t>energy efficiency.</w:t>
            </w:r>
          </w:p>
          <w:p w14:paraId="74F08378" w14:textId="77777777" w:rsidR="00495B28" w:rsidRPr="0086013E" w:rsidRDefault="00495B28" w:rsidP="00495B28">
            <w:pPr>
              <w:tabs>
                <w:tab w:val="left" w:pos="1560"/>
              </w:tabs>
              <w:spacing w:after="0" w:line="240" w:lineRule="auto"/>
              <w:jc w:val="both"/>
              <w:rPr>
                <w:rFonts w:ascii="Times New Roman" w:eastAsia="Calibri" w:hAnsi="Times New Roman"/>
                <w:color w:val="000000"/>
                <w:kern w:val="3"/>
                <w:sz w:val="20"/>
                <w:szCs w:val="20"/>
                <w:lang w:val="en-GB" w:eastAsia="zh-CN" w:bidi="en-US"/>
              </w:rPr>
            </w:pPr>
          </w:p>
          <w:p w14:paraId="6161CB22" w14:textId="77777777" w:rsidR="00495B28" w:rsidRPr="0030534C"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2771" w:type="dxa"/>
          </w:tcPr>
          <w:p w14:paraId="49F08336" w14:textId="77777777" w:rsidR="00495B28" w:rsidRDefault="00495B28" w:rsidP="00495B28">
            <w:pPr>
              <w:tabs>
                <w:tab w:val="left" w:pos="1560"/>
              </w:tabs>
              <w:spacing w:after="0" w:line="240" w:lineRule="auto"/>
              <w:jc w:val="both"/>
              <w:rPr>
                <w:rFonts w:ascii="Times New Roman" w:eastAsia="Times New Roman" w:hAnsi="Times New Roman"/>
                <w:color w:val="222222"/>
                <w:sz w:val="20"/>
                <w:szCs w:val="19"/>
                <w:lang w:val="en-GB" w:eastAsia="es-CL"/>
              </w:rPr>
            </w:pPr>
            <w:r>
              <w:rPr>
                <w:rFonts w:ascii="Times New Roman" w:eastAsia="Times New Roman" w:hAnsi="Times New Roman"/>
                <w:color w:val="222222"/>
                <w:sz w:val="20"/>
                <w:szCs w:val="19"/>
                <w:lang w:val="en-GB" w:eastAsia="es-CL"/>
              </w:rPr>
              <w:lastRenderedPageBreak/>
              <w:t xml:space="preserve">Top-Ten Chile will provide EE data of the refrigerators market for the development of the MEPS and the EE label. For instance, they already provided data </w:t>
            </w:r>
            <w:r w:rsidRPr="009B6B5A">
              <w:rPr>
                <w:rFonts w:ascii="Times New Roman" w:eastAsia="Times New Roman" w:hAnsi="Times New Roman"/>
                <w:color w:val="222222"/>
                <w:sz w:val="20"/>
                <w:szCs w:val="19"/>
                <w:lang w:val="en-GB" w:eastAsia="es-CL"/>
              </w:rPr>
              <w:t>to establish the</w:t>
            </w:r>
            <w:r>
              <w:rPr>
                <w:rFonts w:ascii="Times New Roman" w:eastAsia="Times New Roman" w:hAnsi="Times New Roman"/>
                <w:color w:val="222222"/>
                <w:sz w:val="20"/>
                <w:szCs w:val="19"/>
                <w:lang w:val="en-GB" w:eastAsia="es-CL"/>
              </w:rPr>
              <w:t xml:space="preserve"> baseline during the preparation phase of the project. </w:t>
            </w:r>
          </w:p>
          <w:p w14:paraId="2AE688C2" w14:textId="77777777" w:rsidR="00495B28" w:rsidRDefault="00495B28" w:rsidP="00495B28">
            <w:pPr>
              <w:tabs>
                <w:tab w:val="left" w:pos="1560"/>
              </w:tabs>
              <w:spacing w:after="0" w:line="240" w:lineRule="auto"/>
              <w:jc w:val="both"/>
              <w:rPr>
                <w:rFonts w:ascii="Times New Roman" w:eastAsia="Times New Roman" w:hAnsi="Times New Roman"/>
                <w:color w:val="222222"/>
                <w:sz w:val="20"/>
                <w:szCs w:val="19"/>
                <w:lang w:val="en-GB" w:eastAsia="es-CL"/>
              </w:rPr>
            </w:pPr>
          </w:p>
          <w:p w14:paraId="691941A8" w14:textId="77777777" w:rsidR="00495B28" w:rsidRPr="0086013E" w:rsidRDefault="00495B28" w:rsidP="00495B28">
            <w:pPr>
              <w:tabs>
                <w:tab w:val="left" w:pos="1560"/>
              </w:tabs>
              <w:spacing w:after="0" w:line="240" w:lineRule="auto"/>
              <w:jc w:val="both"/>
              <w:rPr>
                <w:rFonts w:ascii="Times New Roman" w:eastAsia="Calibri" w:hAnsi="Times New Roman"/>
                <w:color w:val="000000"/>
                <w:kern w:val="3"/>
                <w:sz w:val="20"/>
                <w:szCs w:val="20"/>
                <w:lang w:val="en-GB" w:eastAsia="zh-CN" w:bidi="en-US"/>
              </w:rPr>
            </w:pPr>
            <w:r>
              <w:rPr>
                <w:rFonts w:ascii="Times New Roman" w:eastAsia="Times New Roman" w:hAnsi="Times New Roman"/>
                <w:color w:val="222222"/>
                <w:sz w:val="20"/>
                <w:szCs w:val="19"/>
                <w:lang w:val="en-GB" w:eastAsia="es-CL"/>
              </w:rPr>
              <w:t>They will also support with diffusion and communication.</w:t>
            </w:r>
          </w:p>
          <w:p w14:paraId="08F8B94E" w14:textId="77777777" w:rsidR="00495B28" w:rsidRPr="0086013E" w:rsidRDefault="00495B28" w:rsidP="00495B28">
            <w:pPr>
              <w:tabs>
                <w:tab w:val="left" w:pos="1560"/>
              </w:tabs>
              <w:spacing w:after="0" w:line="240" w:lineRule="auto"/>
              <w:jc w:val="both"/>
              <w:rPr>
                <w:rFonts w:ascii="Times New Roman" w:eastAsia="Calibri" w:hAnsi="Times New Roman"/>
                <w:color w:val="000000"/>
                <w:kern w:val="3"/>
                <w:sz w:val="20"/>
                <w:szCs w:val="20"/>
                <w:lang w:val="en-GB" w:eastAsia="zh-CN" w:bidi="en-US"/>
              </w:rPr>
            </w:pPr>
          </w:p>
          <w:p w14:paraId="7FBACF4F" w14:textId="77777777" w:rsidR="00495B28" w:rsidRPr="0030534C"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271" w:type="dxa"/>
          </w:tcPr>
          <w:p w14:paraId="48E98EB2" w14:textId="77777777" w:rsidR="00495B28" w:rsidRPr="00F324C1" w:rsidRDefault="00495B28" w:rsidP="00495B28">
            <w:pPr>
              <w:tabs>
                <w:tab w:val="left" w:pos="1560"/>
              </w:tabs>
              <w:spacing w:after="0" w:line="240" w:lineRule="auto"/>
              <w:rPr>
                <w:rFonts w:ascii="Times New Roman" w:eastAsia="Calibri" w:hAnsi="Times New Roman"/>
                <w:i/>
                <w:kern w:val="3"/>
                <w:sz w:val="20"/>
                <w:szCs w:val="20"/>
                <w:lang w:val="en-GB" w:eastAsia="zh-CN" w:bidi="en-US"/>
              </w:rPr>
            </w:pPr>
            <w:r w:rsidRPr="00F324C1">
              <w:rPr>
                <w:rFonts w:ascii="Times New Roman" w:eastAsia="Calibri" w:hAnsi="Times New Roman"/>
                <w:kern w:val="3"/>
                <w:sz w:val="20"/>
                <w:szCs w:val="20"/>
                <w:lang w:val="en-GB" w:eastAsia="zh-CN" w:bidi="en-US"/>
              </w:rPr>
              <w:t xml:space="preserve">Activity 1.1.1: </w:t>
            </w:r>
            <w:r w:rsidRPr="00F324C1">
              <w:rPr>
                <w:rFonts w:ascii="Times New Roman" w:eastAsia="Calibri" w:hAnsi="Times New Roman"/>
                <w:i/>
                <w:kern w:val="3"/>
                <w:sz w:val="20"/>
                <w:szCs w:val="20"/>
                <w:lang w:val="en-GB" w:eastAsia="zh-CN" w:bidi="en-US"/>
              </w:rPr>
              <w:t>Carry out market and regulatory framework analysis.</w:t>
            </w:r>
          </w:p>
          <w:p w14:paraId="431426B2" w14:textId="77777777" w:rsidR="00495B28" w:rsidRPr="00F324C1" w:rsidRDefault="00495B28" w:rsidP="00495B28">
            <w:pPr>
              <w:tabs>
                <w:tab w:val="left" w:pos="1560"/>
              </w:tabs>
              <w:spacing w:after="0" w:line="240" w:lineRule="auto"/>
              <w:rPr>
                <w:rFonts w:ascii="Times New Roman" w:eastAsia="Calibri" w:hAnsi="Times New Roman"/>
                <w:i/>
                <w:kern w:val="3"/>
                <w:sz w:val="20"/>
                <w:szCs w:val="20"/>
                <w:lang w:val="en-GB" w:eastAsia="zh-CN" w:bidi="en-US"/>
              </w:rPr>
            </w:pPr>
          </w:p>
          <w:p w14:paraId="771D40F2" w14:textId="77777777" w:rsidR="00495B28" w:rsidRPr="00F324C1" w:rsidRDefault="00495B28" w:rsidP="00495B28">
            <w:pPr>
              <w:tabs>
                <w:tab w:val="left" w:pos="1560"/>
              </w:tabs>
              <w:spacing w:after="0" w:line="240" w:lineRule="auto"/>
              <w:rPr>
                <w:rFonts w:ascii="Times New Roman" w:eastAsia="Calibri" w:hAnsi="Times New Roman"/>
                <w:i/>
                <w:kern w:val="3"/>
                <w:sz w:val="20"/>
                <w:szCs w:val="20"/>
                <w:lang w:eastAsia="zh-CN" w:bidi="en-US"/>
              </w:rPr>
            </w:pPr>
            <w:r w:rsidRPr="00F324C1">
              <w:rPr>
                <w:rFonts w:ascii="Times New Roman" w:eastAsia="Calibri" w:hAnsi="Times New Roman"/>
                <w:kern w:val="3"/>
                <w:sz w:val="20"/>
                <w:szCs w:val="20"/>
                <w:lang w:val="en-GB" w:eastAsia="zh-CN" w:bidi="en-US"/>
              </w:rPr>
              <w:t xml:space="preserve">Activity 1.1.2: </w:t>
            </w:r>
            <w:r w:rsidRPr="00F324C1">
              <w:rPr>
                <w:rFonts w:ascii="Times New Roman" w:eastAsia="Calibri" w:hAnsi="Times New Roman"/>
                <w:i/>
                <w:kern w:val="3"/>
                <w:sz w:val="20"/>
                <w:szCs w:val="20"/>
                <w:lang w:val="en-GB" w:eastAsia="zh-CN" w:bidi="en-US"/>
              </w:rPr>
              <w:t>Update energy label classification for refrigerators and freezers</w:t>
            </w:r>
          </w:p>
          <w:p w14:paraId="38516C4A" w14:textId="77777777" w:rsidR="00495B28" w:rsidRPr="00F324C1" w:rsidRDefault="00495B28" w:rsidP="00495B28">
            <w:pPr>
              <w:tabs>
                <w:tab w:val="left" w:pos="1560"/>
              </w:tabs>
              <w:spacing w:after="0" w:line="240" w:lineRule="auto"/>
              <w:rPr>
                <w:rFonts w:ascii="Times New Roman" w:eastAsia="Calibri" w:hAnsi="Times New Roman"/>
                <w:kern w:val="3"/>
                <w:sz w:val="20"/>
                <w:szCs w:val="20"/>
                <w:lang w:val="en-GB" w:eastAsia="zh-CN" w:bidi="en-US"/>
              </w:rPr>
            </w:pPr>
          </w:p>
          <w:p w14:paraId="26B42DC6" w14:textId="77777777" w:rsidR="00495B28" w:rsidRPr="00F324C1" w:rsidRDefault="00495B28" w:rsidP="00495B28">
            <w:pPr>
              <w:tabs>
                <w:tab w:val="left" w:pos="1560"/>
              </w:tabs>
              <w:spacing w:after="0" w:line="240" w:lineRule="auto"/>
              <w:rPr>
                <w:rFonts w:ascii="Times New Roman" w:eastAsia="Calibri" w:hAnsi="Times New Roman"/>
                <w:kern w:val="3"/>
                <w:sz w:val="20"/>
                <w:szCs w:val="20"/>
                <w:lang w:val="en-GB" w:eastAsia="zh-CN" w:bidi="en-US"/>
              </w:rPr>
            </w:pPr>
            <w:r w:rsidRPr="00F324C1">
              <w:rPr>
                <w:rFonts w:ascii="Times New Roman" w:eastAsia="Calibri" w:hAnsi="Times New Roman"/>
                <w:kern w:val="3"/>
                <w:sz w:val="20"/>
                <w:szCs w:val="20"/>
                <w:lang w:val="en-GB" w:eastAsia="zh-CN" w:bidi="en-US"/>
              </w:rPr>
              <w:t xml:space="preserve">Activity 3.1.1: </w:t>
            </w:r>
            <w:r w:rsidRPr="00F324C1">
              <w:rPr>
                <w:rFonts w:ascii="Times New Roman" w:hAnsi="Times New Roman"/>
                <w:i/>
                <w:kern w:val="3"/>
                <w:sz w:val="20"/>
                <w:lang w:eastAsia="zh-CN" w:bidi="en-US"/>
              </w:rPr>
              <w:t>Design dissemination and communication plan for consumers awareness of the benefits of efficient refrigerators/freezers for increasing active acceptance of new efficient products and awareness of new EE labeling and MEPS</w:t>
            </w:r>
          </w:p>
          <w:p w14:paraId="694CC511"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p w14:paraId="3CB0027C" w14:textId="77777777" w:rsidR="00495B28" w:rsidRPr="00175665"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tc>
      </w:tr>
      <w:tr w:rsidR="00495B28" w:rsidRPr="00425EC5" w14:paraId="34A41BCD" w14:textId="77777777" w:rsidTr="006F22E3">
        <w:tc>
          <w:tcPr>
            <w:tcW w:w="1406" w:type="dxa"/>
            <w:shd w:val="clear" w:color="auto" w:fill="auto"/>
          </w:tcPr>
          <w:p w14:paraId="16CB6789" w14:textId="77777777" w:rsidR="00495B28" w:rsidRPr="007C634B" w:rsidRDefault="00495B28" w:rsidP="00495B28">
            <w:pPr>
              <w:tabs>
                <w:tab w:val="left" w:pos="1560"/>
              </w:tabs>
              <w:spacing w:after="0" w:line="240" w:lineRule="auto"/>
              <w:rPr>
                <w:rFonts w:ascii="Times New Roman" w:eastAsia="Calibri" w:hAnsi="Times New Roman"/>
                <w:color w:val="000000"/>
                <w:kern w:val="3"/>
                <w:sz w:val="20"/>
                <w:szCs w:val="20"/>
                <w:lang w:val="es-ES_tradnl" w:eastAsia="zh-CN" w:bidi="en-US"/>
              </w:rPr>
            </w:pPr>
            <w:r w:rsidRPr="00481E89">
              <w:rPr>
                <w:rFonts w:ascii="Times New Roman" w:eastAsia="Calibri" w:hAnsi="Times New Roman"/>
                <w:color w:val="000000"/>
                <w:kern w:val="3"/>
                <w:sz w:val="20"/>
                <w:szCs w:val="20"/>
                <w:lang w:val="es-ES_tradnl" w:eastAsia="zh-CN" w:bidi="en-US"/>
              </w:rPr>
              <w:t xml:space="preserve">World Wildlife Fund </w:t>
            </w:r>
            <w:r>
              <w:rPr>
                <w:rFonts w:ascii="Times New Roman" w:eastAsia="Calibri" w:hAnsi="Times New Roman"/>
                <w:color w:val="000000"/>
                <w:kern w:val="3"/>
                <w:sz w:val="20"/>
                <w:szCs w:val="20"/>
                <w:lang w:val="es-ES_tradnl" w:eastAsia="zh-CN" w:bidi="en-US"/>
              </w:rPr>
              <w:t>(</w:t>
            </w:r>
            <w:r w:rsidRPr="007C634B">
              <w:rPr>
                <w:rFonts w:ascii="Times New Roman" w:eastAsia="Calibri" w:hAnsi="Times New Roman"/>
                <w:color w:val="000000"/>
                <w:kern w:val="3"/>
                <w:sz w:val="20"/>
                <w:szCs w:val="20"/>
                <w:lang w:val="es-ES_tradnl" w:eastAsia="zh-CN" w:bidi="en-US"/>
              </w:rPr>
              <w:t>WWF</w:t>
            </w:r>
            <w:r>
              <w:rPr>
                <w:rFonts w:ascii="Times New Roman" w:eastAsia="Calibri" w:hAnsi="Times New Roman"/>
                <w:color w:val="000000"/>
                <w:kern w:val="3"/>
                <w:sz w:val="20"/>
                <w:szCs w:val="20"/>
                <w:lang w:val="es-ES_tradnl" w:eastAsia="zh-CN" w:bidi="en-US"/>
              </w:rPr>
              <w:t>)</w:t>
            </w:r>
            <w:r w:rsidRPr="007C634B">
              <w:rPr>
                <w:rFonts w:ascii="Times New Roman" w:eastAsia="Calibri" w:hAnsi="Times New Roman"/>
                <w:color w:val="000000"/>
                <w:kern w:val="3"/>
                <w:sz w:val="20"/>
                <w:szCs w:val="20"/>
                <w:lang w:val="es-ES_tradnl" w:eastAsia="zh-CN" w:bidi="en-US"/>
              </w:rPr>
              <w:t xml:space="preserve"> – Chile</w:t>
            </w:r>
          </w:p>
          <w:p w14:paraId="144FA101" w14:textId="77777777" w:rsidR="00495B28" w:rsidRPr="007C634B" w:rsidRDefault="00495B28" w:rsidP="00495B28">
            <w:pPr>
              <w:tabs>
                <w:tab w:val="left" w:pos="1560"/>
              </w:tabs>
              <w:spacing w:after="0" w:line="240" w:lineRule="auto"/>
              <w:rPr>
                <w:rFonts w:ascii="Times New Roman" w:eastAsia="Calibri" w:hAnsi="Times New Roman"/>
                <w:color w:val="000000"/>
                <w:kern w:val="3"/>
                <w:sz w:val="20"/>
                <w:szCs w:val="20"/>
                <w:lang w:val="es-ES_tradnl" w:eastAsia="zh-CN" w:bidi="en-US"/>
              </w:rPr>
            </w:pPr>
          </w:p>
          <w:p w14:paraId="3B01387A"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119" w:type="dxa"/>
            <w:shd w:val="clear" w:color="auto" w:fill="auto"/>
          </w:tcPr>
          <w:p w14:paraId="38E06481" w14:textId="4DE0599C" w:rsidR="00495B28"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sidRPr="0086013E">
              <w:rPr>
                <w:rFonts w:ascii="Times New Roman" w:hAnsi="Times New Roman"/>
                <w:color w:val="222222"/>
                <w:sz w:val="20"/>
                <w:szCs w:val="19"/>
                <w:shd w:val="clear" w:color="auto" w:fill="FFFFFF"/>
              </w:rPr>
              <w:t xml:space="preserve">WWF does strong articulation with its </w:t>
            </w:r>
            <w:r>
              <w:rPr>
                <w:rFonts w:ascii="Times New Roman" w:hAnsi="Times New Roman"/>
                <w:color w:val="222222"/>
                <w:sz w:val="20"/>
                <w:szCs w:val="19"/>
                <w:shd w:val="clear" w:color="auto" w:fill="FFFFFF"/>
              </w:rPr>
              <w:t>n</w:t>
            </w:r>
            <w:r w:rsidRPr="0086013E">
              <w:rPr>
                <w:rFonts w:ascii="Times New Roman" w:hAnsi="Times New Roman"/>
                <w:color w:val="222222"/>
                <w:sz w:val="20"/>
                <w:szCs w:val="19"/>
                <w:shd w:val="clear" w:color="auto" w:fill="FFFFFF"/>
              </w:rPr>
              <w:t xml:space="preserve">etwork in global initiatives such as </w:t>
            </w:r>
            <w:r>
              <w:rPr>
                <w:rFonts w:ascii="Times New Roman" w:hAnsi="Times New Roman"/>
                <w:color w:val="222222"/>
                <w:sz w:val="20"/>
                <w:szCs w:val="19"/>
                <w:shd w:val="clear" w:color="auto" w:fill="FFFFFF"/>
              </w:rPr>
              <w:t>the</w:t>
            </w:r>
            <w:r w:rsidRPr="0086013E">
              <w:rPr>
                <w:rFonts w:ascii="Times New Roman" w:hAnsi="Times New Roman"/>
                <w:color w:val="222222"/>
                <w:sz w:val="20"/>
                <w:szCs w:val="19"/>
                <w:shd w:val="clear" w:color="auto" w:fill="FFFFFF"/>
              </w:rPr>
              <w:t xml:space="preserve"> Market Transformation Initiative.</w:t>
            </w:r>
          </w:p>
        </w:tc>
        <w:tc>
          <w:tcPr>
            <w:tcW w:w="2771" w:type="dxa"/>
          </w:tcPr>
          <w:p w14:paraId="137C8DF2" w14:textId="32DAA2FE" w:rsidR="00495B28" w:rsidRDefault="00495B28" w:rsidP="00495B28">
            <w:pPr>
              <w:tabs>
                <w:tab w:val="left" w:pos="1560"/>
              </w:tabs>
              <w:spacing w:after="0" w:line="240" w:lineRule="auto"/>
              <w:jc w:val="both"/>
              <w:rPr>
                <w:rFonts w:ascii="Times New Roman" w:eastAsia="Times New Roman" w:hAnsi="Times New Roman"/>
                <w:color w:val="222222"/>
                <w:sz w:val="20"/>
                <w:szCs w:val="19"/>
                <w:lang w:val="en-GB" w:eastAsia="es-CL"/>
              </w:rPr>
            </w:pPr>
            <w:r w:rsidRPr="0086013E">
              <w:rPr>
                <w:rFonts w:ascii="Times New Roman" w:hAnsi="Times New Roman"/>
                <w:color w:val="222222"/>
                <w:sz w:val="20"/>
                <w:szCs w:val="19"/>
                <w:shd w:val="clear" w:color="auto" w:fill="FFFFFF"/>
              </w:rPr>
              <w:t xml:space="preserve">WWF Chile can </w:t>
            </w:r>
            <w:r>
              <w:rPr>
                <w:rFonts w:ascii="Times New Roman" w:hAnsi="Times New Roman"/>
                <w:color w:val="222222"/>
                <w:sz w:val="20"/>
                <w:szCs w:val="19"/>
                <w:shd w:val="clear" w:color="auto" w:fill="FFFFFF"/>
              </w:rPr>
              <w:t>support</w:t>
            </w:r>
            <w:r w:rsidRPr="0086013E">
              <w:rPr>
                <w:rFonts w:ascii="Times New Roman" w:hAnsi="Times New Roman"/>
                <w:color w:val="222222"/>
                <w:sz w:val="20"/>
                <w:szCs w:val="19"/>
                <w:shd w:val="clear" w:color="auto" w:fill="FFFFFF"/>
              </w:rPr>
              <w:t xml:space="preserve"> the </w:t>
            </w:r>
            <w:r>
              <w:rPr>
                <w:rFonts w:ascii="Times New Roman" w:hAnsi="Times New Roman"/>
                <w:color w:val="222222"/>
                <w:sz w:val="20"/>
                <w:szCs w:val="19"/>
                <w:shd w:val="clear" w:color="auto" w:fill="FFFFFF"/>
              </w:rPr>
              <w:t xml:space="preserve">diffusion of all the </w:t>
            </w:r>
            <w:r w:rsidRPr="0086013E">
              <w:rPr>
                <w:rFonts w:ascii="Times New Roman" w:hAnsi="Times New Roman"/>
                <w:color w:val="222222"/>
                <w:sz w:val="20"/>
                <w:szCs w:val="19"/>
                <w:shd w:val="clear" w:color="auto" w:fill="FFFFFF"/>
              </w:rPr>
              <w:t>communication campaign</w:t>
            </w:r>
            <w:r>
              <w:rPr>
                <w:rFonts w:ascii="Times New Roman" w:hAnsi="Times New Roman"/>
                <w:color w:val="222222"/>
                <w:sz w:val="20"/>
                <w:szCs w:val="19"/>
                <w:shd w:val="clear" w:color="auto" w:fill="FFFFFF"/>
              </w:rPr>
              <w:t>s</w:t>
            </w:r>
            <w:r w:rsidRPr="0086013E">
              <w:rPr>
                <w:rFonts w:ascii="Times New Roman" w:hAnsi="Times New Roman"/>
                <w:color w:val="222222"/>
                <w:sz w:val="20"/>
                <w:szCs w:val="19"/>
                <w:shd w:val="clear" w:color="auto" w:fill="FFFFFF"/>
              </w:rPr>
              <w:t xml:space="preserve"> </w:t>
            </w:r>
            <w:r>
              <w:rPr>
                <w:rFonts w:ascii="Times New Roman" w:hAnsi="Times New Roman"/>
                <w:color w:val="222222"/>
                <w:sz w:val="20"/>
                <w:szCs w:val="19"/>
                <w:shd w:val="clear" w:color="auto" w:fill="FFFFFF"/>
              </w:rPr>
              <w:t xml:space="preserve">of the project, </w:t>
            </w:r>
            <w:r w:rsidRPr="0086013E">
              <w:rPr>
                <w:rFonts w:ascii="Times New Roman" w:hAnsi="Times New Roman"/>
                <w:color w:val="222222"/>
                <w:sz w:val="20"/>
                <w:szCs w:val="19"/>
                <w:shd w:val="clear" w:color="auto" w:fill="FFFFFF"/>
              </w:rPr>
              <w:t>in order to increase the</w:t>
            </w:r>
            <w:r>
              <w:rPr>
                <w:rFonts w:ascii="Times New Roman" w:hAnsi="Times New Roman"/>
                <w:color w:val="222222"/>
                <w:sz w:val="20"/>
                <w:szCs w:val="19"/>
                <w:shd w:val="clear" w:color="auto" w:fill="FFFFFF"/>
              </w:rPr>
              <w:t>ir</w:t>
            </w:r>
            <w:r w:rsidRPr="0086013E">
              <w:rPr>
                <w:rFonts w:ascii="Times New Roman" w:hAnsi="Times New Roman"/>
                <w:color w:val="222222"/>
                <w:sz w:val="20"/>
                <w:szCs w:val="19"/>
                <w:shd w:val="clear" w:color="auto" w:fill="FFFFFF"/>
              </w:rPr>
              <w:t xml:space="preserve"> impact. </w:t>
            </w:r>
          </w:p>
        </w:tc>
        <w:tc>
          <w:tcPr>
            <w:tcW w:w="3271" w:type="dxa"/>
          </w:tcPr>
          <w:p w14:paraId="08ABC4A4"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3.1.1: </w:t>
            </w:r>
            <w:r w:rsidRPr="00A57835">
              <w:rPr>
                <w:rFonts w:ascii="Times New Roman" w:hAnsi="Times New Roman"/>
                <w:i/>
                <w:color w:val="000000"/>
                <w:kern w:val="3"/>
                <w:sz w:val="20"/>
                <w:lang w:eastAsia="zh-CN" w:bidi="en-US"/>
              </w:rPr>
              <w:t>Design dissemination and communication plan for consumers awareness of the benefits of efficient refrigerators/freezers for increasing active acceptance of new efficient products and awareness of new EE labeling and MEPS</w:t>
            </w:r>
          </w:p>
          <w:p w14:paraId="40A37D4D"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p w14:paraId="2C5E31AA" w14:textId="5B0AD5E0" w:rsidR="00495B28" w:rsidRPr="00F324C1" w:rsidRDefault="00495B28" w:rsidP="00495B28">
            <w:pPr>
              <w:tabs>
                <w:tab w:val="left" w:pos="1560"/>
              </w:tabs>
              <w:spacing w:after="0" w:line="240" w:lineRule="auto"/>
              <w:rPr>
                <w:rFonts w:ascii="Times New Roman" w:eastAsia="Calibri" w:hAnsi="Times New Roman"/>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4.1.3: </w:t>
            </w:r>
            <w:r w:rsidRPr="00A57835">
              <w:rPr>
                <w:rFonts w:ascii="Times New Roman" w:hAnsi="Times New Roman"/>
                <w:i/>
                <w:color w:val="000000"/>
                <w:kern w:val="3"/>
                <w:sz w:val="20"/>
                <w:lang w:eastAsia="zh-CN" w:bidi="en-US"/>
              </w:rPr>
              <w:t>Design, implement and monitoring and evaluating communication campaigns for collecting and recycling old refrigerators with best available technologies</w:t>
            </w:r>
          </w:p>
        </w:tc>
      </w:tr>
      <w:tr w:rsidR="00495B28" w:rsidRPr="00425EC5" w14:paraId="3B1FCBF7" w14:textId="77777777" w:rsidTr="006F22E3">
        <w:tc>
          <w:tcPr>
            <w:tcW w:w="1406" w:type="dxa"/>
            <w:shd w:val="clear" w:color="auto" w:fill="auto"/>
          </w:tcPr>
          <w:p w14:paraId="4DE0A543"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sidRPr="00481E89">
              <w:rPr>
                <w:rFonts w:ascii="Times New Roman" w:eastAsia="Calibri" w:hAnsi="Times New Roman"/>
                <w:color w:val="000000"/>
                <w:kern w:val="3"/>
                <w:sz w:val="20"/>
                <w:szCs w:val="20"/>
                <w:lang w:val="en-GB" w:eastAsia="zh-CN" w:bidi="en-US"/>
              </w:rPr>
              <w:t>Organisation of Consumers and Users of Chile</w:t>
            </w:r>
            <w:r>
              <w:rPr>
                <w:rFonts w:ascii="Times New Roman" w:eastAsia="Calibri" w:hAnsi="Times New Roman"/>
                <w:color w:val="000000"/>
                <w:kern w:val="3"/>
                <w:sz w:val="20"/>
                <w:szCs w:val="20"/>
                <w:lang w:val="en-GB" w:eastAsia="zh-CN" w:bidi="en-US"/>
              </w:rPr>
              <w:t xml:space="preserve"> (ODECU)</w:t>
            </w:r>
          </w:p>
          <w:p w14:paraId="3E30CFB6"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p w14:paraId="5279F13F" w14:textId="77777777" w:rsidR="00495B28" w:rsidRPr="00481E89" w:rsidRDefault="00495B28" w:rsidP="00495B28">
            <w:pPr>
              <w:tabs>
                <w:tab w:val="left" w:pos="1560"/>
              </w:tabs>
              <w:spacing w:after="0" w:line="240" w:lineRule="auto"/>
              <w:rPr>
                <w:rFonts w:ascii="Times New Roman" w:eastAsia="Calibri" w:hAnsi="Times New Roman"/>
                <w:color w:val="000000"/>
                <w:kern w:val="3"/>
                <w:sz w:val="20"/>
                <w:szCs w:val="20"/>
                <w:lang w:val="es-ES_tradnl" w:eastAsia="zh-CN" w:bidi="en-US"/>
              </w:rPr>
            </w:pPr>
          </w:p>
        </w:tc>
        <w:tc>
          <w:tcPr>
            <w:tcW w:w="3119" w:type="dxa"/>
            <w:shd w:val="clear" w:color="auto" w:fill="auto"/>
          </w:tcPr>
          <w:p w14:paraId="2B28DB53" w14:textId="719D40D2" w:rsidR="00495B28" w:rsidRPr="0086013E"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sidRPr="0086013E">
              <w:rPr>
                <w:rFonts w:ascii="Times New Roman" w:hAnsi="Times New Roman"/>
                <w:color w:val="222222"/>
                <w:sz w:val="20"/>
                <w:szCs w:val="19"/>
                <w:shd w:val="clear" w:color="auto" w:fill="FFFFFF"/>
              </w:rPr>
              <w:t>It is a private nonprofit organization, made up of about a hundred natural persons, whose purpose is to inform and educate consumers and assume their representation and defense.</w:t>
            </w:r>
          </w:p>
        </w:tc>
        <w:tc>
          <w:tcPr>
            <w:tcW w:w="2771" w:type="dxa"/>
          </w:tcPr>
          <w:p w14:paraId="5972C609" w14:textId="38CCB1F9" w:rsidR="00495B28" w:rsidRPr="0086013E"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Pr>
                <w:rFonts w:ascii="Times New Roman" w:hAnsi="Times New Roman"/>
                <w:color w:val="222222"/>
                <w:sz w:val="20"/>
                <w:szCs w:val="19"/>
                <w:shd w:val="clear" w:color="auto" w:fill="FFFFFF"/>
                <w:lang w:val="en-GB"/>
              </w:rPr>
              <w:t>ODECU w</w:t>
            </w:r>
            <w:r w:rsidRPr="0086013E">
              <w:rPr>
                <w:rFonts w:ascii="Times New Roman" w:hAnsi="Times New Roman"/>
                <w:color w:val="222222"/>
                <w:sz w:val="20"/>
                <w:szCs w:val="19"/>
                <w:shd w:val="clear" w:color="auto" w:fill="FFFFFF"/>
              </w:rPr>
              <w:t xml:space="preserve">ill </w:t>
            </w:r>
            <w:r>
              <w:rPr>
                <w:rFonts w:ascii="Times New Roman" w:hAnsi="Times New Roman"/>
                <w:color w:val="222222"/>
                <w:sz w:val="20"/>
                <w:szCs w:val="19"/>
                <w:shd w:val="clear" w:color="auto" w:fill="FFFFFF"/>
              </w:rPr>
              <w:t xml:space="preserve">provide </w:t>
            </w:r>
            <w:r w:rsidRPr="0086013E">
              <w:rPr>
                <w:rFonts w:ascii="Times New Roman" w:hAnsi="Times New Roman"/>
                <w:color w:val="222222"/>
                <w:sz w:val="20"/>
                <w:szCs w:val="19"/>
                <w:shd w:val="clear" w:color="auto" w:fill="FFFFFF"/>
              </w:rPr>
              <w:t xml:space="preserve">information </w:t>
            </w:r>
            <w:r>
              <w:rPr>
                <w:rFonts w:ascii="Times New Roman" w:hAnsi="Times New Roman"/>
                <w:color w:val="222222"/>
                <w:sz w:val="20"/>
                <w:szCs w:val="19"/>
                <w:shd w:val="clear" w:color="auto" w:fill="FFFFFF"/>
              </w:rPr>
              <w:t xml:space="preserve">about </w:t>
            </w:r>
            <w:r w:rsidRPr="0086013E">
              <w:rPr>
                <w:rFonts w:ascii="Times New Roman" w:hAnsi="Times New Roman"/>
                <w:color w:val="222222"/>
                <w:sz w:val="20"/>
                <w:szCs w:val="19"/>
                <w:shd w:val="clear" w:color="auto" w:fill="FFFFFF"/>
              </w:rPr>
              <w:t xml:space="preserve">the consumers experience </w:t>
            </w:r>
            <w:r>
              <w:rPr>
                <w:rFonts w:ascii="Times New Roman" w:hAnsi="Times New Roman"/>
                <w:color w:val="222222"/>
                <w:sz w:val="20"/>
                <w:szCs w:val="19"/>
                <w:shd w:val="clear" w:color="auto" w:fill="FFFFFF"/>
              </w:rPr>
              <w:t>with</w:t>
            </w:r>
            <w:r w:rsidRPr="0086013E">
              <w:rPr>
                <w:rFonts w:ascii="Times New Roman" w:hAnsi="Times New Roman"/>
                <w:color w:val="222222"/>
                <w:sz w:val="20"/>
                <w:szCs w:val="19"/>
                <w:shd w:val="clear" w:color="auto" w:fill="FFFFFF"/>
              </w:rPr>
              <w:t xml:space="preserve"> refrigerators products</w:t>
            </w:r>
            <w:r>
              <w:rPr>
                <w:rFonts w:ascii="Times New Roman" w:hAnsi="Times New Roman"/>
                <w:color w:val="222222"/>
                <w:sz w:val="20"/>
                <w:szCs w:val="19"/>
                <w:shd w:val="clear" w:color="auto" w:fill="FFFFFF"/>
              </w:rPr>
              <w:t>, as well as guidance regarding</w:t>
            </w:r>
            <w:r w:rsidRPr="0086013E">
              <w:rPr>
                <w:rFonts w:ascii="Times New Roman" w:hAnsi="Times New Roman"/>
                <w:color w:val="222222"/>
                <w:sz w:val="20"/>
                <w:szCs w:val="19"/>
                <w:shd w:val="clear" w:color="auto" w:fill="FFFFFF"/>
              </w:rPr>
              <w:t xml:space="preserve"> the main objectives related to consumers</w:t>
            </w:r>
            <w:r>
              <w:rPr>
                <w:rFonts w:ascii="Times New Roman" w:hAnsi="Times New Roman"/>
                <w:color w:val="222222"/>
                <w:sz w:val="20"/>
                <w:szCs w:val="19"/>
                <w:shd w:val="clear" w:color="auto" w:fill="FFFFFF"/>
              </w:rPr>
              <w:t xml:space="preserve"> such as</w:t>
            </w:r>
            <w:r w:rsidRPr="0086013E">
              <w:rPr>
                <w:rFonts w:ascii="Times New Roman" w:hAnsi="Times New Roman"/>
                <w:color w:val="222222"/>
                <w:sz w:val="20"/>
                <w:szCs w:val="19"/>
                <w:shd w:val="clear" w:color="auto" w:fill="FFFFFF"/>
              </w:rPr>
              <w:t xml:space="preserve"> MVE.</w:t>
            </w:r>
          </w:p>
        </w:tc>
        <w:tc>
          <w:tcPr>
            <w:tcW w:w="3271" w:type="dxa"/>
          </w:tcPr>
          <w:p w14:paraId="1FD476B3"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2.1: </w:t>
            </w:r>
            <w:r w:rsidRPr="00A57835">
              <w:rPr>
                <w:rFonts w:ascii="Times New Roman" w:hAnsi="Times New Roman"/>
                <w:i/>
                <w:color w:val="000000"/>
                <w:kern w:val="3"/>
                <w:sz w:val="20"/>
                <w:lang w:eastAsia="zh-CN" w:bidi="en-US"/>
              </w:rPr>
              <w:t>Develop an assessment on MVE practices in Chile and validate with Ministry of Energy (MoE) and Superintendency of Electricty and Fuels (SEC)</w:t>
            </w:r>
          </w:p>
          <w:p w14:paraId="34DA7151"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p w14:paraId="3B3A046C"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3.1.1: </w:t>
            </w:r>
            <w:r w:rsidRPr="00A57835">
              <w:rPr>
                <w:rFonts w:ascii="Times New Roman" w:hAnsi="Times New Roman"/>
                <w:i/>
                <w:color w:val="000000"/>
                <w:kern w:val="3"/>
                <w:sz w:val="20"/>
                <w:lang w:eastAsia="zh-CN" w:bidi="en-US"/>
              </w:rPr>
              <w:t>Design dissemination and communication plan for consumers awareness of the benefits of efficient refrigerators/freezers for increasing active acceptance of new efficient products and awareness of new EE labeling and MEPS</w:t>
            </w:r>
          </w:p>
          <w:p w14:paraId="3BC86E77"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p w14:paraId="13428CCC" w14:textId="77777777" w:rsidR="00495B28" w:rsidRDefault="00495B28" w:rsidP="00495B28">
            <w:pPr>
              <w:tabs>
                <w:tab w:val="left" w:pos="1560"/>
              </w:tabs>
              <w:spacing w:after="0" w:line="240" w:lineRule="auto"/>
              <w:rPr>
                <w:rFonts w:ascii="Times New Roman" w:hAnsi="Times New Roman"/>
                <w:i/>
                <w:color w:val="000000"/>
                <w:kern w:val="3"/>
                <w:sz w:val="20"/>
                <w:lang w:eastAsia="zh-CN" w:bidi="en-US"/>
              </w:rPr>
            </w:pPr>
            <w:r>
              <w:rPr>
                <w:rFonts w:ascii="Times New Roman" w:eastAsia="Calibri" w:hAnsi="Times New Roman"/>
                <w:color w:val="000000"/>
                <w:kern w:val="3"/>
                <w:sz w:val="20"/>
                <w:szCs w:val="20"/>
                <w:lang w:val="en-GB" w:eastAsia="zh-CN" w:bidi="en-US"/>
              </w:rPr>
              <w:t xml:space="preserve">Activity 4.1.2: </w:t>
            </w:r>
            <w:r w:rsidRPr="00A57835">
              <w:rPr>
                <w:rFonts w:ascii="Times New Roman" w:hAnsi="Times New Roman"/>
                <w:i/>
                <w:color w:val="000000"/>
                <w:kern w:val="3"/>
                <w:sz w:val="20"/>
                <w:lang w:eastAsia="zh-CN" w:bidi="en-US"/>
              </w:rPr>
              <w:t>Dissemination to the private sector and key public actors to promote collection and recycling of refrigerators</w:t>
            </w:r>
          </w:p>
          <w:p w14:paraId="7B201F1C" w14:textId="77777777" w:rsidR="00495B28" w:rsidRDefault="00495B28" w:rsidP="00495B28">
            <w:pPr>
              <w:tabs>
                <w:tab w:val="left" w:pos="1560"/>
              </w:tabs>
              <w:spacing w:after="0" w:line="240" w:lineRule="auto"/>
              <w:rPr>
                <w:rFonts w:ascii="Times New Roman" w:hAnsi="Times New Roman"/>
                <w:i/>
                <w:color w:val="000000"/>
                <w:kern w:val="3"/>
                <w:sz w:val="20"/>
                <w:lang w:eastAsia="zh-CN" w:bidi="en-US"/>
              </w:rPr>
            </w:pPr>
          </w:p>
          <w:p w14:paraId="23241AAB" w14:textId="1A566D6F"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hAnsi="Times New Roman"/>
                <w:i/>
                <w:color w:val="000000"/>
                <w:kern w:val="3"/>
                <w:lang w:eastAsia="zh-CN" w:bidi="en-US"/>
              </w:rPr>
              <w:t xml:space="preserve">Activity 4.1.3: </w:t>
            </w:r>
            <w:r w:rsidRPr="00A57835">
              <w:rPr>
                <w:rFonts w:ascii="Times New Roman" w:hAnsi="Times New Roman"/>
                <w:i/>
                <w:color w:val="000000"/>
                <w:kern w:val="3"/>
                <w:sz w:val="20"/>
                <w:lang w:eastAsia="zh-CN" w:bidi="en-US"/>
              </w:rPr>
              <w:t>Design, implement and monitoring and evaluating communication campaigns for collecting and recycling old refrigerators with best available technologies</w:t>
            </w:r>
          </w:p>
        </w:tc>
      </w:tr>
      <w:tr w:rsidR="00495B28" w:rsidRPr="00425EC5" w14:paraId="32F5330A" w14:textId="77777777" w:rsidTr="006F22E3">
        <w:tc>
          <w:tcPr>
            <w:tcW w:w="1406" w:type="dxa"/>
            <w:shd w:val="clear" w:color="auto" w:fill="auto"/>
          </w:tcPr>
          <w:p w14:paraId="03B3E0DA" w14:textId="77777777" w:rsidR="00495B28" w:rsidRPr="00385F81" w:rsidRDefault="00495B28" w:rsidP="00495B28">
            <w:pPr>
              <w:tabs>
                <w:tab w:val="left" w:pos="1560"/>
              </w:tabs>
              <w:spacing w:after="0" w:line="240" w:lineRule="auto"/>
              <w:rPr>
                <w:rFonts w:ascii="Times New Roman" w:eastAsia="Calibri" w:hAnsi="Times New Roman"/>
                <w:i/>
                <w:color w:val="000000"/>
                <w:kern w:val="3"/>
                <w:sz w:val="20"/>
                <w:szCs w:val="20"/>
                <w:lang w:val="es-ES_tradnl" w:eastAsia="zh-CN" w:bidi="en-US"/>
              </w:rPr>
            </w:pPr>
            <w:r w:rsidRPr="00385F81">
              <w:rPr>
                <w:rFonts w:ascii="Times New Roman" w:eastAsia="Calibri" w:hAnsi="Times New Roman"/>
                <w:i/>
                <w:color w:val="000000"/>
                <w:kern w:val="3"/>
                <w:sz w:val="20"/>
                <w:szCs w:val="20"/>
                <w:lang w:val="es-ES_tradnl" w:eastAsia="zh-CN" w:bidi="en-US"/>
              </w:rPr>
              <w:t>Chile Sustentable</w:t>
            </w:r>
          </w:p>
          <w:p w14:paraId="26C5B2FC" w14:textId="77777777" w:rsidR="00495B28" w:rsidRPr="00E8306A" w:rsidRDefault="00495B28" w:rsidP="00495B28">
            <w:pPr>
              <w:tabs>
                <w:tab w:val="left" w:pos="1560"/>
              </w:tabs>
              <w:spacing w:after="0" w:line="240" w:lineRule="auto"/>
              <w:rPr>
                <w:rFonts w:ascii="Times New Roman" w:eastAsia="Calibri" w:hAnsi="Times New Roman"/>
                <w:color w:val="000000"/>
                <w:kern w:val="3"/>
                <w:sz w:val="20"/>
                <w:szCs w:val="20"/>
                <w:lang w:val="es-ES_tradnl" w:eastAsia="zh-CN" w:bidi="en-US"/>
              </w:rPr>
            </w:pPr>
          </w:p>
          <w:p w14:paraId="72DB7E50" w14:textId="77777777" w:rsidR="00495B28" w:rsidRPr="00481E89"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3119" w:type="dxa"/>
            <w:shd w:val="clear" w:color="auto" w:fill="auto"/>
          </w:tcPr>
          <w:p w14:paraId="09703256" w14:textId="77777777" w:rsidR="00495B28"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sidRPr="000E4E67">
              <w:rPr>
                <w:rFonts w:ascii="Times New Roman" w:hAnsi="Times New Roman"/>
                <w:color w:val="222222"/>
                <w:sz w:val="20"/>
                <w:szCs w:val="19"/>
                <w:shd w:val="clear" w:color="auto" w:fill="FFFFFF"/>
              </w:rPr>
              <w:t>The Sustainable Chile Program is an initiative of environmental organizations, activists, academics, professionals and citizens committed to</w:t>
            </w:r>
            <w:r>
              <w:rPr>
                <w:rFonts w:ascii="Times New Roman" w:hAnsi="Times New Roman"/>
                <w:color w:val="222222"/>
                <w:sz w:val="20"/>
                <w:szCs w:val="19"/>
                <w:shd w:val="clear" w:color="auto" w:fill="FFFFFF"/>
              </w:rPr>
              <w:t xml:space="preserve"> </w:t>
            </w:r>
            <w:r w:rsidRPr="000E4E67">
              <w:rPr>
                <w:rFonts w:ascii="Times New Roman" w:hAnsi="Times New Roman"/>
                <w:color w:val="222222"/>
                <w:sz w:val="20"/>
                <w:szCs w:val="19"/>
                <w:shd w:val="clear" w:color="auto" w:fill="FFFFFF"/>
              </w:rPr>
              <w:t xml:space="preserve">promoting the elaboration of a citizen proposal for the social, political and economic transformation of Chile from the current model towards a development based on sustainability criteria. </w:t>
            </w:r>
          </w:p>
          <w:p w14:paraId="3047B6FB" w14:textId="77777777" w:rsidR="00495B28" w:rsidRDefault="00495B28" w:rsidP="00495B28">
            <w:pPr>
              <w:tabs>
                <w:tab w:val="left" w:pos="1560"/>
              </w:tabs>
              <w:spacing w:after="0" w:line="240" w:lineRule="auto"/>
              <w:jc w:val="both"/>
              <w:rPr>
                <w:rFonts w:ascii="Times New Roman" w:hAnsi="Times New Roman"/>
                <w:color w:val="222222"/>
                <w:sz w:val="20"/>
                <w:szCs w:val="19"/>
                <w:shd w:val="clear" w:color="auto" w:fill="FFFFFF"/>
              </w:rPr>
            </w:pPr>
          </w:p>
          <w:p w14:paraId="6989AF5E" w14:textId="4A437554" w:rsidR="00495B28" w:rsidRPr="0086013E"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sidRPr="00385F81">
              <w:rPr>
                <w:rFonts w:ascii="Times New Roman" w:hAnsi="Times New Roman"/>
                <w:i/>
                <w:color w:val="222222"/>
                <w:sz w:val="20"/>
                <w:szCs w:val="19"/>
                <w:shd w:val="clear" w:color="auto" w:fill="FFFFFF"/>
              </w:rPr>
              <w:t>Chile Sustentable</w:t>
            </w:r>
            <w:r w:rsidRPr="000E4E67">
              <w:rPr>
                <w:rFonts w:ascii="Times New Roman" w:hAnsi="Times New Roman"/>
                <w:color w:val="222222"/>
                <w:sz w:val="20"/>
                <w:szCs w:val="19"/>
                <w:shd w:val="clear" w:color="auto" w:fill="FFFFFF"/>
              </w:rPr>
              <w:t xml:space="preserve"> participates in the discussion and processing of institutional and normative reforms in the areas of energy and socio-</w:t>
            </w:r>
            <w:r w:rsidRPr="000E4E67">
              <w:rPr>
                <w:rFonts w:ascii="Times New Roman" w:hAnsi="Times New Roman"/>
                <w:color w:val="222222"/>
                <w:sz w:val="20"/>
                <w:szCs w:val="19"/>
                <w:shd w:val="clear" w:color="auto" w:fill="FFFFFF"/>
              </w:rPr>
              <w:lastRenderedPageBreak/>
              <w:t>environmental rights, in order to consolidate a space for the democratic participation of citizens in decision-making on public policies.</w:t>
            </w:r>
          </w:p>
        </w:tc>
        <w:tc>
          <w:tcPr>
            <w:tcW w:w="2771" w:type="dxa"/>
          </w:tcPr>
          <w:p w14:paraId="18F8EF8F" w14:textId="77777777" w:rsidR="00495B28" w:rsidRPr="000E4E67" w:rsidRDefault="00495B28" w:rsidP="00495B28">
            <w:pPr>
              <w:shd w:val="clear" w:color="auto" w:fill="FFFFFF"/>
              <w:spacing w:before="100" w:beforeAutospacing="1" w:after="100" w:afterAutospacing="1" w:line="240" w:lineRule="auto"/>
              <w:jc w:val="both"/>
              <w:rPr>
                <w:rFonts w:ascii="Times New Roman" w:eastAsia="Times New Roman" w:hAnsi="Times New Roman"/>
                <w:color w:val="222222"/>
                <w:sz w:val="20"/>
                <w:szCs w:val="19"/>
                <w:lang w:eastAsia="es-CL"/>
              </w:rPr>
            </w:pPr>
            <w:r w:rsidRPr="00385F81">
              <w:rPr>
                <w:rFonts w:ascii="Times New Roman" w:hAnsi="Times New Roman"/>
                <w:i/>
                <w:color w:val="222222"/>
                <w:sz w:val="20"/>
                <w:szCs w:val="19"/>
                <w:shd w:val="clear" w:color="auto" w:fill="FFFFFF"/>
              </w:rPr>
              <w:lastRenderedPageBreak/>
              <w:t>Chile Sustentable</w:t>
            </w:r>
            <w:r w:rsidRPr="0086013E">
              <w:rPr>
                <w:rFonts w:ascii="Times New Roman" w:hAnsi="Times New Roman"/>
                <w:color w:val="222222"/>
                <w:sz w:val="20"/>
                <w:szCs w:val="19"/>
                <w:shd w:val="clear" w:color="auto" w:fill="FFFFFF"/>
              </w:rPr>
              <w:t xml:space="preserve"> </w:t>
            </w:r>
            <w:r>
              <w:rPr>
                <w:rFonts w:ascii="Times New Roman" w:hAnsi="Times New Roman"/>
                <w:color w:val="222222"/>
                <w:sz w:val="20"/>
                <w:szCs w:val="19"/>
                <w:shd w:val="clear" w:color="auto" w:fill="FFFFFF"/>
              </w:rPr>
              <w:t>will support the</w:t>
            </w:r>
            <w:r w:rsidRPr="0086013E">
              <w:rPr>
                <w:rFonts w:ascii="Times New Roman" w:hAnsi="Times New Roman"/>
                <w:color w:val="222222"/>
                <w:sz w:val="20"/>
                <w:szCs w:val="19"/>
                <w:shd w:val="clear" w:color="auto" w:fill="FFFFFF"/>
              </w:rPr>
              <w:t xml:space="preserve"> </w:t>
            </w:r>
            <w:r>
              <w:rPr>
                <w:rFonts w:ascii="Times New Roman" w:hAnsi="Times New Roman"/>
                <w:color w:val="222222"/>
                <w:sz w:val="20"/>
                <w:szCs w:val="19"/>
                <w:shd w:val="clear" w:color="auto" w:fill="FFFFFF"/>
              </w:rPr>
              <w:t xml:space="preserve">diffusion of </w:t>
            </w:r>
            <w:r w:rsidRPr="0086013E">
              <w:rPr>
                <w:rFonts w:ascii="Times New Roman" w:hAnsi="Times New Roman"/>
                <w:color w:val="222222"/>
                <w:sz w:val="20"/>
                <w:szCs w:val="19"/>
                <w:shd w:val="clear" w:color="auto" w:fill="FFFFFF"/>
              </w:rPr>
              <w:t>communication campaign</w:t>
            </w:r>
            <w:r>
              <w:rPr>
                <w:rFonts w:ascii="Times New Roman" w:hAnsi="Times New Roman"/>
                <w:color w:val="222222"/>
                <w:sz w:val="20"/>
                <w:szCs w:val="19"/>
                <w:shd w:val="clear" w:color="auto" w:fill="FFFFFF"/>
              </w:rPr>
              <w:t>s of the project</w:t>
            </w:r>
            <w:r w:rsidRPr="0086013E">
              <w:rPr>
                <w:rFonts w:ascii="Times New Roman" w:hAnsi="Times New Roman"/>
                <w:color w:val="222222"/>
                <w:sz w:val="20"/>
                <w:szCs w:val="19"/>
                <w:shd w:val="clear" w:color="auto" w:fill="FFFFFF"/>
              </w:rPr>
              <w:t xml:space="preserve"> in order to increase the</w:t>
            </w:r>
            <w:r>
              <w:rPr>
                <w:rFonts w:ascii="Times New Roman" w:hAnsi="Times New Roman"/>
                <w:color w:val="222222"/>
                <w:sz w:val="20"/>
                <w:szCs w:val="19"/>
                <w:shd w:val="clear" w:color="auto" w:fill="FFFFFF"/>
              </w:rPr>
              <w:t>ir</w:t>
            </w:r>
            <w:r w:rsidRPr="0086013E">
              <w:rPr>
                <w:rFonts w:ascii="Times New Roman" w:hAnsi="Times New Roman"/>
                <w:color w:val="222222"/>
                <w:sz w:val="20"/>
                <w:szCs w:val="19"/>
                <w:shd w:val="clear" w:color="auto" w:fill="FFFFFF"/>
              </w:rPr>
              <w:t xml:space="preserve"> impact. </w:t>
            </w:r>
          </w:p>
          <w:p w14:paraId="6219ABBF" w14:textId="77777777" w:rsidR="00495B28" w:rsidRDefault="00495B28" w:rsidP="00495B28">
            <w:pPr>
              <w:tabs>
                <w:tab w:val="left" w:pos="1560"/>
              </w:tabs>
              <w:spacing w:after="0" w:line="240" w:lineRule="auto"/>
              <w:jc w:val="both"/>
              <w:rPr>
                <w:rFonts w:ascii="Times New Roman" w:hAnsi="Times New Roman"/>
                <w:color w:val="222222"/>
                <w:sz w:val="20"/>
                <w:szCs w:val="19"/>
                <w:shd w:val="clear" w:color="auto" w:fill="FFFFFF"/>
                <w:lang w:val="en-GB"/>
              </w:rPr>
            </w:pPr>
          </w:p>
        </w:tc>
        <w:tc>
          <w:tcPr>
            <w:tcW w:w="3271" w:type="dxa"/>
          </w:tcPr>
          <w:p w14:paraId="210B04D6"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3.1.1: </w:t>
            </w:r>
            <w:r w:rsidRPr="00A57835">
              <w:rPr>
                <w:rFonts w:ascii="Times New Roman" w:hAnsi="Times New Roman"/>
                <w:i/>
                <w:color w:val="000000"/>
                <w:kern w:val="3"/>
                <w:sz w:val="20"/>
                <w:lang w:eastAsia="zh-CN" w:bidi="en-US"/>
              </w:rPr>
              <w:t>Design dissemination and communication plan for consumers awareness of the benefits of efficient refrigerators/freezers for increasing active acceptance of new efficient products and awareness of new EE labeling and MEPS</w:t>
            </w:r>
          </w:p>
          <w:p w14:paraId="3EC54EF3"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p w14:paraId="0DDEAF3B" w14:textId="32728583"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4.1.3: </w:t>
            </w:r>
            <w:r w:rsidRPr="00A57835">
              <w:rPr>
                <w:rFonts w:ascii="Times New Roman" w:hAnsi="Times New Roman"/>
                <w:i/>
                <w:color w:val="000000"/>
                <w:kern w:val="3"/>
                <w:sz w:val="20"/>
                <w:lang w:eastAsia="zh-CN" w:bidi="en-US"/>
              </w:rPr>
              <w:t>Design, implement and monitoring and evaluating communication campaigns for collecting and recycling old refrigerators with best available technologies</w:t>
            </w:r>
          </w:p>
        </w:tc>
      </w:tr>
      <w:tr w:rsidR="00495B28" w:rsidRPr="00425EC5" w14:paraId="33B88F19" w14:textId="77777777" w:rsidTr="006F22E3">
        <w:tc>
          <w:tcPr>
            <w:tcW w:w="1406" w:type="dxa"/>
            <w:shd w:val="clear" w:color="auto" w:fill="auto"/>
          </w:tcPr>
          <w:p w14:paraId="4A568FAB"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s-ES_tradnl" w:eastAsia="zh-CN" w:bidi="en-US"/>
              </w:rPr>
            </w:pPr>
            <w:r>
              <w:rPr>
                <w:rFonts w:ascii="Times New Roman" w:eastAsia="Calibri" w:hAnsi="Times New Roman"/>
                <w:color w:val="000000"/>
                <w:kern w:val="3"/>
                <w:sz w:val="20"/>
                <w:szCs w:val="20"/>
                <w:lang w:val="es-ES_tradnl" w:eastAsia="zh-CN" w:bidi="en-US"/>
              </w:rPr>
              <w:t>Environment Institute (IDMA)</w:t>
            </w:r>
          </w:p>
          <w:p w14:paraId="2FB99F4A" w14:textId="77777777" w:rsidR="00495B28" w:rsidRPr="00385F81" w:rsidRDefault="00495B28" w:rsidP="00495B28">
            <w:pPr>
              <w:tabs>
                <w:tab w:val="left" w:pos="1560"/>
              </w:tabs>
              <w:spacing w:after="0" w:line="240" w:lineRule="auto"/>
              <w:rPr>
                <w:rFonts w:ascii="Times New Roman" w:eastAsia="Calibri" w:hAnsi="Times New Roman"/>
                <w:i/>
                <w:color w:val="000000"/>
                <w:kern w:val="3"/>
                <w:sz w:val="20"/>
                <w:szCs w:val="20"/>
                <w:lang w:val="es-ES_tradnl" w:eastAsia="zh-CN" w:bidi="en-US"/>
              </w:rPr>
            </w:pPr>
          </w:p>
        </w:tc>
        <w:tc>
          <w:tcPr>
            <w:tcW w:w="3119" w:type="dxa"/>
            <w:shd w:val="clear" w:color="auto" w:fill="auto"/>
          </w:tcPr>
          <w:p w14:paraId="7F20AB2D" w14:textId="75D267F0" w:rsidR="00495B28" w:rsidRPr="000E4E67"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sidRPr="00FA2427">
              <w:rPr>
                <w:rFonts w:ascii="Times New Roman" w:hAnsi="Times New Roman"/>
                <w:color w:val="222222"/>
                <w:sz w:val="20"/>
                <w:szCs w:val="19"/>
                <w:shd w:val="clear" w:color="auto" w:fill="FFFFFF"/>
              </w:rPr>
              <w:t>In order to fulfill its institutional mission, IDMA has implemented an action strategy that involves the training of students with academic excellence and specialists i</w:t>
            </w:r>
            <w:r>
              <w:rPr>
                <w:rFonts w:ascii="Times New Roman" w:hAnsi="Times New Roman"/>
                <w:color w:val="222222"/>
                <w:sz w:val="20"/>
                <w:szCs w:val="19"/>
                <w:shd w:val="clear" w:color="auto" w:fill="FFFFFF"/>
              </w:rPr>
              <w:t>n environmental technical areas, s</w:t>
            </w:r>
            <w:r w:rsidRPr="00FA2427">
              <w:rPr>
                <w:rFonts w:ascii="Times New Roman" w:hAnsi="Times New Roman"/>
                <w:color w:val="222222"/>
                <w:sz w:val="20"/>
                <w:szCs w:val="19"/>
                <w:shd w:val="clear" w:color="auto" w:fill="FFFFFF"/>
              </w:rPr>
              <w:t>uch as environmental management</w:t>
            </w:r>
            <w:r>
              <w:rPr>
                <w:rFonts w:ascii="Times New Roman" w:hAnsi="Times New Roman"/>
                <w:color w:val="222222"/>
                <w:sz w:val="20"/>
                <w:szCs w:val="19"/>
                <w:shd w:val="clear" w:color="auto" w:fill="FFFFFF"/>
              </w:rPr>
              <w:t xml:space="preserve"> </w:t>
            </w:r>
            <w:r w:rsidRPr="00FA2427">
              <w:rPr>
                <w:rFonts w:ascii="Times New Roman" w:hAnsi="Times New Roman"/>
                <w:color w:val="222222"/>
                <w:sz w:val="20"/>
                <w:szCs w:val="19"/>
                <w:shd w:val="clear" w:color="auto" w:fill="FFFFFF"/>
              </w:rPr>
              <w:t>and energy efficiency.</w:t>
            </w:r>
          </w:p>
        </w:tc>
        <w:tc>
          <w:tcPr>
            <w:tcW w:w="2771" w:type="dxa"/>
          </w:tcPr>
          <w:p w14:paraId="2353E0A0" w14:textId="23EA53B5" w:rsidR="00495B28" w:rsidRPr="00385F81" w:rsidRDefault="00495B28" w:rsidP="00495B28">
            <w:pPr>
              <w:shd w:val="clear" w:color="auto" w:fill="FFFFFF"/>
              <w:spacing w:before="100" w:beforeAutospacing="1" w:after="100" w:afterAutospacing="1" w:line="240" w:lineRule="auto"/>
              <w:jc w:val="both"/>
              <w:rPr>
                <w:rFonts w:ascii="Times New Roman" w:hAnsi="Times New Roman"/>
                <w:i/>
                <w:color w:val="222222"/>
                <w:sz w:val="20"/>
                <w:szCs w:val="19"/>
                <w:shd w:val="clear" w:color="auto" w:fill="FFFFFF"/>
              </w:rPr>
            </w:pPr>
            <w:r>
              <w:rPr>
                <w:rFonts w:ascii="Times New Roman" w:eastAsia="Times New Roman" w:hAnsi="Times New Roman"/>
                <w:color w:val="222222"/>
                <w:sz w:val="20"/>
                <w:szCs w:val="19"/>
                <w:lang w:eastAsia="es-CL"/>
              </w:rPr>
              <w:t xml:space="preserve">IDMA will support the diffusion of the communication campaigns. It will also participate in the trainings to consumers, and retailers regarding EE benefits for refrigerators and freezers. </w:t>
            </w:r>
          </w:p>
        </w:tc>
        <w:tc>
          <w:tcPr>
            <w:tcW w:w="3271" w:type="dxa"/>
          </w:tcPr>
          <w:p w14:paraId="6F9A016C"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3.1.1: </w:t>
            </w:r>
            <w:r w:rsidRPr="00A57835">
              <w:rPr>
                <w:rFonts w:ascii="Times New Roman" w:hAnsi="Times New Roman"/>
                <w:i/>
                <w:color w:val="000000"/>
                <w:kern w:val="3"/>
                <w:sz w:val="20"/>
                <w:lang w:eastAsia="zh-CN" w:bidi="en-US"/>
              </w:rPr>
              <w:t>Design dissemination and communication plan for consumers awareness of the benefits of efficient refrigerators/freezers for increasing active acceptance of new efficient products and awareness of new EE labeling and MEPS</w:t>
            </w:r>
          </w:p>
          <w:p w14:paraId="02356EB2" w14:textId="77777777"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p>
          <w:p w14:paraId="63DD1697" w14:textId="56E449DA" w:rsidR="00495B2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Activity 4.1.3: </w:t>
            </w:r>
            <w:r w:rsidRPr="00A57835">
              <w:rPr>
                <w:rFonts w:ascii="Times New Roman" w:hAnsi="Times New Roman"/>
                <w:i/>
                <w:color w:val="000000"/>
                <w:kern w:val="3"/>
                <w:sz w:val="20"/>
                <w:lang w:eastAsia="zh-CN" w:bidi="en-US"/>
              </w:rPr>
              <w:t>Design, implement and monitoring and evaluating communication campaigns for collecting and recycling old refrigerators with best available technologies</w:t>
            </w:r>
          </w:p>
        </w:tc>
      </w:tr>
      <w:tr w:rsidR="00495B28" w:rsidRPr="00425EC5" w14:paraId="27E860F7" w14:textId="77777777" w:rsidTr="006F22E3">
        <w:tc>
          <w:tcPr>
            <w:tcW w:w="1406" w:type="dxa"/>
            <w:shd w:val="clear" w:color="auto" w:fill="auto"/>
          </w:tcPr>
          <w:p w14:paraId="26AE5F9B" w14:textId="39E586A3" w:rsidR="00495B28" w:rsidRPr="001B3D38" w:rsidRDefault="00495B28" w:rsidP="00495B28">
            <w:pPr>
              <w:tabs>
                <w:tab w:val="left" w:pos="1560"/>
              </w:tabs>
              <w:spacing w:after="0" w:line="240" w:lineRule="auto"/>
              <w:rPr>
                <w:rFonts w:ascii="Times New Roman" w:eastAsia="Calibri" w:hAnsi="Times New Roman"/>
                <w:color w:val="000000"/>
                <w:kern w:val="3"/>
                <w:sz w:val="20"/>
                <w:szCs w:val="20"/>
                <w:lang w:val="es-ES_tradnl" w:eastAsia="zh-CN" w:bidi="en-US"/>
              </w:rPr>
            </w:pPr>
            <w:r w:rsidRPr="001B3D38">
              <w:rPr>
                <w:rFonts w:ascii="Times New Roman" w:eastAsia="Calibri" w:hAnsi="Times New Roman"/>
                <w:color w:val="000000"/>
                <w:kern w:val="3"/>
                <w:sz w:val="20"/>
                <w:szCs w:val="20"/>
                <w:lang w:val="en-GB" w:eastAsia="zh-CN" w:bidi="en-US"/>
              </w:rPr>
              <w:t>Other environmental advocates and consumer groups</w:t>
            </w:r>
          </w:p>
        </w:tc>
        <w:tc>
          <w:tcPr>
            <w:tcW w:w="3119" w:type="dxa"/>
            <w:shd w:val="clear" w:color="auto" w:fill="auto"/>
          </w:tcPr>
          <w:p w14:paraId="0A9697C0" w14:textId="312043AE" w:rsidR="00495B28" w:rsidRPr="001B3D38" w:rsidRDefault="00495B28" w:rsidP="00495B28">
            <w:pPr>
              <w:tabs>
                <w:tab w:val="left" w:pos="1560"/>
              </w:tabs>
              <w:spacing w:after="0" w:line="240" w:lineRule="auto"/>
              <w:jc w:val="both"/>
              <w:rPr>
                <w:rFonts w:ascii="Times New Roman" w:hAnsi="Times New Roman"/>
                <w:color w:val="222222"/>
                <w:sz w:val="20"/>
                <w:szCs w:val="19"/>
                <w:shd w:val="clear" w:color="auto" w:fill="FFFFFF"/>
              </w:rPr>
            </w:pPr>
            <w:r w:rsidRPr="001B3D38">
              <w:rPr>
                <w:rFonts w:ascii="Times New Roman" w:eastAsia="Calibri" w:hAnsi="Times New Roman"/>
                <w:color w:val="000000"/>
                <w:kern w:val="3"/>
                <w:sz w:val="20"/>
                <w:szCs w:val="20"/>
                <w:lang w:val="en-GB" w:eastAsia="zh-CN" w:bidi="en-US"/>
              </w:rPr>
              <w:t>Non-governmental organizations that advocate responsible energy policies will contribute their perspectives during the development of MEPS. They will provide a balancing perspective to manufacturers with regard to the stringency of MEPS and MVE schemes. Inputs from civil society consumer groups can ensure that regulations do not require overly expensive or less functional products.</w:t>
            </w:r>
          </w:p>
        </w:tc>
        <w:tc>
          <w:tcPr>
            <w:tcW w:w="2771" w:type="dxa"/>
          </w:tcPr>
          <w:p w14:paraId="3DD146AC" w14:textId="77777777" w:rsidR="00495B28" w:rsidRPr="001B3D3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sidRPr="001B3D38">
              <w:rPr>
                <w:rFonts w:ascii="Times New Roman" w:eastAsia="Calibri" w:hAnsi="Times New Roman"/>
                <w:color w:val="000000"/>
                <w:kern w:val="3"/>
                <w:sz w:val="20"/>
                <w:szCs w:val="20"/>
                <w:lang w:val="en-GB" w:eastAsia="zh-CN" w:bidi="en-US"/>
              </w:rPr>
              <w:t>NGOs and consumer organization would be part of design, application and efficacy evaluation of communication campaigns.</w:t>
            </w:r>
          </w:p>
          <w:p w14:paraId="4E485D71" w14:textId="77777777" w:rsidR="00495B28" w:rsidRPr="001B3D38" w:rsidRDefault="00495B28" w:rsidP="00495B28">
            <w:pPr>
              <w:shd w:val="clear" w:color="auto" w:fill="FFFFFF"/>
              <w:spacing w:before="100" w:beforeAutospacing="1" w:after="100" w:afterAutospacing="1" w:line="240" w:lineRule="auto"/>
              <w:jc w:val="both"/>
              <w:rPr>
                <w:rFonts w:ascii="Times New Roman" w:eastAsia="Times New Roman" w:hAnsi="Times New Roman"/>
                <w:color w:val="222222"/>
                <w:sz w:val="20"/>
                <w:szCs w:val="19"/>
                <w:lang w:eastAsia="es-CL"/>
              </w:rPr>
            </w:pPr>
          </w:p>
        </w:tc>
        <w:tc>
          <w:tcPr>
            <w:tcW w:w="3271" w:type="dxa"/>
          </w:tcPr>
          <w:p w14:paraId="493596D6" w14:textId="78B40E40" w:rsidR="00495B28" w:rsidRPr="001B3D38" w:rsidRDefault="00495B28" w:rsidP="00495B28">
            <w:pPr>
              <w:tabs>
                <w:tab w:val="left" w:pos="1560"/>
              </w:tabs>
              <w:spacing w:after="0" w:line="240" w:lineRule="auto"/>
              <w:rPr>
                <w:rFonts w:ascii="Times New Roman" w:eastAsia="Calibri" w:hAnsi="Times New Roman"/>
                <w:color w:val="000000"/>
                <w:kern w:val="3"/>
                <w:sz w:val="20"/>
                <w:szCs w:val="20"/>
                <w:lang w:val="en-GB" w:eastAsia="zh-CN" w:bidi="en-US"/>
              </w:rPr>
            </w:pPr>
            <w:r w:rsidRPr="001B3D38">
              <w:rPr>
                <w:rFonts w:ascii="Times New Roman" w:eastAsia="Calibri" w:hAnsi="Times New Roman"/>
                <w:color w:val="000000"/>
                <w:kern w:val="3"/>
                <w:sz w:val="20"/>
                <w:szCs w:val="20"/>
                <w:lang w:val="en-GB" w:eastAsia="zh-CN" w:bidi="en-US"/>
              </w:rPr>
              <w:t xml:space="preserve">Activity 3.1.1: </w:t>
            </w:r>
            <w:r w:rsidRPr="001B3D38">
              <w:rPr>
                <w:rFonts w:ascii="Times New Roman" w:hAnsi="Times New Roman"/>
                <w:i/>
                <w:color w:val="000000"/>
                <w:kern w:val="3"/>
                <w:sz w:val="20"/>
                <w:lang w:eastAsia="zh-CN" w:bidi="en-US"/>
              </w:rPr>
              <w:t>Design dissemination and communication plan for consumers awareness of the benefits of efficient refrigerators/freezers for increasing active acceptance of new efficient products and awareness of new EE labelling and MEPS</w:t>
            </w:r>
          </w:p>
        </w:tc>
      </w:tr>
    </w:tbl>
    <w:p w14:paraId="223BB571" w14:textId="2462F905" w:rsidR="00833D73" w:rsidRPr="00AD72E6" w:rsidRDefault="00833D73" w:rsidP="00833D73"/>
    <w:p w14:paraId="67AC6E04" w14:textId="77777777" w:rsidR="00833D73" w:rsidRDefault="003A1567" w:rsidP="003A1567">
      <w:pPr>
        <w:pStyle w:val="Heading2"/>
        <w:keepNext w:val="0"/>
        <w:tabs>
          <w:tab w:val="left" w:pos="1560"/>
          <w:tab w:val="center" w:pos="4320"/>
          <w:tab w:val="right" w:pos="8640"/>
        </w:tabs>
        <w:ind w:left="360"/>
        <w:contextualSpacing/>
        <w:jc w:val="both"/>
        <w:rPr>
          <w:i w:val="0"/>
        </w:rPr>
      </w:pPr>
      <w:bookmarkStart w:id="93" w:name="_Toc493162840"/>
      <w:r w:rsidRPr="001C6371">
        <w:rPr>
          <w:b/>
          <w:caps/>
          <w:color w:val="000000"/>
          <w:sz w:val="22"/>
          <w:szCs w:val="18"/>
          <w:lang w:val="en-GB"/>
        </w:rPr>
        <w:t>A.</w:t>
      </w:r>
      <w:r>
        <w:rPr>
          <w:b/>
          <w:caps/>
          <w:color w:val="000000"/>
          <w:sz w:val="22"/>
          <w:szCs w:val="18"/>
          <w:lang w:val="en-GB"/>
        </w:rPr>
        <w:t>4</w:t>
      </w:r>
      <w:r w:rsidRPr="001C6371">
        <w:rPr>
          <w:b/>
          <w:caps/>
          <w:color w:val="000000"/>
          <w:sz w:val="22"/>
          <w:szCs w:val="18"/>
          <w:lang w:val="en-GB"/>
        </w:rPr>
        <w:t xml:space="preserve">. </w:t>
      </w:r>
      <w:r>
        <w:rPr>
          <w:b/>
          <w:caps/>
          <w:color w:val="000000"/>
          <w:sz w:val="22"/>
          <w:szCs w:val="18"/>
          <w:lang w:val="en-GB"/>
        </w:rPr>
        <w:t xml:space="preserve">Gender </w:t>
      </w:r>
      <w:r w:rsidR="002D16AC">
        <w:rPr>
          <w:b/>
          <w:caps/>
          <w:color w:val="000000"/>
          <w:sz w:val="22"/>
          <w:szCs w:val="18"/>
          <w:lang w:val="en-GB"/>
        </w:rPr>
        <w:t>equality and an women’s empowerment</w:t>
      </w:r>
      <w:bookmarkEnd w:id="93"/>
    </w:p>
    <w:p w14:paraId="5D05719C" w14:textId="77777777" w:rsidR="00833D73" w:rsidRPr="00067DAF" w:rsidRDefault="00867D0E" w:rsidP="00833D73">
      <w:pPr>
        <w:pStyle w:val="GEFQuestion"/>
        <w:ind w:left="0"/>
        <w:rPr>
          <w:sz w:val="20"/>
          <w:szCs w:val="20"/>
        </w:rPr>
      </w:pPr>
      <w:hyperlink r:id="rId32" w:history="1">
        <w:r w:rsidR="00833D73" w:rsidRPr="00067DAF">
          <w:rPr>
            <w:rStyle w:val="Hyperlink"/>
            <w:i/>
            <w:sz w:val="20"/>
            <w:szCs w:val="20"/>
          </w:rPr>
          <w:t>Gender Equality and Women's Empowerment.</w:t>
        </w:r>
      </w:hyperlink>
      <w:r w:rsidR="00833D73" w:rsidRPr="00067DAF">
        <w:rPr>
          <w:sz w:val="20"/>
          <w:szCs w:val="20"/>
        </w:rPr>
        <w:t xml:space="preserve"> Elaborate on how gender equality and women’s empowerment issues are mainstreamed into the project implementation and monitoring, taking into account the differences, needs, roles and priorities of women and men.</w:t>
      </w:r>
    </w:p>
    <w:p w14:paraId="34E44590" w14:textId="77777777" w:rsidR="00833D73" w:rsidRPr="00067DAF" w:rsidRDefault="00833D73" w:rsidP="00833D73">
      <w:pPr>
        <w:spacing w:after="0" w:line="240" w:lineRule="auto"/>
        <w:jc w:val="both"/>
        <w:rPr>
          <w:rFonts w:ascii="Times New Roman" w:eastAsia="Times New Roman" w:hAnsi="Times New Roman"/>
          <w:sz w:val="20"/>
          <w:szCs w:val="20"/>
        </w:rPr>
      </w:pPr>
    </w:p>
    <w:p w14:paraId="6BBAB968" w14:textId="77777777" w:rsidR="008B0CB7" w:rsidRPr="006F22E3" w:rsidRDefault="008B0CB7" w:rsidP="00833D73">
      <w:pPr>
        <w:numPr>
          <w:ilvl w:val="0"/>
          <w:numId w:val="27"/>
        </w:numPr>
        <w:suppressAutoHyphens/>
        <w:autoSpaceDE w:val="0"/>
        <w:autoSpaceDN w:val="0"/>
        <w:spacing w:after="0" w:line="240" w:lineRule="auto"/>
        <w:jc w:val="both"/>
        <w:textAlignment w:val="baseline"/>
        <w:rPr>
          <w:rFonts w:ascii="Times New Roman" w:eastAsia="Times New Roman" w:hAnsi="Times New Roman"/>
          <w:sz w:val="20"/>
          <w:szCs w:val="20"/>
        </w:rPr>
      </w:pPr>
      <w:r w:rsidRPr="00212C17">
        <w:rPr>
          <w:rFonts w:ascii="Times New Roman" w:eastAsia="Times New Roman" w:hAnsi="Times New Roman"/>
          <w:color w:val="000000"/>
          <w:kern w:val="3"/>
          <w:lang w:eastAsia="zh-CN" w:bidi="en-US"/>
        </w:rPr>
        <w:t xml:space="preserve">According </w:t>
      </w:r>
      <w:r>
        <w:rPr>
          <w:rFonts w:ascii="Times New Roman" w:eastAsia="Times New Roman" w:hAnsi="Times New Roman"/>
          <w:color w:val="000000"/>
          <w:kern w:val="3"/>
          <w:lang w:eastAsia="zh-CN" w:bidi="en-US"/>
        </w:rPr>
        <w:t xml:space="preserve">to </w:t>
      </w:r>
      <w:r w:rsidRPr="00212C17">
        <w:rPr>
          <w:rFonts w:ascii="Times New Roman" w:eastAsia="Times New Roman" w:hAnsi="Times New Roman"/>
          <w:color w:val="000000"/>
          <w:kern w:val="3"/>
          <w:lang w:eastAsia="zh-CN" w:bidi="en-US"/>
        </w:rPr>
        <w:t>official data</w:t>
      </w:r>
      <w:r w:rsidRPr="00212C17">
        <w:rPr>
          <w:rStyle w:val="FootnoteReference"/>
          <w:rFonts w:ascii="Times New Roman" w:eastAsia="Times New Roman" w:hAnsi="Times New Roman"/>
          <w:color w:val="000000"/>
          <w:kern w:val="3"/>
          <w:lang w:eastAsia="zh-CN" w:bidi="en-US"/>
        </w:rPr>
        <w:footnoteReference w:id="43"/>
      </w:r>
      <w:r w:rsidRPr="00212C17">
        <w:rPr>
          <w:rFonts w:ascii="Times New Roman" w:eastAsia="Times New Roman" w:hAnsi="Times New Roman"/>
          <w:color w:val="000000"/>
          <w:kern w:val="3"/>
          <w:lang w:eastAsia="zh-CN" w:bidi="en-US"/>
        </w:rPr>
        <w:t>, women account for 52.7% of the country's total population, the wage gap is 26.6% on average, and the percentage of households with female heads of household is 37.9%, where poverty and extreme poverty reach 15.4% and 5.3%, respectively.</w:t>
      </w:r>
    </w:p>
    <w:p w14:paraId="24DE1108" w14:textId="77777777" w:rsidR="008B0CB7" w:rsidRPr="006F22E3" w:rsidRDefault="008B0CB7" w:rsidP="006F22E3">
      <w:pPr>
        <w:suppressAutoHyphens/>
        <w:autoSpaceDE w:val="0"/>
        <w:autoSpaceDN w:val="0"/>
        <w:spacing w:after="0" w:line="240" w:lineRule="auto"/>
        <w:ind w:left="732"/>
        <w:jc w:val="both"/>
        <w:textAlignment w:val="baseline"/>
        <w:rPr>
          <w:rFonts w:ascii="Times New Roman" w:eastAsia="Times New Roman" w:hAnsi="Times New Roman"/>
          <w:sz w:val="20"/>
          <w:szCs w:val="20"/>
        </w:rPr>
      </w:pPr>
    </w:p>
    <w:p w14:paraId="344D81A0" w14:textId="6418C3AF" w:rsidR="00833D73" w:rsidRDefault="008B0CB7" w:rsidP="00833D73">
      <w:pPr>
        <w:numPr>
          <w:ilvl w:val="0"/>
          <w:numId w:val="27"/>
        </w:numPr>
        <w:suppressAutoHyphens/>
        <w:autoSpaceDE w:val="0"/>
        <w:autoSpaceDN w:val="0"/>
        <w:spacing w:after="0" w:line="240" w:lineRule="auto"/>
        <w:jc w:val="both"/>
        <w:textAlignment w:val="baseline"/>
        <w:rPr>
          <w:rFonts w:ascii="Times New Roman" w:eastAsia="Times New Roman" w:hAnsi="Times New Roman"/>
          <w:sz w:val="20"/>
          <w:szCs w:val="20"/>
        </w:rPr>
      </w:pPr>
      <w:r>
        <w:rPr>
          <w:rFonts w:ascii="Times New Roman" w:eastAsia="Calibri" w:hAnsi="Times New Roman"/>
          <w:color w:val="000000"/>
        </w:rPr>
        <w:t>Y</w:t>
      </w:r>
      <w:r w:rsidR="00833D73" w:rsidRPr="00B118ED">
        <w:rPr>
          <w:rFonts w:ascii="Times New Roman" w:eastAsia="Calibri" w:hAnsi="Times New Roman"/>
          <w:color w:val="000000"/>
        </w:rPr>
        <w:t xml:space="preserve">oung women have higher enrolment rates in secondary education and higher graduation rates from tertiary education. However, girls are less likely to choose fields of study as science, technology or engineering, and even when they do, they are less likely to pursue a career in these areas, perpetuating this way the gender segregation in the labour market. Female labour force participation in Chile has increased significantly since the mid-1990s, but in international comparison it is still low compared with an OECD average. As in many other OECD countries, one of the major obstacles Chilean women face to participate more fully is the traditional gender roles towards work and care. Gender gaps in employment outcomes are also reflected in other domains: Chilean women earn less than men; they are under-represented in senior management positions; they are less likely to own a business; and, they hold few seats in parliament. Chile has introduced several measures to reduce gender inequalities, the most important one is the creation of the Ministry of women and gender equality </w:t>
      </w:r>
      <w:r w:rsidR="00833D73" w:rsidRPr="00B118ED">
        <w:rPr>
          <w:rFonts w:ascii="Times New Roman" w:eastAsia="Calibri" w:hAnsi="Times New Roman"/>
          <w:color w:val="000000"/>
        </w:rPr>
        <w:lastRenderedPageBreak/>
        <w:t>in 2015. This Ministry is in charge of the design, coordination and evaluation of policies, plans and programs aimed to promote gender equality.</w:t>
      </w:r>
    </w:p>
    <w:p w14:paraId="1C72A893" w14:textId="77777777" w:rsidR="00833D73" w:rsidRPr="00067DAF" w:rsidRDefault="00833D73" w:rsidP="00833D73">
      <w:pPr>
        <w:spacing w:after="0" w:line="240" w:lineRule="auto"/>
        <w:jc w:val="both"/>
        <w:rPr>
          <w:rFonts w:ascii="Times New Roman" w:eastAsia="Times New Roman" w:hAnsi="Times New Roman"/>
          <w:sz w:val="20"/>
          <w:szCs w:val="20"/>
        </w:rPr>
      </w:pPr>
    </w:p>
    <w:p w14:paraId="75B9D3E2" w14:textId="77777777" w:rsidR="00833D73" w:rsidRPr="00B118ED" w:rsidRDefault="00833D73" w:rsidP="00833D73">
      <w:pPr>
        <w:numPr>
          <w:ilvl w:val="0"/>
          <w:numId w:val="27"/>
        </w:numPr>
        <w:suppressAutoHyphens/>
        <w:autoSpaceDE w:val="0"/>
        <w:autoSpaceDN w:val="0"/>
        <w:spacing w:after="0" w:line="240" w:lineRule="auto"/>
        <w:jc w:val="both"/>
        <w:textAlignment w:val="baseline"/>
        <w:rPr>
          <w:rFonts w:ascii="Times New Roman" w:eastAsia="Times New Roman" w:hAnsi="Times New Roman"/>
        </w:rPr>
      </w:pPr>
      <w:r w:rsidRPr="00B118ED">
        <w:rPr>
          <w:rFonts w:ascii="Times New Roman" w:eastAsia="Times New Roman" w:hAnsi="Times New Roman"/>
        </w:rPr>
        <w:t>In March 2017 the Ministry of Energy has launched the “</w:t>
      </w:r>
      <w:r w:rsidRPr="00EF6F55">
        <w:rPr>
          <w:rFonts w:ascii="Times New Roman" w:eastAsia="Times New Roman" w:hAnsi="Times New Roman"/>
          <w:i/>
        </w:rPr>
        <w:t>Agenda de Energía y Género</w:t>
      </w:r>
      <w:r w:rsidRPr="00B118ED">
        <w:rPr>
          <w:rFonts w:ascii="Times New Roman" w:eastAsia="Times New Roman" w:hAnsi="Times New Roman"/>
        </w:rPr>
        <w:t xml:space="preserve">” </w:t>
      </w:r>
      <w:r w:rsidRPr="00B118ED">
        <w:rPr>
          <w:rFonts w:ascii="Times New Roman" w:eastAsia="Times New Roman" w:hAnsi="Times New Roman"/>
          <w:vertAlign w:val="superscript"/>
        </w:rPr>
        <w:footnoteReference w:id="44"/>
      </w:r>
      <w:r w:rsidRPr="00B118ED">
        <w:rPr>
          <w:rFonts w:ascii="Times New Roman" w:eastAsia="Times New Roman" w:hAnsi="Times New Roman"/>
        </w:rPr>
        <w:t xml:space="preserve"> with four areas of work: the promotion and autonomous development of women, providing support to entrepreneurship and innovation; the design and implementation of energy policy, establishing a gender clause in agreements, contracts and terms of reference, along with participation in the design of policies; the strengthening of capacities in the energy field, through training; and access to goods and services offered, focusing and subsidizing, disseminating and sensitizing around the gender variable through workshops and seminars.</w:t>
      </w:r>
    </w:p>
    <w:p w14:paraId="7502860D" w14:textId="77777777" w:rsidR="00833D73" w:rsidRPr="00067DAF" w:rsidRDefault="00833D73" w:rsidP="00833D73">
      <w:pPr>
        <w:spacing w:after="0" w:line="240" w:lineRule="auto"/>
        <w:jc w:val="both"/>
        <w:rPr>
          <w:rFonts w:ascii="Times New Roman" w:hAnsi="Times New Roman"/>
          <w:sz w:val="20"/>
          <w:szCs w:val="20"/>
          <w:highlight w:val="yellow"/>
        </w:rPr>
      </w:pPr>
    </w:p>
    <w:p w14:paraId="7CDD91C9" w14:textId="77777777" w:rsidR="00833D73" w:rsidRPr="00B118ED"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rPr>
      </w:pPr>
      <w:r w:rsidRPr="00B118ED">
        <w:rPr>
          <w:rFonts w:ascii="Times New Roman" w:hAnsi="Times New Roman"/>
        </w:rPr>
        <w:t>Just to mention two activities designed for solving gender and centralization challenges. The first one took place in Concepción where more than 100 women celebrate</w:t>
      </w:r>
      <w:r>
        <w:rPr>
          <w:rFonts w:ascii="Times New Roman" w:hAnsi="Times New Roman"/>
        </w:rPr>
        <w:t>d</w:t>
      </w:r>
      <w:r w:rsidRPr="00B118ED">
        <w:rPr>
          <w:rFonts w:ascii="Times New Roman" w:hAnsi="Times New Roman"/>
        </w:rPr>
        <w:t xml:space="preserve"> jointly the energy efficiency day (March 5th) and the Women International Day (March 8th) the ceremony was led by the Ministry of Energy regional authority, Carola Venegas. Both celebrations were linked to topics such as female labor insertion in the energy sector, and at the same time they delivered simple and practical tips that allow them to reduce their consumption rates, both in their homes and workplaces, for which they were given a kit of efficient light bulbs and a certificate of participation. The second one is programmed for 2017, the Ministry of Energy will train about 5 thousand people in Atacama region, through the programme "My efficient home", in accordance with axis 5 of the Energy Agenda, called "An efficient energy sector and that manages the consumption"</w:t>
      </w:r>
      <w:r w:rsidRPr="00B118ED">
        <w:rPr>
          <w:rStyle w:val="FootnoteReference"/>
          <w:rFonts w:ascii="Times New Roman" w:hAnsi="Times New Roman"/>
        </w:rPr>
        <w:footnoteReference w:id="45"/>
      </w:r>
      <w:r w:rsidRPr="00B118ED">
        <w:rPr>
          <w:rFonts w:ascii="Times New Roman" w:hAnsi="Times New Roman"/>
        </w:rPr>
        <w:t>.</w:t>
      </w:r>
    </w:p>
    <w:p w14:paraId="5B2ECFF8" w14:textId="77777777" w:rsidR="00833D73" w:rsidRDefault="00833D73" w:rsidP="00833D73">
      <w:pPr>
        <w:spacing w:after="0" w:line="240" w:lineRule="auto"/>
        <w:jc w:val="both"/>
        <w:rPr>
          <w:rFonts w:ascii="Times New Roman" w:hAnsi="Times New Roman"/>
          <w:sz w:val="20"/>
          <w:szCs w:val="20"/>
        </w:rPr>
      </w:pPr>
    </w:p>
    <w:p w14:paraId="2DED31FD" w14:textId="156A0C1E" w:rsidR="00833D73" w:rsidRPr="00817E90" w:rsidRDefault="00833D73" w:rsidP="00AA03A7">
      <w:pPr>
        <w:numPr>
          <w:ilvl w:val="0"/>
          <w:numId w:val="27"/>
        </w:numPr>
        <w:suppressAutoHyphens/>
        <w:autoSpaceDE w:val="0"/>
        <w:autoSpaceDN w:val="0"/>
        <w:spacing w:after="0" w:line="240" w:lineRule="auto"/>
        <w:jc w:val="both"/>
        <w:textAlignment w:val="baseline"/>
        <w:rPr>
          <w:rFonts w:ascii="Times New Roman" w:hAnsi="Times New Roman"/>
          <w:sz w:val="20"/>
          <w:szCs w:val="20"/>
        </w:rPr>
      </w:pPr>
      <w:r w:rsidRPr="00B118ED">
        <w:rPr>
          <w:rFonts w:ascii="Times New Roman" w:eastAsia="Calibri" w:hAnsi="Times New Roman"/>
          <w:color w:val="000000"/>
        </w:rPr>
        <w:t xml:space="preserve">This GEF project will perform the following </w:t>
      </w:r>
      <w:r>
        <w:rPr>
          <w:rFonts w:ascii="Times New Roman" w:eastAsia="Calibri" w:hAnsi="Times New Roman"/>
          <w:color w:val="000000"/>
        </w:rPr>
        <w:t xml:space="preserve">gender-sensitive </w:t>
      </w:r>
      <w:r w:rsidRPr="00B118ED">
        <w:rPr>
          <w:rFonts w:ascii="Times New Roman" w:eastAsia="Calibri" w:hAnsi="Times New Roman"/>
          <w:color w:val="000000"/>
        </w:rPr>
        <w:t>activities:</w:t>
      </w:r>
    </w:p>
    <w:p w14:paraId="7FA38907" w14:textId="77777777" w:rsidR="00833D73" w:rsidRPr="00B118ED" w:rsidRDefault="00833D73" w:rsidP="00833D73">
      <w:pPr>
        <w:numPr>
          <w:ilvl w:val="0"/>
          <w:numId w:val="16"/>
        </w:numPr>
        <w:spacing w:after="0" w:line="240" w:lineRule="auto"/>
        <w:jc w:val="both"/>
        <w:rPr>
          <w:rFonts w:ascii="Times New Roman" w:hAnsi="Times New Roman"/>
        </w:rPr>
      </w:pPr>
      <w:r w:rsidRPr="00B118ED">
        <w:rPr>
          <w:rFonts w:ascii="Times New Roman" w:hAnsi="Times New Roman"/>
        </w:rPr>
        <w:t xml:space="preserve">Take at least the gender inclusive models used by the Ministry of Energy complemented with others coming from international experience. </w:t>
      </w:r>
    </w:p>
    <w:p w14:paraId="3FCCD4BE" w14:textId="77777777" w:rsidR="00833D73" w:rsidRPr="00B118ED" w:rsidRDefault="00833D73" w:rsidP="00833D73">
      <w:pPr>
        <w:numPr>
          <w:ilvl w:val="0"/>
          <w:numId w:val="16"/>
        </w:numPr>
        <w:spacing w:after="0" w:line="240" w:lineRule="auto"/>
        <w:jc w:val="both"/>
        <w:rPr>
          <w:rFonts w:ascii="Times New Roman" w:hAnsi="Times New Roman"/>
        </w:rPr>
      </w:pPr>
      <w:r w:rsidRPr="00B118ED">
        <w:rPr>
          <w:rFonts w:ascii="Times New Roman" w:hAnsi="Times New Roman"/>
        </w:rPr>
        <w:t xml:space="preserve">Women participation on </w:t>
      </w:r>
      <w:r>
        <w:rPr>
          <w:rFonts w:ascii="Times New Roman" w:hAnsi="Times New Roman"/>
        </w:rPr>
        <w:t>trainings</w:t>
      </w:r>
      <w:r w:rsidRPr="00B118ED">
        <w:rPr>
          <w:rFonts w:ascii="Times New Roman" w:hAnsi="Times New Roman"/>
        </w:rPr>
        <w:t xml:space="preserve"> will be registered and encouraged and pilot replacement campaigns will require at least 50% of women as beneficiaries.</w:t>
      </w:r>
    </w:p>
    <w:p w14:paraId="300A58F6" w14:textId="77777777" w:rsidR="00833D73" w:rsidRPr="00B118ED" w:rsidRDefault="00833D73" w:rsidP="00833D73">
      <w:pPr>
        <w:numPr>
          <w:ilvl w:val="0"/>
          <w:numId w:val="15"/>
        </w:numPr>
        <w:spacing w:after="0" w:line="240" w:lineRule="auto"/>
        <w:jc w:val="both"/>
        <w:rPr>
          <w:rFonts w:ascii="Times New Roman" w:hAnsi="Times New Roman"/>
        </w:rPr>
      </w:pPr>
      <w:r w:rsidRPr="00B118ED">
        <w:rPr>
          <w:rFonts w:ascii="Times New Roman" w:hAnsi="Times New Roman"/>
        </w:rPr>
        <w:t xml:space="preserve">Whenever it is possible and/or relevant, the project will aim to include sex-disaggregated data. </w:t>
      </w:r>
    </w:p>
    <w:p w14:paraId="1803AA57" w14:textId="77777777" w:rsidR="00833D73" w:rsidRPr="00B118ED" w:rsidRDefault="00833D73" w:rsidP="00833D73">
      <w:pPr>
        <w:numPr>
          <w:ilvl w:val="0"/>
          <w:numId w:val="15"/>
        </w:numPr>
        <w:spacing w:after="0" w:line="240" w:lineRule="auto"/>
        <w:jc w:val="both"/>
        <w:rPr>
          <w:rFonts w:ascii="Times New Roman" w:hAnsi="Times New Roman"/>
        </w:rPr>
      </w:pPr>
      <w:r w:rsidRPr="00B118ED">
        <w:rPr>
          <w:rFonts w:ascii="Times New Roman" w:hAnsi="Times New Roman"/>
        </w:rPr>
        <w:t>Documents and communication campaigns will be designed and targeted considering gender sensitiveness to assess and evaluate potential impact and related policy integration of specific gender considerations.</w:t>
      </w:r>
    </w:p>
    <w:p w14:paraId="5FAA7E55" w14:textId="77777777" w:rsidR="00833D73" w:rsidRPr="00B118ED" w:rsidRDefault="00833D73" w:rsidP="00833D73">
      <w:pPr>
        <w:numPr>
          <w:ilvl w:val="0"/>
          <w:numId w:val="15"/>
        </w:numPr>
        <w:spacing w:after="0" w:line="240" w:lineRule="auto"/>
        <w:jc w:val="both"/>
        <w:rPr>
          <w:rFonts w:ascii="Times New Roman" w:hAnsi="Times New Roman"/>
        </w:rPr>
      </w:pPr>
      <w:r w:rsidRPr="00B118ED">
        <w:rPr>
          <w:rFonts w:ascii="Times New Roman" w:hAnsi="Times New Roman"/>
        </w:rPr>
        <w:t xml:space="preserve">All training material must avoid gender stereotypes, employ inclusive language and use appropriate illustrations. </w:t>
      </w:r>
    </w:p>
    <w:p w14:paraId="2ABD5B98" w14:textId="350794A9" w:rsidR="00833D73" w:rsidRDefault="00833D73" w:rsidP="00833D73">
      <w:pPr>
        <w:numPr>
          <w:ilvl w:val="0"/>
          <w:numId w:val="15"/>
        </w:numPr>
        <w:spacing w:after="0" w:line="240" w:lineRule="auto"/>
        <w:jc w:val="both"/>
        <w:rPr>
          <w:rFonts w:ascii="Times New Roman" w:hAnsi="Times New Roman"/>
        </w:rPr>
      </w:pPr>
      <w:r w:rsidRPr="00B118ED">
        <w:rPr>
          <w:rFonts w:ascii="Times New Roman" w:hAnsi="Times New Roman"/>
        </w:rPr>
        <w:t xml:space="preserve">Significant women representation will be encouraged during capacity building workshops (both, among trainers and trainees) to promote gender parity. </w:t>
      </w:r>
    </w:p>
    <w:p w14:paraId="7EDEEF0F" w14:textId="5E7D4CE6" w:rsidR="00AA03A7" w:rsidRPr="001B3D38" w:rsidRDefault="00AA03A7" w:rsidP="00833D73">
      <w:pPr>
        <w:numPr>
          <w:ilvl w:val="0"/>
          <w:numId w:val="15"/>
        </w:numPr>
        <w:spacing w:after="0" w:line="240" w:lineRule="auto"/>
        <w:jc w:val="both"/>
        <w:rPr>
          <w:rFonts w:ascii="Times New Roman" w:hAnsi="Times New Roman"/>
        </w:rPr>
      </w:pPr>
      <w:r>
        <w:rPr>
          <w:rFonts w:ascii="Times New Roman" w:eastAsia="Calibri" w:hAnsi="Times New Roman"/>
          <w:color w:val="000000"/>
        </w:rPr>
        <w:t xml:space="preserve">Gender </w:t>
      </w:r>
      <w:r w:rsidRPr="00AA03A7">
        <w:rPr>
          <w:rFonts w:ascii="Times New Roman" w:eastAsia="Calibri" w:hAnsi="Times New Roman"/>
          <w:color w:val="000000"/>
        </w:rPr>
        <w:t>will be addressed in the project team and stakeholder meetings, to help identify other areas where gender goals could be established</w:t>
      </w:r>
      <w:r>
        <w:rPr>
          <w:rFonts w:ascii="Times New Roman" w:eastAsia="Calibri" w:hAnsi="Times New Roman"/>
          <w:color w:val="000000"/>
        </w:rPr>
        <w:t>.</w:t>
      </w:r>
    </w:p>
    <w:p w14:paraId="0F3CC73F" w14:textId="7E734AF2" w:rsidR="00D12864" w:rsidRPr="001B3D38" w:rsidRDefault="00D12864" w:rsidP="00D12864">
      <w:pPr>
        <w:numPr>
          <w:ilvl w:val="0"/>
          <w:numId w:val="15"/>
        </w:numPr>
        <w:spacing w:after="0" w:line="240" w:lineRule="auto"/>
        <w:jc w:val="both"/>
        <w:rPr>
          <w:rFonts w:ascii="Times New Roman" w:hAnsi="Times New Roman"/>
        </w:rPr>
      </w:pPr>
      <w:r>
        <w:rPr>
          <w:rFonts w:ascii="Times New Roman" w:eastAsia="Calibri" w:hAnsi="Times New Roman"/>
          <w:color w:val="000000"/>
        </w:rPr>
        <w:t xml:space="preserve">Through the work of the gender consultant, </w:t>
      </w:r>
      <w:r w:rsidRPr="00D12864">
        <w:rPr>
          <w:rFonts w:ascii="Times New Roman" w:eastAsia="Calibri" w:hAnsi="Times New Roman"/>
          <w:color w:val="000000"/>
        </w:rPr>
        <w:t>the project will reach out the targeted consumers by undertaking rapid assessments and carrying out structured interviews or observations to better design communication campaigns</w:t>
      </w:r>
      <w:r>
        <w:rPr>
          <w:rFonts w:ascii="Times New Roman" w:eastAsia="Calibri" w:hAnsi="Times New Roman"/>
          <w:color w:val="000000"/>
        </w:rPr>
        <w:t xml:space="preserve"> and better select the model of refrigerators for the replacement programme taking into consideration gender and socio-economic aspects</w:t>
      </w:r>
      <w:r w:rsidRPr="00D12864">
        <w:rPr>
          <w:rFonts w:ascii="Times New Roman" w:eastAsia="Calibri" w:hAnsi="Times New Roman"/>
          <w:color w:val="000000"/>
        </w:rPr>
        <w:t xml:space="preserve">, </w:t>
      </w:r>
    </w:p>
    <w:p w14:paraId="07FC03CD" w14:textId="23BBD1F7" w:rsidR="00D12864" w:rsidRPr="001B3D38" w:rsidRDefault="00D12864" w:rsidP="00D12864">
      <w:pPr>
        <w:numPr>
          <w:ilvl w:val="0"/>
          <w:numId w:val="15"/>
        </w:numPr>
        <w:spacing w:after="0" w:line="240" w:lineRule="auto"/>
        <w:jc w:val="both"/>
        <w:rPr>
          <w:rFonts w:ascii="Times New Roman" w:hAnsi="Times New Roman"/>
        </w:rPr>
      </w:pPr>
      <w:r>
        <w:rPr>
          <w:rFonts w:ascii="Times New Roman" w:eastAsia="Calibri" w:hAnsi="Times New Roman"/>
          <w:color w:val="000000"/>
        </w:rPr>
        <w:t xml:space="preserve">The </w:t>
      </w:r>
      <w:r w:rsidRPr="00D12864">
        <w:rPr>
          <w:rFonts w:ascii="Times New Roman" w:eastAsia="Calibri" w:hAnsi="Times New Roman"/>
          <w:color w:val="000000"/>
        </w:rPr>
        <w:t xml:space="preserve">project will </w:t>
      </w:r>
      <w:r>
        <w:rPr>
          <w:rFonts w:ascii="Times New Roman" w:eastAsia="Calibri" w:hAnsi="Times New Roman"/>
          <w:color w:val="000000"/>
        </w:rPr>
        <w:t xml:space="preserve">also </w:t>
      </w:r>
      <w:r w:rsidRPr="00D12864">
        <w:rPr>
          <w:rFonts w:ascii="Times New Roman" w:eastAsia="Calibri" w:hAnsi="Times New Roman"/>
          <w:color w:val="000000"/>
        </w:rPr>
        <w:t xml:space="preserve">compel/motivate manufacturers to carry on these market researches, structures interviews and observations </w:t>
      </w:r>
      <w:r>
        <w:rPr>
          <w:rFonts w:ascii="Times New Roman" w:eastAsia="Calibri" w:hAnsi="Times New Roman"/>
          <w:color w:val="000000"/>
        </w:rPr>
        <w:t xml:space="preserve">that take into consideration gender and socio-economic dimensions </w:t>
      </w:r>
      <w:r w:rsidRPr="00D12864">
        <w:rPr>
          <w:rFonts w:ascii="Times New Roman" w:eastAsia="Calibri" w:hAnsi="Times New Roman"/>
          <w:color w:val="000000"/>
        </w:rPr>
        <w:t>when designing efficient refrigerators.</w:t>
      </w:r>
    </w:p>
    <w:p w14:paraId="7772A6C0" w14:textId="52E8FD59" w:rsidR="00D12864" w:rsidRPr="00B118ED" w:rsidRDefault="00D12864" w:rsidP="00D12864">
      <w:pPr>
        <w:numPr>
          <w:ilvl w:val="0"/>
          <w:numId w:val="15"/>
        </w:numPr>
        <w:spacing w:after="0" w:line="240" w:lineRule="auto"/>
        <w:jc w:val="both"/>
        <w:rPr>
          <w:rFonts w:ascii="Times New Roman" w:hAnsi="Times New Roman"/>
        </w:rPr>
      </w:pPr>
      <w:r>
        <w:rPr>
          <w:rFonts w:ascii="Times New Roman" w:eastAsia="Calibri" w:hAnsi="Times New Roman"/>
          <w:color w:val="000000"/>
        </w:rPr>
        <w:t>The project will work with close coordination with the gender focal point of the Ministry of Energy, mainly for communication campaigns and the demonstration programme.</w:t>
      </w:r>
    </w:p>
    <w:p w14:paraId="3D6FB275" w14:textId="77777777" w:rsidR="00833D73" w:rsidRPr="00817E90" w:rsidRDefault="00833D73" w:rsidP="00443CBB">
      <w:pPr>
        <w:pStyle w:val="GEFFieldtoFillout"/>
        <w:ind w:left="0"/>
      </w:pPr>
    </w:p>
    <w:p w14:paraId="011DFCFD" w14:textId="77777777" w:rsidR="003A1567" w:rsidRPr="001C6371" w:rsidRDefault="003A1567" w:rsidP="003A1567">
      <w:pPr>
        <w:pStyle w:val="Heading2"/>
        <w:keepNext w:val="0"/>
        <w:tabs>
          <w:tab w:val="left" w:pos="1560"/>
          <w:tab w:val="center" w:pos="4320"/>
          <w:tab w:val="right" w:pos="8640"/>
        </w:tabs>
        <w:ind w:left="360"/>
        <w:contextualSpacing/>
        <w:jc w:val="both"/>
        <w:rPr>
          <w:b/>
          <w:caps/>
          <w:color w:val="000000"/>
          <w:sz w:val="22"/>
          <w:szCs w:val="18"/>
          <w:lang w:val="en-GB"/>
        </w:rPr>
      </w:pPr>
      <w:bookmarkStart w:id="94" w:name="_Toc493162841"/>
      <w:r w:rsidRPr="001C6371">
        <w:rPr>
          <w:b/>
          <w:caps/>
          <w:color w:val="000000"/>
          <w:sz w:val="22"/>
          <w:szCs w:val="18"/>
          <w:lang w:val="en-GB"/>
        </w:rPr>
        <w:t>A.</w:t>
      </w:r>
      <w:r>
        <w:rPr>
          <w:b/>
          <w:caps/>
          <w:color w:val="000000"/>
          <w:sz w:val="22"/>
          <w:szCs w:val="18"/>
          <w:lang w:val="en-GB"/>
        </w:rPr>
        <w:t>5</w:t>
      </w:r>
      <w:r w:rsidRPr="001C6371">
        <w:rPr>
          <w:b/>
          <w:caps/>
          <w:color w:val="000000"/>
          <w:sz w:val="22"/>
          <w:szCs w:val="18"/>
          <w:lang w:val="en-GB"/>
        </w:rPr>
        <w:t xml:space="preserve">. </w:t>
      </w:r>
      <w:r>
        <w:rPr>
          <w:b/>
          <w:caps/>
          <w:color w:val="000000"/>
          <w:sz w:val="22"/>
          <w:szCs w:val="18"/>
          <w:lang w:val="en-GB"/>
        </w:rPr>
        <w:t>R</w:t>
      </w:r>
      <w:r w:rsidR="002D16AC">
        <w:rPr>
          <w:b/>
          <w:caps/>
          <w:color w:val="000000"/>
          <w:sz w:val="22"/>
          <w:szCs w:val="18"/>
          <w:lang w:val="en-GB"/>
        </w:rPr>
        <w:t>isk</w:t>
      </w:r>
      <w:bookmarkEnd w:id="94"/>
    </w:p>
    <w:p w14:paraId="767F1826" w14:textId="77777777" w:rsidR="00833D73" w:rsidRPr="00CD3B78" w:rsidRDefault="00833D73" w:rsidP="00833D73">
      <w:pPr>
        <w:pStyle w:val="GEFQuestion"/>
        <w:ind w:left="0"/>
        <w:rPr>
          <w:i/>
          <w:sz w:val="20"/>
        </w:rPr>
      </w:pPr>
      <w:r w:rsidRPr="00CD3B78">
        <w:rPr>
          <w:i/>
          <w:sz w:val="20"/>
        </w:rPr>
        <w:t xml:space="preserve">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04CE6A63" w14:textId="77777777" w:rsidR="00833D73" w:rsidRPr="00822D1D" w:rsidRDefault="00833D73" w:rsidP="00443CBB">
      <w:pPr>
        <w:pStyle w:val="GEFFieldtoFillout"/>
        <w:ind w:left="0"/>
        <w:rPr>
          <w:highlight w:val="yellow"/>
        </w:rPr>
      </w:pPr>
    </w:p>
    <w:p w14:paraId="7DD40B4A" w14:textId="77777777" w:rsidR="00833D73" w:rsidRPr="005B1138"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color w:val="000000"/>
          <w:kern w:val="3"/>
          <w:sz w:val="20"/>
          <w:szCs w:val="20"/>
          <w:lang w:val="en-GB" w:eastAsia="zh-CN" w:bidi="en-US"/>
        </w:rPr>
      </w:pPr>
      <w:r w:rsidRPr="00B118ED">
        <w:rPr>
          <w:rFonts w:ascii="Times New Roman" w:hAnsi="Times New Roman"/>
        </w:rPr>
        <w:lastRenderedPageBreak/>
        <w:t>The project is subject to risks that can be anticipated. Adequate risk management and mitigation strategies ensuring successful project implementation may be developed and implemented. The possible risks are:</w:t>
      </w:r>
    </w:p>
    <w:p w14:paraId="4AC1FFFB" w14:textId="77777777" w:rsidR="00833D73" w:rsidRPr="00822D1D" w:rsidRDefault="00833D73" w:rsidP="00833D73">
      <w:pPr>
        <w:tabs>
          <w:tab w:val="left" w:pos="1560"/>
        </w:tabs>
        <w:spacing w:after="0" w:line="240" w:lineRule="auto"/>
        <w:rPr>
          <w:rFonts w:ascii="Times New Roman" w:hAnsi="Times New Roman"/>
          <w:color w:val="000000"/>
          <w:kern w:val="3"/>
          <w:sz w:val="20"/>
          <w:szCs w:val="20"/>
          <w:highlight w:val="yellow"/>
          <w:lang w:val="en-GB" w:eastAsia="zh-CN" w:bidi="en-US"/>
        </w:rPr>
      </w:pPr>
    </w:p>
    <w:tbl>
      <w:tblPr>
        <w:tblW w:w="9922" w:type="dxa"/>
        <w:tblInd w:w="431" w:type="dxa"/>
        <w:tblLayout w:type="fixed"/>
        <w:tblCellMar>
          <w:left w:w="10" w:type="dxa"/>
          <w:right w:w="10" w:type="dxa"/>
        </w:tblCellMar>
        <w:tblLook w:val="0000" w:firstRow="0" w:lastRow="0" w:firstColumn="0" w:lastColumn="0" w:noHBand="0" w:noVBand="0"/>
      </w:tblPr>
      <w:tblGrid>
        <w:gridCol w:w="3118"/>
        <w:gridCol w:w="5528"/>
        <w:gridCol w:w="1276"/>
      </w:tblGrid>
      <w:tr w:rsidR="00833D73" w:rsidRPr="00822D1D" w14:paraId="7A1302CD" w14:textId="77777777" w:rsidTr="00833D73">
        <w:tc>
          <w:tcPr>
            <w:tcW w:w="31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0F8621D2" w14:textId="77777777" w:rsidR="00833D73" w:rsidRPr="005B1138" w:rsidRDefault="00833D73" w:rsidP="00833D73">
            <w:pPr>
              <w:tabs>
                <w:tab w:val="left" w:pos="1560"/>
              </w:tabs>
              <w:spacing w:after="0" w:line="240" w:lineRule="auto"/>
              <w:rPr>
                <w:rFonts w:ascii="Times New Roman" w:hAnsi="Times New Roman"/>
                <w:b/>
                <w:color w:val="000000"/>
                <w:kern w:val="3"/>
                <w:sz w:val="20"/>
                <w:szCs w:val="20"/>
                <w:lang w:val="en-GB" w:eastAsia="zh-CN" w:bidi="en-US"/>
              </w:rPr>
            </w:pPr>
            <w:r w:rsidRPr="005B1138">
              <w:rPr>
                <w:rFonts w:ascii="Times New Roman" w:hAnsi="Times New Roman"/>
                <w:b/>
                <w:color w:val="000000"/>
                <w:kern w:val="3"/>
                <w:sz w:val="20"/>
                <w:szCs w:val="20"/>
                <w:lang w:val="en-GB" w:eastAsia="zh-CN" w:bidi="en-US"/>
              </w:rPr>
              <w:t>Risk description</w:t>
            </w:r>
          </w:p>
        </w:tc>
        <w:tc>
          <w:tcPr>
            <w:tcW w:w="55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27CC1C67" w14:textId="77777777" w:rsidR="00833D73" w:rsidRPr="005B1138" w:rsidRDefault="00833D73" w:rsidP="00833D73">
            <w:pPr>
              <w:tabs>
                <w:tab w:val="left" w:pos="1560"/>
              </w:tabs>
              <w:spacing w:after="0" w:line="240" w:lineRule="auto"/>
              <w:rPr>
                <w:rFonts w:ascii="Times New Roman" w:hAnsi="Times New Roman"/>
                <w:b/>
                <w:color w:val="000000"/>
                <w:kern w:val="3"/>
                <w:sz w:val="20"/>
                <w:szCs w:val="20"/>
                <w:lang w:val="en-GB" w:eastAsia="zh-CN" w:bidi="en-US"/>
              </w:rPr>
            </w:pPr>
            <w:r w:rsidRPr="005B1138">
              <w:rPr>
                <w:rFonts w:ascii="Times New Roman" w:hAnsi="Times New Roman"/>
                <w:b/>
                <w:color w:val="000000"/>
                <w:kern w:val="3"/>
                <w:sz w:val="20"/>
                <w:szCs w:val="20"/>
                <w:lang w:val="en-GB" w:eastAsia="zh-CN" w:bidi="en-US"/>
              </w:rPr>
              <w:t>Mitigation measure</w:t>
            </w: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5C6A6E36" w14:textId="77777777" w:rsidR="00833D73" w:rsidRPr="005B1138" w:rsidRDefault="00833D73" w:rsidP="00833D73">
            <w:pPr>
              <w:tabs>
                <w:tab w:val="left" w:pos="1560"/>
              </w:tabs>
              <w:spacing w:after="0" w:line="240" w:lineRule="auto"/>
              <w:rPr>
                <w:rFonts w:ascii="Times New Roman" w:hAnsi="Times New Roman"/>
                <w:b/>
                <w:color w:val="000000"/>
                <w:kern w:val="3"/>
                <w:sz w:val="20"/>
                <w:szCs w:val="20"/>
                <w:lang w:val="en-GB" w:eastAsia="zh-CN" w:bidi="en-US"/>
              </w:rPr>
            </w:pPr>
            <w:r w:rsidRPr="005B1138">
              <w:rPr>
                <w:rFonts w:ascii="Times New Roman" w:hAnsi="Times New Roman"/>
                <w:b/>
                <w:color w:val="000000"/>
                <w:kern w:val="3"/>
                <w:sz w:val="20"/>
                <w:szCs w:val="20"/>
                <w:lang w:val="en-GB" w:eastAsia="zh-CN" w:bidi="en-US"/>
              </w:rPr>
              <w:t>Level of risk</w:t>
            </w:r>
          </w:p>
        </w:tc>
      </w:tr>
      <w:tr w:rsidR="00833D73" w:rsidRPr="00822D1D" w14:paraId="5843A282" w14:textId="77777777" w:rsidTr="00833D73">
        <w:tc>
          <w:tcPr>
            <w:tcW w:w="31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465F75F9" w14:textId="77777777" w:rsidR="00833D73" w:rsidRDefault="00833D73" w:rsidP="00833D73">
            <w:pPr>
              <w:tabs>
                <w:tab w:val="left" w:pos="1560"/>
              </w:tabs>
              <w:spacing w:after="0" w:line="240" w:lineRule="auto"/>
              <w:rPr>
                <w:rFonts w:ascii="Times New Roman" w:eastAsia="Calibri" w:hAnsi="Times New Roman"/>
                <w:color w:val="000000"/>
                <w:sz w:val="20"/>
                <w:szCs w:val="20"/>
              </w:rPr>
            </w:pPr>
            <w:r w:rsidRPr="00822D1D">
              <w:rPr>
                <w:rFonts w:ascii="Times New Roman" w:eastAsia="Calibri" w:hAnsi="Times New Roman"/>
                <w:color w:val="000000"/>
                <w:sz w:val="20"/>
                <w:szCs w:val="20"/>
              </w:rPr>
              <w:t xml:space="preserve">Policies might be recommended but not implemented. </w:t>
            </w:r>
          </w:p>
          <w:p w14:paraId="573DA2E7" w14:textId="77777777" w:rsidR="00833D73" w:rsidRPr="00822D1D" w:rsidRDefault="00833D73" w:rsidP="00833D73">
            <w:pPr>
              <w:tabs>
                <w:tab w:val="left" w:pos="1560"/>
              </w:tabs>
              <w:spacing w:after="0" w:line="240" w:lineRule="auto"/>
              <w:rPr>
                <w:rFonts w:ascii="Times New Roman" w:eastAsia="Calibri" w:hAnsi="Times New Roman"/>
                <w:color w:val="000000"/>
                <w:sz w:val="20"/>
                <w:szCs w:val="20"/>
              </w:rPr>
            </w:pPr>
          </w:p>
          <w:p w14:paraId="729F62C3" w14:textId="77777777" w:rsidR="00833D73" w:rsidRPr="00822D1D" w:rsidRDefault="00833D73" w:rsidP="00833D73">
            <w:pPr>
              <w:tabs>
                <w:tab w:val="left" w:pos="1560"/>
              </w:tabs>
              <w:spacing w:after="0" w:line="240" w:lineRule="auto"/>
              <w:rPr>
                <w:rFonts w:ascii="Times New Roman" w:eastAsia="Calibri" w:hAnsi="Times New Roman"/>
                <w:color w:val="000000"/>
                <w:sz w:val="20"/>
                <w:szCs w:val="20"/>
              </w:rPr>
            </w:pPr>
            <w:r w:rsidRPr="00822D1D">
              <w:rPr>
                <w:rFonts w:ascii="Times New Roman" w:eastAsia="Calibri" w:hAnsi="Times New Roman"/>
                <w:color w:val="000000"/>
                <w:kern w:val="3"/>
                <w:sz w:val="20"/>
                <w:szCs w:val="20"/>
                <w:lang w:val="en-GB" w:eastAsia="zh-CN" w:bidi="en-US"/>
              </w:rPr>
              <w:t>Changes of</w:t>
            </w:r>
            <w:r w:rsidRPr="005B1138">
              <w:rPr>
                <w:rFonts w:ascii="Times New Roman" w:eastAsia="Calibri" w:hAnsi="Times New Roman"/>
                <w:color w:val="000000"/>
                <w:kern w:val="3"/>
                <w:sz w:val="20"/>
                <w:szCs w:val="20"/>
                <w:lang w:val="en-GB" w:eastAsia="zh-CN" w:bidi="en-US"/>
              </w:rPr>
              <w:t xml:space="preserve"> </w:t>
            </w:r>
            <w:r w:rsidRPr="00822D1D">
              <w:rPr>
                <w:rFonts w:ascii="Times New Roman" w:eastAsia="Calibri" w:hAnsi="Times New Roman"/>
                <w:color w:val="000000"/>
                <w:kern w:val="3"/>
                <w:sz w:val="20"/>
                <w:szCs w:val="20"/>
                <w:lang w:val="en-GB" w:eastAsia="zh-CN" w:bidi="en-US"/>
              </w:rPr>
              <w:t xml:space="preserve">staff in policy-making bodies, especially after election time, may hinder implementation and cause delays. </w:t>
            </w:r>
          </w:p>
        </w:tc>
        <w:tc>
          <w:tcPr>
            <w:tcW w:w="55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73F5ECEE" w14:textId="77777777" w:rsidR="005E009B" w:rsidRPr="005E009B" w:rsidRDefault="005E009B" w:rsidP="005E009B">
            <w:pPr>
              <w:tabs>
                <w:tab w:val="left" w:pos="1560"/>
              </w:tabs>
              <w:spacing w:after="0" w:line="240" w:lineRule="auto"/>
              <w:rPr>
                <w:rFonts w:ascii="Times New Roman" w:eastAsia="Calibri" w:hAnsi="Times New Roman"/>
                <w:color w:val="000000"/>
                <w:kern w:val="3"/>
                <w:sz w:val="20"/>
                <w:szCs w:val="20"/>
                <w:lang w:val="en-GB" w:eastAsia="zh-CN" w:bidi="en-US"/>
              </w:rPr>
            </w:pPr>
            <w:r w:rsidRPr="005E009B">
              <w:rPr>
                <w:rFonts w:ascii="Times New Roman" w:eastAsia="Calibri" w:hAnsi="Times New Roman"/>
                <w:color w:val="000000"/>
                <w:kern w:val="3"/>
                <w:sz w:val="20"/>
                <w:szCs w:val="20"/>
                <w:lang w:val="en-GB" w:eastAsia="zh-CN" w:bidi="en-US"/>
              </w:rPr>
              <w:t>Policy and regulatory risks will be mitigated primarily by provision of technical advice and information to, as well as continuous policy dialogue with relevant authorities to enable them prepare such policy packages which are both sufficiently ambitious and aligned with international best practices, yet realistic and take into account specifics of Chilean market conditions. Specific contribution of the proposed policy changes to achievement of national EE goals will also be emphasized throughout the process to strengthen commitment and buy-in among the authorities.</w:t>
            </w:r>
          </w:p>
          <w:p w14:paraId="3C8F6970" w14:textId="77777777" w:rsidR="005E009B" w:rsidRPr="005E009B" w:rsidRDefault="005E009B" w:rsidP="005E009B">
            <w:pPr>
              <w:tabs>
                <w:tab w:val="left" w:pos="1560"/>
              </w:tabs>
              <w:spacing w:after="0" w:line="240" w:lineRule="auto"/>
              <w:rPr>
                <w:rFonts w:ascii="Times New Roman" w:eastAsia="Calibri" w:hAnsi="Times New Roman"/>
                <w:color w:val="000000"/>
                <w:kern w:val="3"/>
                <w:sz w:val="20"/>
                <w:szCs w:val="20"/>
                <w:lang w:val="en-GB" w:eastAsia="zh-CN" w:bidi="en-US"/>
              </w:rPr>
            </w:pPr>
          </w:p>
          <w:p w14:paraId="66707EBB" w14:textId="329443B4" w:rsidR="00833D73" w:rsidRDefault="005E009B"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5E009B">
              <w:rPr>
                <w:rFonts w:ascii="Times New Roman" w:eastAsia="Calibri" w:hAnsi="Times New Roman"/>
                <w:color w:val="000000"/>
                <w:kern w:val="3"/>
                <w:sz w:val="20"/>
                <w:szCs w:val="20"/>
                <w:lang w:val="en-GB" w:eastAsia="zh-CN" w:bidi="en-US"/>
              </w:rPr>
              <w:t xml:space="preserve">In addition to project team, expertise and authority of the Project Steering Committee and the UN Environment Regional Office will be utilized to support policy dialogue with the Government and steer the scope and direction of the proposed changes. </w:t>
            </w:r>
          </w:p>
          <w:p w14:paraId="630D1684" w14:textId="77777777" w:rsidR="005E009B" w:rsidRDefault="005E009B"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4BAC1A6" w14:textId="451F7660"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Managed by: </w:t>
            </w:r>
          </w:p>
          <w:p w14:paraId="2432978F" w14:textId="77777777" w:rsidR="005E009B" w:rsidRDefault="005E009B"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Project team</w:t>
            </w:r>
          </w:p>
          <w:p w14:paraId="0BA3BE7F" w14:textId="091921CE" w:rsidR="00833D73"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Project Steering Committee, Ministry of Energy and Ministry of Environment</w:t>
            </w:r>
          </w:p>
          <w:p w14:paraId="23CFC2AA"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Potential impact on:</w:t>
            </w:r>
          </w:p>
          <w:p w14:paraId="746BB3E5" w14:textId="77777777" w:rsidR="00833D73"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CD3B78">
              <w:rPr>
                <w:rFonts w:ascii="Times New Roman" w:eastAsia="Calibri" w:hAnsi="Times New Roman"/>
                <w:color w:val="000000"/>
                <w:kern w:val="3"/>
                <w:sz w:val="20"/>
                <w:szCs w:val="20"/>
                <w:lang w:val="en-GB" w:eastAsia="zh-CN" w:bidi="en-US"/>
              </w:rPr>
              <w:t>Component 1: Revising regulatory mechanisms, including Minimum Energy Performance Standards (MEPS)</w:t>
            </w:r>
          </w:p>
          <w:p w14:paraId="62E1449C" w14:textId="77777777" w:rsidR="00833D73"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Component 2: Enhancing monitoring, verification, and enforcement (MVE)</w:t>
            </w:r>
          </w:p>
          <w:p w14:paraId="77120E94" w14:textId="77777777" w:rsidR="00833D73"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Component 3: Developing supporting policies</w:t>
            </w:r>
          </w:p>
          <w:p w14:paraId="0AC631EA" w14:textId="77777777" w:rsidR="00833D73" w:rsidRPr="00822D1D"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Component 4: </w:t>
            </w:r>
            <w:r w:rsidRPr="006A50AB">
              <w:rPr>
                <w:rFonts w:ascii="Times New Roman" w:eastAsia="Calibri" w:hAnsi="Times New Roman"/>
                <w:color w:val="000000"/>
                <w:kern w:val="3"/>
                <w:sz w:val="20"/>
                <w:szCs w:val="20"/>
                <w:lang w:val="en-GB" w:eastAsia="zh-CN" w:bidi="en-US"/>
              </w:rPr>
              <w:t>Enhancing environmentally sound management</w:t>
            </w:r>
          </w:p>
          <w:p w14:paraId="70759215" w14:textId="77777777" w:rsidR="00833D73" w:rsidRPr="005D6155" w:rsidRDefault="00833D73" w:rsidP="00833D73">
            <w:pPr>
              <w:tabs>
                <w:tab w:val="left" w:pos="1560"/>
              </w:tabs>
              <w:spacing w:after="0" w:line="240" w:lineRule="auto"/>
              <w:rPr>
                <w:rFonts w:ascii="Times New Roman" w:eastAsia="Calibri" w:hAnsi="Times New Roman"/>
                <w:color w:val="000000"/>
                <w:sz w:val="20"/>
                <w:szCs w:val="20"/>
                <w:lang w:val="en-GB"/>
              </w:rPr>
            </w:pP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697212AF" w14:textId="77777777" w:rsidR="00833D73" w:rsidRPr="005B1138" w:rsidRDefault="00833D73" w:rsidP="00833D73">
            <w:pPr>
              <w:tabs>
                <w:tab w:val="left" w:pos="1560"/>
              </w:tabs>
              <w:spacing w:after="0" w:line="240" w:lineRule="auto"/>
              <w:rPr>
                <w:rFonts w:ascii="Times New Roman" w:hAnsi="Times New Roman"/>
                <w:color w:val="000000"/>
                <w:kern w:val="3"/>
                <w:sz w:val="20"/>
                <w:szCs w:val="20"/>
                <w:lang w:val="en-GB" w:eastAsia="zh-CN" w:bidi="en-US"/>
              </w:rPr>
            </w:pPr>
            <w:r w:rsidRPr="005B1138">
              <w:rPr>
                <w:rFonts w:ascii="Times New Roman" w:hAnsi="Times New Roman"/>
                <w:color w:val="000000"/>
                <w:kern w:val="3"/>
                <w:sz w:val="20"/>
                <w:szCs w:val="20"/>
                <w:lang w:val="en-GB" w:eastAsia="zh-CN" w:bidi="en-US"/>
              </w:rPr>
              <w:t>Medium</w:t>
            </w:r>
          </w:p>
        </w:tc>
      </w:tr>
      <w:tr w:rsidR="00833D73" w:rsidRPr="00822D1D" w14:paraId="595BF238" w14:textId="77777777" w:rsidTr="00833D73">
        <w:tc>
          <w:tcPr>
            <w:tcW w:w="31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16BBEA31" w14:textId="67592F49" w:rsidR="00833D73" w:rsidRPr="00822D1D"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22D1D">
              <w:rPr>
                <w:rFonts w:ascii="Times New Roman" w:eastAsia="Calibri" w:hAnsi="Times New Roman"/>
                <w:color w:val="000000"/>
                <w:kern w:val="3"/>
                <w:sz w:val="20"/>
                <w:szCs w:val="20"/>
                <w:lang w:val="en-GB" w:eastAsia="zh-CN" w:bidi="en-US"/>
              </w:rPr>
              <w:t xml:space="preserve">Low commitment of local laboratories to </w:t>
            </w:r>
            <w:r w:rsidR="00B155A7" w:rsidRPr="00B155A7">
              <w:rPr>
                <w:rFonts w:ascii="Times New Roman" w:eastAsia="Calibri" w:hAnsi="Times New Roman"/>
                <w:color w:val="000000"/>
                <w:kern w:val="3"/>
                <w:sz w:val="20"/>
                <w:szCs w:val="20"/>
                <w:lang w:val="en-GB" w:eastAsia="zh-CN" w:bidi="en-US"/>
              </w:rPr>
              <w:t>improve the quality of certification and adopt new standards</w:t>
            </w:r>
          </w:p>
        </w:tc>
        <w:tc>
          <w:tcPr>
            <w:tcW w:w="55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2EA746AC" w14:textId="77777777" w:rsidR="00B155A7" w:rsidRDefault="00B155A7"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B155A7">
              <w:rPr>
                <w:rFonts w:ascii="Times New Roman" w:eastAsia="Calibri" w:hAnsi="Times New Roman"/>
                <w:color w:val="000000"/>
                <w:kern w:val="3"/>
                <w:sz w:val="20"/>
                <w:szCs w:val="20"/>
                <w:lang w:val="en-GB" w:eastAsia="zh-CN" w:bidi="en-US"/>
              </w:rPr>
              <w:t xml:space="preserve">This risk will be mitigated primarily by working with Government to introduce improved MVE labeling regulations and certification standards. This will open new market opportunities for laboratories complying with new regulations.  This will be complemented by provision of technical assistance and training support for testing of refrigerators and facilitating linkages and info exchange with similar testing labs and certification bodies in the region. </w:t>
            </w:r>
          </w:p>
          <w:p w14:paraId="17A15F35"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24CE33B8" w14:textId="77777777" w:rsidR="00833D73" w:rsidRPr="008A79B1" w:rsidRDefault="00833D73" w:rsidP="00833D73">
            <w:pPr>
              <w:tabs>
                <w:tab w:val="left" w:pos="1560"/>
              </w:tabs>
              <w:spacing w:after="0" w:line="240" w:lineRule="auto"/>
              <w:rPr>
                <w:rFonts w:ascii="Times New Roman" w:eastAsia="Calibri" w:hAnsi="Times New Roman"/>
                <w:color w:val="000000"/>
                <w:kern w:val="3"/>
                <w:sz w:val="20"/>
                <w:szCs w:val="20"/>
                <w:lang w:eastAsia="zh-CN" w:bidi="en-US"/>
              </w:rPr>
            </w:pPr>
            <w:r w:rsidRPr="008A79B1">
              <w:rPr>
                <w:rFonts w:ascii="Times New Roman" w:eastAsia="Calibri" w:hAnsi="Times New Roman"/>
                <w:color w:val="000000"/>
                <w:kern w:val="3"/>
                <w:sz w:val="20"/>
                <w:szCs w:val="20"/>
                <w:lang w:eastAsia="zh-CN" w:bidi="en-US"/>
              </w:rPr>
              <w:t xml:space="preserve">Managed by: </w:t>
            </w:r>
          </w:p>
          <w:p w14:paraId="15A2EDEB" w14:textId="579D5D48" w:rsidR="00833D73" w:rsidRPr="008A79B1" w:rsidRDefault="00833D73" w:rsidP="00833D73">
            <w:pPr>
              <w:tabs>
                <w:tab w:val="left" w:pos="1560"/>
              </w:tabs>
              <w:spacing w:after="0" w:line="240" w:lineRule="auto"/>
              <w:ind w:left="720"/>
              <w:rPr>
                <w:rFonts w:ascii="Times New Roman" w:eastAsia="Calibri" w:hAnsi="Times New Roman"/>
                <w:color w:val="000000"/>
                <w:kern w:val="3"/>
                <w:sz w:val="20"/>
                <w:szCs w:val="20"/>
                <w:lang w:eastAsia="zh-CN" w:bidi="en-US"/>
              </w:rPr>
            </w:pPr>
            <w:r w:rsidRPr="008A79B1">
              <w:rPr>
                <w:rFonts w:ascii="Times New Roman" w:eastAsia="Calibri" w:hAnsi="Times New Roman"/>
                <w:color w:val="000000"/>
                <w:kern w:val="3"/>
                <w:sz w:val="20"/>
                <w:szCs w:val="20"/>
                <w:lang w:eastAsia="zh-CN" w:bidi="en-US"/>
              </w:rPr>
              <w:t xml:space="preserve">Project </w:t>
            </w:r>
            <w:r w:rsidR="00B155A7">
              <w:rPr>
                <w:rFonts w:ascii="Times New Roman" w:eastAsia="Calibri" w:hAnsi="Times New Roman"/>
                <w:color w:val="000000"/>
                <w:kern w:val="3"/>
                <w:sz w:val="20"/>
                <w:szCs w:val="20"/>
                <w:lang w:eastAsia="zh-CN" w:bidi="en-US"/>
              </w:rPr>
              <w:t>team</w:t>
            </w:r>
            <w:r w:rsidRPr="008A79B1">
              <w:rPr>
                <w:rFonts w:ascii="Times New Roman" w:eastAsia="Calibri" w:hAnsi="Times New Roman"/>
                <w:color w:val="000000"/>
                <w:kern w:val="3"/>
                <w:sz w:val="20"/>
                <w:szCs w:val="20"/>
                <w:lang w:eastAsia="zh-CN" w:bidi="en-US"/>
              </w:rPr>
              <w:t xml:space="preserve"> </w:t>
            </w:r>
          </w:p>
          <w:p w14:paraId="268DFC35" w14:textId="77777777" w:rsidR="00833D73" w:rsidRPr="008A79B1" w:rsidRDefault="00833D73" w:rsidP="00833D73">
            <w:pPr>
              <w:tabs>
                <w:tab w:val="left" w:pos="1560"/>
              </w:tabs>
              <w:spacing w:after="0" w:line="240" w:lineRule="auto"/>
              <w:rPr>
                <w:rFonts w:ascii="Times New Roman" w:eastAsia="Calibri" w:hAnsi="Times New Roman"/>
                <w:color w:val="000000"/>
                <w:kern w:val="3"/>
                <w:sz w:val="20"/>
                <w:szCs w:val="20"/>
                <w:lang w:eastAsia="zh-CN" w:bidi="en-US"/>
              </w:rPr>
            </w:pPr>
            <w:r w:rsidRPr="008A79B1">
              <w:rPr>
                <w:rFonts w:ascii="Times New Roman" w:eastAsia="Calibri" w:hAnsi="Times New Roman"/>
                <w:color w:val="000000"/>
                <w:kern w:val="3"/>
                <w:sz w:val="20"/>
                <w:szCs w:val="20"/>
                <w:lang w:eastAsia="zh-CN" w:bidi="en-US"/>
              </w:rPr>
              <w:t>Potential impact on:</w:t>
            </w:r>
          </w:p>
          <w:p w14:paraId="30113AB2" w14:textId="77777777" w:rsidR="00833D73" w:rsidRPr="00822D1D" w:rsidRDefault="00833D73" w:rsidP="00833D73">
            <w:pPr>
              <w:tabs>
                <w:tab w:val="left" w:pos="1560"/>
              </w:tabs>
              <w:spacing w:after="0" w:line="240" w:lineRule="auto"/>
              <w:ind w:left="720"/>
              <w:rPr>
                <w:rFonts w:ascii="Times New Roman" w:eastAsia="Calibri" w:hAnsi="Times New Roman"/>
                <w:color w:val="000000"/>
                <w:kern w:val="3"/>
                <w:sz w:val="20"/>
                <w:szCs w:val="20"/>
                <w:lang w:eastAsia="zh-CN" w:bidi="en-US"/>
              </w:rPr>
            </w:pPr>
            <w:r w:rsidRPr="008A79B1">
              <w:rPr>
                <w:rFonts w:ascii="Times New Roman" w:eastAsia="Calibri" w:hAnsi="Times New Roman"/>
                <w:color w:val="000000"/>
                <w:kern w:val="3"/>
                <w:sz w:val="20"/>
                <w:szCs w:val="20"/>
                <w:lang w:eastAsia="zh-CN" w:bidi="en-US"/>
              </w:rPr>
              <w:t>Component 2: Enhancing monitoring, verification, and enforcement (MVE)</w:t>
            </w:r>
          </w:p>
          <w:p w14:paraId="20059668" w14:textId="77777777" w:rsidR="00833D73" w:rsidRPr="00822D1D"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1167E229" w14:textId="77777777" w:rsidR="00833D73" w:rsidRPr="00CE4940" w:rsidRDefault="00833D73" w:rsidP="00833D73">
            <w:pPr>
              <w:tabs>
                <w:tab w:val="left" w:pos="1560"/>
              </w:tabs>
              <w:spacing w:after="0" w:line="240" w:lineRule="auto"/>
              <w:rPr>
                <w:rFonts w:ascii="Times New Roman" w:hAnsi="Times New Roman"/>
                <w:color w:val="000000"/>
                <w:kern w:val="3"/>
                <w:sz w:val="20"/>
                <w:szCs w:val="20"/>
                <w:lang w:val="en-GB" w:eastAsia="zh-CN" w:bidi="en-US"/>
              </w:rPr>
            </w:pPr>
            <w:r w:rsidRPr="00CE4940">
              <w:rPr>
                <w:rFonts w:ascii="Times New Roman" w:hAnsi="Times New Roman"/>
                <w:color w:val="000000"/>
                <w:kern w:val="3"/>
                <w:sz w:val="20"/>
                <w:szCs w:val="20"/>
                <w:lang w:val="en-GB" w:eastAsia="zh-CN" w:bidi="en-US"/>
              </w:rPr>
              <w:t>Medium</w:t>
            </w:r>
          </w:p>
        </w:tc>
      </w:tr>
      <w:tr w:rsidR="00833D73" w:rsidRPr="00822D1D" w14:paraId="4D6B2ECA" w14:textId="77777777" w:rsidTr="00833D73">
        <w:trPr>
          <w:trHeight w:val="699"/>
        </w:trPr>
        <w:tc>
          <w:tcPr>
            <w:tcW w:w="31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37683871" w14:textId="77777777" w:rsidR="00833D73" w:rsidRPr="00822D1D" w:rsidRDefault="00833D73" w:rsidP="00833D73">
            <w:pPr>
              <w:tabs>
                <w:tab w:val="left" w:pos="1560"/>
              </w:tabs>
              <w:spacing w:after="0" w:line="240" w:lineRule="auto"/>
              <w:rPr>
                <w:rFonts w:ascii="Times New Roman" w:eastAsia="Calibri" w:hAnsi="Times New Roman"/>
                <w:color w:val="000000"/>
                <w:sz w:val="20"/>
                <w:szCs w:val="20"/>
              </w:rPr>
            </w:pPr>
            <w:r w:rsidRPr="00822D1D">
              <w:rPr>
                <w:rFonts w:ascii="Times New Roman" w:eastAsia="Calibri" w:hAnsi="Times New Roman"/>
                <w:color w:val="000000"/>
                <w:sz w:val="20"/>
                <w:szCs w:val="20"/>
              </w:rPr>
              <w:t>Delayed implementation of activities that are baselines for specific incremental activities of the proposed project</w:t>
            </w:r>
          </w:p>
        </w:tc>
        <w:tc>
          <w:tcPr>
            <w:tcW w:w="55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344A28AF" w14:textId="4B1070AB"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22D1D">
              <w:rPr>
                <w:rFonts w:ascii="Times New Roman" w:eastAsia="Calibri" w:hAnsi="Times New Roman"/>
                <w:color w:val="000000"/>
                <w:kern w:val="3"/>
                <w:sz w:val="20"/>
                <w:szCs w:val="20"/>
                <w:lang w:val="en-GB" w:eastAsia="zh-CN" w:bidi="en-US"/>
              </w:rPr>
              <w:t xml:space="preserve">The </w:t>
            </w:r>
            <w:r w:rsidRPr="00F41C34">
              <w:rPr>
                <w:rFonts w:ascii="Times New Roman" w:eastAsia="Calibri" w:hAnsi="Times New Roman"/>
                <w:color w:val="000000"/>
                <w:kern w:val="3"/>
                <w:sz w:val="20"/>
                <w:szCs w:val="20"/>
                <w:lang w:val="en-GB" w:eastAsia="zh-CN" w:bidi="en-US"/>
              </w:rPr>
              <w:t>energy efficient labelling activities considered in the Energy Agenda</w:t>
            </w:r>
            <w:r w:rsidRPr="00F41C34">
              <w:rPr>
                <w:rStyle w:val="FootnoteReference"/>
                <w:rFonts w:ascii="Times New Roman" w:eastAsia="Calibri" w:hAnsi="Times New Roman"/>
                <w:color w:val="000000"/>
                <w:kern w:val="3"/>
                <w:sz w:val="20"/>
                <w:szCs w:val="20"/>
                <w:lang w:val="en-GB" w:eastAsia="zh-CN" w:bidi="en-US"/>
              </w:rPr>
              <w:footnoteReference w:id="46"/>
            </w:r>
            <w:r w:rsidRPr="00822D1D">
              <w:rPr>
                <w:rFonts w:ascii="Times New Roman" w:eastAsia="Calibri" w:hAnsi="Times New Roman"/>
                <w:color w:val="000000"/>
                <w:kern w:val="3"/>
                <w:sz w:val="20"/>
                <w:szCs w:val="20"/>
                <w:lang w:val="en-GB" w:eastAsia="zh-CN" w:bidi="en-US"/>
              </w:rPr>
              <w:t xml:space="preserve"> </w:t>
            </w:r>
            <w:r w:rsidRPr="00F41C34">
              <w:rPr>
                <w:rFonts w:ascii="Times New Roman" w:eastAsia="Calibri" w:hAnsi="Times New Roman"/>
                <w:color w:val="000000"/>
                <w:kern w:val="3"/>
                <w:sz w:val="20"/>
                <w:szCs w:val="20"/>
                <w:lang w:val="en-GB" w:eastAsia="zh-CN" w:bidi="en-US"/>
              </w:rPr>
              <w:t>include new labelled products (kitchens, water heaters, dishwashers, washing machines and firewood heater, televisions in on mode and driers</w:t>
            </w:r>
            <w:r>
              <w:rPr>
                <w:rFonts w:ascii="Times New Roman" w:eastAsia="Calibri" w:hAnsi="Times New Roman"/>
                <w:color w:val="000000"/>
                <w:kern w:val="3"/>
                <w:sz w:val="20"/>
                <w:szCs w:val="20"/>
                <w:lang w:val="en-GB" w:eastAsia="zh-CN" w:bidi="en-US"/>
              </w:rPr>
              <w:t>)</w:t>
            </w:r>
            <w:r w:rsidRPr="00F41C34">
              <w:rPr>
                <w:rFonts w:ascii="Times New Roman" w:eastAsia="Calibri" w:hAnsi="Times New Roman"/>
                <w:color w:val="000000"/>
                <w:kern w:val="3"/>
                <w:sz w:val="20"/>
                <w:szCs w:val="20"/>
                <w:lang w:val="en-GB" w:eastAsia="zh-CN" w:bidi="en-US"/>
              </w:rPr>
              <w:t xml:space="preserve">. </w:t>
            </w:r>
            <w:r w:rsidRPr="00822D1D">
              <w:rPr>
                <w:rFonts w:ascii="Times New Roman" w:eastAsia="Calibri" w:hAnsi="Times New Roman"/>
                <w:color w:val="000000"/>
                <w:kern w:val="3"/>
                <w:sz w:val="20"/>
                <w:szCs w:val="20"/>
                <w:lang w:val="en-GB" w:eastAsia="zh-CN" w:bidi="en-US"/>
              </w:rPr>
              <w:t xml:space="preserve">The activities in the GEF project </w:t>
            </w:r>
            <w:r w:rsidR="00B155A7">
              <w:rPr>
                <w:rFonts w:ascii="Times New Roman" w:eastAsia="Calibri" w:hAnsi="Times New Roman"/>
                <w:color w:val="000000"/>
                <w:kern w:val="3"/>
                <w:sz w:val="20"/>
                <w:szCs w:val="20"/>
                <w:lang w:val="en-GB" w:eastAsia="zh-CN" w:bidi="en-US"/>
              </w:rPr>
              <w:t xml:space="preserve">will </w:t>
            </w:r>
            <w:r w:rsidRPr="00F41C34">
              <w:rPr>
                <w:rFonts w:ascii="Times New Roman" w:eastAsia="Calibri" w:hAnsi="Times New Roman"/>
                <w:color w:val="000000"/>
                <w:kern w:val="3"/>
                <w:sz w:val="20"/>
                <w:szCs w:val="20"/>
                <w:lang w:val="en-GB" w:eastAsia="zh-CN" w:bidi="en-US"/>
              </w:rPr>
              <w:t>support Ministry of Energy steps ahead</w:t>
            </w:r>
            <w:r w:rsidR="00B155A7">
              <w:rPr>
                <w:rFonts w:ascii="Times New Roman" w:eastAsia="Calibri" w:hAnsi="Times New Roman"/>
                <w:color w:val="000000"/>
                <w:kern w:val="3"/>
                <w:sz w:val="20"/>
                <w:szCs w:val="20"/>
                <w:lang w:val="en-GB" w:eastAsia="zh-CN" w:bidi="en-US"/>
              </w:rPr>
              <w:t xml:space="preserve"> in order to avoid delays</w:t>
            </w:r>
            <w:r w:rsidRPr="00F41C34">
              <w:rPr>
                <w:rFonts w:ascii="Times New Roman" w:eastAsia="Calibri" w:hAnsi="Times New Roman"/>
                <w:color w:val="000000"/>
                <w:kern w:val="3"/>
                <w:sz w:val="20"/>
                <w:szCs w:val="20"/>
                <w:lang w:val="en-GB" w:eastAsia="zh-CN" w:bidi="en-US"/>
              </w:rPr>
              <w:t xml:space="preserve">, </w:t>
            </w:r>
            <w:r w:rsidR="00B758A8" w:rsidRPr="00F41C34">
              <w:rPr>
                <w:rFonts w:ascii="Times New Roman" w:eastAsia="Calibri" w:hAnsi="Times New Roman"/>
                <w:color w:val="000000"/>
                <w:kern w:val="3"/>
                <w:sz w:val="20"/>
                <w:szCs w:val="20"/>
                <w:lang w:val="en-GB" w:eastAsia="zh-CN" w:bidi="en-US"/>
              </w:rPr>
              <w:t>i.e. Updating</w:t>
            </w:r>
            <w:r w:rsidRPr="00F41C34">
              <w:rPr>
                <w:rFonts w:ascii="Times New Roman" w:eastAsia="Calibri" w:hAnsi="Times New Roman"/>
                <w:color w:val="000000"/>
                <w:kern w:val="3"/>
                <w:sz w:val="20"/>
                <w:szCs w:val="20"/>
                <w:lang w:val="en-GB" w:eastAsia="zh-CN" w:bidi="en-US"/>
              </w:rPr>
              <w:t xml:space="preserve"> existing refrigerato</w:t>
            </w:r>
            <w:r>
              <w:rPr>
                <w:rFonts w:ascii="Times New Roman" w:eastAsia="Calibri" w:hAnsi="Times New Roman"/>
                <w:color w:val="000000"/>
                <w:kern w:val="3"/>
                <w:sz w:val="20"/>
                <w:szCs w:val="20"/>
                <w:lang w:val="en-GB" w:eastAsia="zh-CN" w:bidi="en-US"/>
              </w:rPr>
              <w:t>r</w:t>
            </w:r>
            <w:r w:rsidRPr="00F41C34">
              <w:rPr>
                <w:rFonts w:ascii="Times New Roman" w:eastAsia="Calibri" w:hAnsi="Times New Roman"/>
                <w:color w:val="000000"/>
                <w:kern w:val="3"/>
                <w:sz w:val="20"/>
                <w:szCs w:val="20"/>
                <w:lang w:val="en-GB" w:eastAsia="zh-CN" w:bidi="en-US"/>
              </w:rPr>
              <w:t xml:space="preserve">s labels </w:t>
            </w:r>
            <w:r w:rsidRPr="00822D1D">
              <w:rPr>
                <w:rFonts w:ascii="Times New Roman" w:eastAsia="Calibri" w:hAnsi="Times New Roman"/>
                <w:color w:val="000000"/>
                <w:kern w:val="3"/>
                <w:sz w:val="20"/>
                <w:szCs w:val="20"/>
                <w:lang w:val="en-GB" w:eastAsia="zh-CN" w:bidi="en-US"/>
              </w:rPr>
              <w:t xml:space="preserve">that </w:t>
            </w:r>
            <w:r w:rsidRPr="00F41C34">
              <w:rPr>
                <w:rFonts w:ascii="Times New Roman" w:eastAsia="Calibri" w:hAnsi="Times New Roman"/>
                <w:color w:val="000000"/>
                <w:kern w:val="3"/>
                <w:sz w:val="20"/>
                <w:szCs w:val="20"/>
                <w:lang w:val="en-GB" w:eastAsia="zh-CN" w:bidi="en-US"/>
              </w:rPr>
              <w:t>need</w:t>
            </w:r>
            <w:r w:rsidRPr="00822D1D">
              <w:rPr>
                <w:rFonts w:ascii="Times New Roman" w:eastAsia="Calibri" w:hAnsi="Times New Roman"/>
                <w:color w:val="000000"/>
                <w:kern w:val="3"/>
                <w:sz w:val="20"/>
                <w:szCs w:val="20"/>
                <w:lang w:val="en-GB" w:eastAsia="zh-CN" w:bidi="en-US"/>
              </w:rPr>
              <w:t xml:space="preserve"> to be monitored and fine-tuned by the responsible agencies according to real-time progress</w:t>
            </w:r>
            <w:r w:rsidR="00B155A7">
              <w:rPr>
                <w:rFonts w:ascii="Times New Roman" w:eastAsia="Calibri" w:hAnsi="Times New Roman"/>
                <w:color w:val="000000"/>
                <w:kern w:val="3"/>
                <w:sz w:val="20"/>
                <w:szCs w:val="20"/>
                <w:lang w:val="en-GB" w:eastAsia="zh-CN" w:bidi="en-US"/>
              </w:rPr>
              <w:t>.</w:t>
            </w:r>
            <w:r w:rsidRPr="00F41C34">
              <w:rPr>
                <w:rFonts w:ascii="Times New Roman" w:eastAsia="Calibri" w:hAnsi="Times New Roman"/>
                <w:color w:val="000000"/>
                <w:kern w:val="3"/>
                <w:sz w:val="20"/>
                <w:szCs w:val="20"/>
                <w:lang w:val="en-GB" w:eastAsia="zh-CN" w:bidi="en-US"/>
              </w:rPr>
              <w:t xml:space="preserve"> </w:t>
            </w:r>
          </w:p>
          <w:p w14:paraId="1C078F0D" w14:textId="77777777" w:rsidR="00833D73"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6907B884" w14:textId="77777777" w:rsidR="00833D73" w:rsidRPr="008A79B1"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A79B1">
              <w:rPr>
                <w:rFonts w:ascii="Times New Roman" w:eastAsia="Calibri" w:hAnsi="Times New Roman"/>
                <w:color w:val="000000"/>
                <w:kern w:val="3"/>
                <w:sz w:val="20"/>
                <w:szCs w:val="20"/>
                <w:lang w:val="en-GB" w:eastAsia="zh-CN" w:bidi="en-US"/>
              </w:rPr>
              <w:t xml:space="preserve">Managed by: </w:t>
            </w:r>
          </w:p>
          <w:p w14:paraId="683E9524" w14:textId="77777777" w:rsidR="00833D73" w:rsidRPr="008A79B1"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lastRenderedPageBreak/>
              <w:t>Ministry of Energy</w:t>
            </w:r>
          </w:p>
          <w:p w14:paraId="43EC6337" w14:textId="77777777" w:rsidR="00833D73" w:rsidRPr="008A79B1"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A79B1">
              <w:rPr>
                <w:rFonts w:ascii="Times New Roman" w:eastAsia="Calibri" w:hAnsi="Times New Roman"/>
                <w:color w:val="000000"/>
                <w:kern w:val="3"/>
                <w:sz w:val="20"/>
                <w:szCs w:val="20"/>
                <w:lang w:val="en-GB" w:eastAsia="zh-CN" w:bidi="en-US"/>
              </w:rPr>
              <w:t>Potential impact on:</w:t>
            </w:r>
          </w:p>
          <w:p w14:paraId="5EA7065A" w14:textId="77777777" w:rsidR="00833D73" w:rsidRPr="00822D1D"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8A79B1">
              <w:rPr>
                <w:rFonts w:ascii="Times New Roman" w:eastAsia="Calibri" w:hAnsi="Times New Roman"/>
                <w:color w:val="000000"/>
                <w:kern w:val="3"/>
                <w:sz w:val="20"/>
                <w:szCs w:val="20"/>
                <w:lang w:val="en-GB" w:eastAsia="zh-CN" w:bidi="en-US"/>
              </w:rPr>
              <w:t>Component 1: Revising regulatory mechanisms, including Minimum Energy Performance Standards (MEPS)</w:t>
            </w:r>
          </w:p>
          <w:p w14:paraId="48AB8E93" w14:textId="77777777" w:rsidR="00833D73" w:rsidRPr="00822D1D" w:rsidRDefault="00833D73" w:rsidP="00833D73">
            <w:pPr>
              <w:tabs>
                <w:tab w:val="left" w:pos="1560"/>
              </w:tabs>
              <w:spacing w:after="0" w:line="240" w:lineRule="auto"/>
              <w:rPr>
                <w:rFonts w:ascii="Times New Roman" w:eastAsia="Calibri" w:hAnsi="Times New Roman"/>
                <w:color w:val="000000"/>
                <w:sz w:val="2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78897C1C" w14:textId="77777777" w:rsidR="00833D73" w:rsidRPr="00F41C34" w:rsidRDefault="00833D73" w:rsidP="00833D73">
            <w:pPr>
              <w:tabs>
                <w:tab w:val="left" w:pos="1560"/>
              </w:tabs>
              <w:spacing w:after="0" w:line="240" w:lineRule="auto"/>
              <w:rPr>
                <w:rFonts w:ascii="Times New Roman" w:hAnsi="Times New Roman"/>
                <w:color w:val="000000"/>
                <w:kern w:val="3"/>
                <w:sz w:val="20"/>
                <w:szCs w:val="20"/>
                <w:lang w:val="en-GB" w:eastAsia="zh-CN" w:bidi="en-US"/>
              </w:rPr>
            </w:pPr>
            <w:r w:rsidRPr="00F41C34">
              <w:rPr>
                <w:rFonts w:ascii="Times New Roman" w:hAnsi="Times New Roman"/>
                <w:color w:val="000000"/>
                <w:kern w:val="3"/>
                <w:sz w:val="20"/>
                <w:szCs w:val="20"/>
                <w:lang w:val="en-GB" w:eastAsia="zh-CN" w:bidi="en-US"/>
              </w:rPr>
              <w:lastRenderedPageBreak/>
              <w:t>Medium</w:t>
            </w:r>
          </w:p>
        </w:tc>
      </w:tr>
      <w:tr w:rsidR="00833D73" w:rsidRPr="00822D1D" w14:paraId="76C35C5A" w14:textId="77777777" w:rsidTr="00833D73">
        <w:tc>
          <w:tcPr>
            <w:tcW w:w="31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23EED586" w14:textId="77777777" w:rsidR="00833D73" w:rsidRPr="00822D1D"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22D1D">
              <w:rPr>
                <w:rFonts w:ascii="Times New Roman" w:eastAsia="Calibri" w:hAnsi="Times New Roman"/>
                <w:color w:val="000000"/>
                <w:kern w:val="3"/>
                <w:sz w:val="20"/>
                <w:szCs w:val="20"/>
                <w:lang w:val="en-GB" w:eastAsia="zh-CN" w:bidi="en-US"/>
              </w:rPr>
              <w:t xml:space="preserve">Low participation from the private sector actors including </w:t>
            </w:r>
            <w:r>
              <w:rPr>
                <w:rFonts w:ascii="Times New Roman" w:eastAsia="Calibri" w:hAnsi="Times New Roman"/>
                <w:color w:val="000000"/>
                <w:kern w:val="3"/>
                <w:sz w:val="20"/>
                <w:szCs w:val="20"/>
                <w:lang w:val="en-GB" w:eastAsia="zh-CN" w:bidi="en-US"/>
              </w:rPr>
              <w:t>refrigerators</w:t>
            </w:r>
            <w:r w:rsidRPr="00822D1D">
              <w:rPr>
                <w:rFonts w:ascii="Times New Roman" w:eastAsia="Calibri" w:hAnsi="Times New Roman"/>
                <w:color w:val="000000"/>
                <w:kern w:val="3"/>
                <w:sz w:val="20"/>
                <w:szCs w:val="20"/>
                <w:lang w:val="en-GB" w:eastAsia="zh-CN" w:bidi="en-US"/>
              </w:rPr>
              <w:t xml:space="preserve"> technology manufacturers and distributors</w:t>
            </w:r>
          </w:p>
        </w:tc>
        <w:tc>
          <w:tcPr>
            <w:tcW w:w="55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443DAEB6" w14:textId="486BE88E" w:rsidR="00833D73" w:rsidRDefault="00B155A7"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B155A7">
              <w:rPr>
                <w:rFonts w:ascii="Times New Roman" w:eastAsia="Calibri" w:hAnsi="Times New Roman"/>
                <w:color w:val="000000"/>
                <w:kern w:val="3"/>
                <w:sz w:val="20"/>
                <w:szCs w:val="20"/>
                <w:lang w:val="en-GB" w:eastAsia="zh-CN" w:bidi="en-US"/>
              </w:rPr>
              <w:t xml:space="preserve">Private sector plays key role in ensuring project successful implementation. Project team will pro-actively seeks participation and collaboration from among relevant private sector stakeholders. Already at design stage key players have been engaged and some have expressed commitment by means of a co-financing letter. Given diverse range and motivation of private sector partners (manufacturers, retailers, CRSOs), the project will develop private sector engagement plan for each relevant project component.  </w:t>
            </w:r>
          </w:p>
          <w:p w14:paraId="6921A8D7" w14:textId="77777777" w:rsidR="00B155A7" w:rsidRDefault="00B155A7" w:rsidP="00833D73">
            <w:pPr>
              <w:tabs>
                <w:tab w:val="left" w:pos="1560"/>
              </w:tabs>
              <w:spacing w:after="0" w:line="240" w:lineRule="auto"/>
              <w:rPr>
                <w:rFonts w:ascii="Times New Roman" w:eastAsia="Calibri" w:hAnsi="Times New Roman"/>
                <w:color w:val="000000"/>
                <w:kern w:val="3"/>
                <w:sz w:val="20"/>
                <w:szCs w:val="20"/>
                <w:lang w:val="en-GB" w:eastAsia="zh-CN" w:bidi="en-US"/>
              </w:rPr>
            </w:pPr>
          </w:p>
          <w:p w14:paraId="0D644267" w14:textId="77777777" w:rsidR="00833D73" w:rsidRPr="005D6155"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5D6155">
              <w:rPr>
                <w:rFonts w:ascii="Times New Roman" w:eastAsia="Calibri" w:hAnsi="Times New Roman"/>
                <w:color w:val="000000"/>
                <w:kern w:val="3"/>
                <w:sz w:val="20"/>
                <w:szCs w:val="20"/>
                <w:lang w:val="en-GB" w:eastAsia="zh-CN" w:bidi="en-US"/>
              </w:rPr>
              <w:t xml:space="preserve">Managed by: </w:t>
            </w:r>
          </w:p>
          <w:p w14:paraId="5A542B6E" w14:textId="77777777" w:rsidR="00833D73" w:rsidRPr="005D6155"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5D6155">
              <w:rPr>
                <w:rFonts w:ascii="Times New Roman" w:eastAsia="Calibri" w:hAnsi="Times New Roman"/>
                <w:color w:val="000000"/>
                <w:kern w:val="3"/>
                <w:sz w:val="20"/>
                <w:szCs w:val="20"/>
                <w:lang w:val="en-GB" w:eastAsia="zh-CN" w:bidi="en-US"/>
              </w:rPr>
              <w:t xml:space="preserve">Project Steering Committee </w:t>
            </w:r>
          </w:p>
          <w:p w14:paraId="6A12F5C6" w14:textId="77777777" w:rsidR="00833D73" w:rsidRPr="005D6155"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5D6155">
              <w:rPr>
                <w:rFonts w:ascii="Times New Roman" w:eastAsia="Calibri" w:hAnsi="Times New Roman"/>
                <w:color w:val="000000"/>
                <w:kern w:val="3"/>
                <w:sz w:val="20"/>
                <w:szCs w:val="20"/>
                <w:lang w:val="en-GB" w:eastAsia="zh-CN" w:bidi="en-US"/>
              </w:rPr>
              <w:t>Potential impact on:</w:t>
            </w:r>
          </w:p>
          <w:p w14:paraId="746B8C76" w14:textId="77777777" w:rsidR="00833D73" w:rsidRPr="005D6155"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5D6155">
              <w:rPr>
                <w:rFonts w:ascii="Times New Roman" w:eastAsia="Calibri" w:hAnsi="Times New Roman"/>
                <w:color w:val="000000"/>
                <w:kern w:val="3"/>
                <w:sz w:val="20"/>
                <w:szCs w:val="20"/>
                <w:lang w:val="en-GB" w:eastAsia="zh-CN" w:bidi="en-US"/>
              </w:rPr>
              <w:t>Component 3: Developing supporting policies</w:t>
            </w:r>
          </w:p>
          <w:p w14:paraId="5CF87B68" w14:textId="77777777" w:rsidR="00833D73" w:rsidRPr="008A2E76" w:rsidRDefault="00833D73" w:rsidP="00833D73">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5D6155">
              <w:rPr>
                <w:rFonts w:ascii="Times New Roman" w:eastAsia="Calibri" w:hAnsi="Times New Roman"/>
                <w:color w:val="000000"/>
                <w:kern w:val="3"/>
                <w:sz w:val="20"/>
                <w:szCs w:val="20"/>
                <w:lang w:val="en-GB" w:eastAsia="zh-CN" w:bidi="en-US"/>
              </w:rPr>
              <w:t>Component 4: Enhancing environmentally sound management</w:t>
            </w:r>
          </w:p>
          <w:p w14:paraId="43A33E64" w14:textId="77777777" w:rsidR="00833D73" w:rsidRPr="00822D1D"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689D5499" w14:textId="77777777" w:rsidR="00833D73" w:rsidRPr="00822D1D" w:rsidRDefault="00833D73" w:rsidP="00833D73">
            <w:pPr>
              <w:tabs>
                <w:tab w:val="left" w:pos="1560"/>
              </w:tabs>
              <w:spacing w:after="0" w:line="240" w:lineRule="auto"/>
              <w:rPr>
                <w:rFonts w:ascii="Times New Roman" w:eastAsia="Calibri" w:hAnsi="Times New Roman"/>
                <w:color w:val="000000"/>
                <w:kern w:val="3"/>
                <w:sz w:val="20"/>
                <w:szCs w:val="20"/>
                <w:lang w:val="en-GB" w:eastAsia="zh-CN" w:bidi="en-US"/>
              </w:rPr>
            </w:pPr>
            <w:r w:rsidRPr="00822D1D">
              <w:rPr>
                <w:rFonts w:ascii="Times New Roman" w:eastAsia="Calibri" w:hAnsi="Times New Roman"/>
                <w:color w:val="000000"/>
                <w:kern w:val="3"/>
                <w:sz w:val="20"/>
                <w:szCs w:val="20"/>
                <w:lang w:val="en-GB" w:eastAsia="zh-CN" w:bidi="en-US"/>
              </w:rPr>
              <w:t>Medium</w:t>
            </w:r>
          </w:p>
        </w:tc>
      </w:tr>
      <w:tr w:rsidR="00B155A7" w:rsidRPr="00822D1D" w14:paraId="3B3CCEE1" w14:textId="77777777" w:rsidTr="00833D73">
        <w:tc>
          <w:tcPr>
            <w:tcW w:w="311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5AAEF476" w14:textId="13662854" w:rsidR="00B155A7" w:rsidRPr="00822D1D"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r w:rsidRPr="005E009B">
              <w:rPr>
                <w:rFonts w:ascii="Times New Roman" w:eastAsia="Calibri" w:hAnsi="Times New Roman"/>
                <w:color w:val="000000"/>
                <w:sz w:val="20"/>
                <w:szCs w:val="20"/>
              </w:rPr>
              <w:t>Insufficient capacities of the government to support the project</w:t>
            </w:r>
            <w:r w:rsidRPr="00822D1D">
              <w:rPr>
                <w:rFonts w:ascii="Times New Roman" w:eastAsia="Calibri" w:hAnsi="Times New Roman"/>
                <w:color w:val="000000"/>
                <w:sz w:val="20"/>
                <w:szCs w:val="20"/>
              </w:rPr>
              <w:t>, which leads to inadequate and ineffective enforcement or policies and regulations</w:t>
            </w:r>
            <w:r>
              <w:rPr>
                <w:rFonts w:ascii="Times New Roman" w:eastAsia="Calibri" w:hAnsi="Times New Roman"/>
                <w:color w:val="000000"/>
                <w:sz w:val="20"/>
                <w:szCs w:val="20"/>
              </w:rPr>
              <w:t xml:space="preserve"> a</w:t>
            </w:r>
            <w:r w:rsidRPr="00A0230D">
              <w:rPr>
                <w:rFonts w:ascii="Times New Roman" w:eastAsia="Calibri" w:hAnsi="Times New Roman"/>
                <w:color w:val="000000"/>
                <w:sz w:val="20"/>
                <w:szCs w:val="20"/>
              </w:rPr>
              <w:t>nd/or lack of coordination among relevant government agencies and stakeholders</w:t>
            </w:r>
            <w:r>
              <w:rPr>
                <w:rFonts w:ascii="Times New Roman" w:eastAsia="Calibri" w:hAnsi="Times New Roman"/>
                <w:color w:val="000000"/>
                <w:sz w:val="20"/>
                <w:szCs w:val="20"/>
              </w:rPr>
              <w:t>.</w:t>
            </w:r>
            <w:r w:rsidRPr="00822D1D">
              <w:rPr>
                <w:rFonts w:ascii="Times New Roman" w:eastAsia="Calibri" w:hAnsi="Times New Roman"/>
                <w:color w:val="000000"/>
                <w:sz w:val="20"/>
                <w:szCs w:val="20"/>
              </w:rPr>
              <w:t xml:space="preserve"> </w:t>
            </w:r>
          </w:p>
        </w:tc>
        <w:tc>
          <w:tcPr>
            <w:tcW w:w="552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5125CE65" w14:textId="77777777" w:rsidR="00B155A7"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r w:rsidRPr="00822D1D">
              <w:rPr>
                <w:rFonts w:ascii="Times New Roman" w:eastAsia="Calibri" w:hAnsi="Times New Roman"/>
                <w:color w:val="000000"/>
                <w:kern w:val="3"/>
                <w:sz w:val="20"/>
                <w:szCs w:val="20"/>
                <w:lang w:val="en-GB" w:eastAsia="zh-CN" w:bidi="en-US"/>
              </w:rPr>
              <w:t xml:space="preserve">Strengthening the capacity of staff from the Ministries, SEC and other organizations involved in the MVE system is </w:t>
            </w:r>
            <w:r>
              <w:rPr>
                <w:rFonts w:ascii="Times New Roman" w:eastAsia="Calibri" w:hAnsi="Times New Roman"/>
                <w:color w:val="000000"/>
                <w:kern w:val="3"/>
                <w:sz w:val="20"/>
                <w:szCs w:val="20"/>
                <w:lang w:val="en-GB" w:eastAsia="zh-CN" w:bidi="en-US"/>
              </w:rPr>
              <w:t xml:space="preserve">an </w:t>
            </w:r>
            <w:r w:rsidRPr="00822D1D">
              <w:rPr>
                <w:rFonts w:ascii="Times New Roman" w:eastAsia="Calibri" w:hAnsi="Times New Roman"/>
                <w:color w:val="000000"/>
                <w:kern w:val="3"/>
                <w:sz w:val="20"/>
                <w:szCs w:val="20"/>
                <w:lang w:val="en-GB" w:eastAsia="zh-CN" w:bidi="en-US"/>
              </w:rPr>
              <w:t xml:space="preserve">integral part of the project. </w:t>
            </w:r>
            <w:r w:rsidRPr="00CE4940">
              <w:rPr>
                <w:rFonts w:ascii="Times New Roman" w:eastAsia="Calibri" w:hAnsi="Times New Roman"/>
                <w:color w:val="000000"/>
                <w:kern w:val="3"/>
                <w:sz w:val="20"/>
                <w:szCs w:val="20"/>
                <w:lang w:val="en-GB" w:eastAsia="zh-CN" w:bidi="en-US"/>
              </w:rPr>
              <w:t>B</w:t>
            </w:r>
            <w:r w:rsidRPr="00822D1D">
              <w:rPr>
                <w:rFonts w:ascii="Times New Roman" w:eastAsia="Calibri" w:hAnsi="Times New Roman"/>
                <w:color w:val="000000"/>
                <w:kern w:val="3"/>
                <w:sz w:val="20"/>
                <w:szCs w:val="20"/>
                <w:lang w:val="en-GB" w:eastAsia="zh-CN" w:bidi="en-US"/>
              </w:rPr>
              <w:t xml:space="preserve">uild upon experiences </w:t>
            </w:r>
            <w:r w:rsidRPr="00CE4940">
              <w:rPr>
                <w:rFonts w:ascii="Times New Roman" w:eastAsia="Calibri" w:hAnsi="Times New Roman"/>
                <w:color w:val="000000"/>
                <w:kern w:val="3"/>
                <w:sz w:val="20"/>
                <w:szCs w:val="20"/>
                <w:lang w:val="en-GB" w:eastAsia="zh-CN" w:bidi="en-US"/>
              </w:rPr>
              <w:t>on more than eight years of Energy Efficiency National Labelling Program</w:t>
            </w:r>
            <w:r w:rsidRPr="00822D1D">
              <w:rPr>
                <w:rFonts w:ascii="Times New Roman" w:eastAsia="Calibri" w:hAnsi="Times New Roman"/>
                <w:color w:val="000000"/>
                <w:kern w:val="3"/>
                <w:sz w:val="20"/>
                <w:szCs w:val="20"/>
                <w:lang w:val="en-GB" w:eastAsia="zh-CN" w:bidi="en-US"/>
              </w:rPr>
              <w:t xml:space="preserve"> and incorporate lessons learned regardin</w:t>
            </w:r>
            <w:r w:rsidRPr="00CE4940">
              <w:rPr>
                <w:rFonts w:ascii="Times New Roman" w:eastAsia="Calibri" w:hAnsi="Times New Roman"/>
                <w:color w:val="000000"/>
                <w:kern w:val="3"/>
                <w:sz w:val="20"/>
                <w:szCs w:val="20"/>
                <w:lang w:val="en-GB" w:eastAsia="zh-CN" w:bidi="en-US"/>
              </w:rPr>
              <w:t>g the application on labelling of refriger</w:t>
            </w:r>
            <w:r>
              <w:rPr>
                <w:rFonts w:ascii="Times New Roman" w:eastAsia="Calibri" w:hAnsi="Times New Roman"/>
                <w:color w:val="000000"/>
                <w:kern w:val="3"/>
                <w:sz w:val="20"/>
                <w:szCs w:val="20"/>
                <w:lang w:val="en-GB" w:eastAsia="zh-CN" w:bidi="en-US"/>
              </w:rPr>
              <w:t>a</w:t>
            </w:r>
            <w:r w:rsidRPr="00CE4940">
              <w:rPr>
                <w:rFonts w:ascii="Times New Roman" w:eastAsia="Calibri" w:hAnsi="Times New Roman"/>
                <w:color w:val="000000"/>
                <w:kern w:val="3"/>
                <w:sz w:val="20"/>
                <w:szCs w:val="20"/>
                <w:lang w:val="en-GB" w:eastAsia="zh-CN" w:bidi="en-US"/>
              </w:rPr>
              <w:t>tors and freezers.</w:t>
            </w:r>
          </w:p>
          <w:p w14:paraId="326BD527" w14:textId="77777777" w:rsidR="00B155A7"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p>
          <w:p w14:paraId="6DDD188D" w14:textId="77777777" w:rsidR="00B155A7" w:rsidRPr="006A50AB"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 xml:space="preserve">Managed by: </w:t>
            </w:r>
          </w:p>
          <w:p w14:paraId="5603BBD4" w14:textId="77777777" w:rsidR="00B155A7" w:rsidRPr="006A50AB" w:rsidRDefault="00B155A7" w:rsidP="00B155A7">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 xml:space="preserve">Project </w:t>
            </w:r>
            <w:r>
              <w:rPr>
                <w:rFonts w:ascii="Times New Roman" w:eastAsia="Calibri" w:hAnsi="Times New Roman"/>
                <w:color w:val="000000"/>
                <w:kern w:val="3"/>
                <w:sz w:val="20"/>
                <w:szCs w:val="20"/>
                <w:lang w:val="en-GB" w:eastAsia="zh-CN" w:bidi="en-US"/>
              </w:rPr>
              <w:t>team</w:t>
            </w:r>
            <w:r w:rsidRPr="006A50AB">
              <w:rPr>
                <w:rFonts w:ascii="Times New Roman" w:eastAsia="Calibri" w:hAnsi="Times New Roman"/>
                <w:color w:val="000000"/>
                <w:kern w:val="3"/>
                <w:sz w:val="20"/>
                <w:szCs w:val="20"/>
                <w:lang w:val="en-GB" w:eastAsia="zh-CN" w:bidi="en-US"/>
              </w:rPr>
              <w:t xml:space="preserve"> </w:t>
            </w:r>
          </w:p>
          <w:p w14:paraId="68498F5A" w14:textId="77777777" w:rsidR="00B155A7"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Potential impact on:</w:t>
            </w:r>
          </w:p>
          <w:p w14:paraId="690D59A4" w14:textId="77777777" w:rsidR="00B155A7" w:rsidRDefault="00B155A7" w:rsidP="00B155A7">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Component 1: Revising regulatory mechanisms, including Minimum Energy Performance Standards (MEPS)</w:t>
            </w:r>
          </w:p>
          <w:p w14:paraId="4034E2A3" w14:textId="77777777" w:rsidR="00B155A7" w:rsidRDefault="00B155A7" w:rsidP="00B155A7">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Component 2: Enhancing monitoring, verification, and enforcement (MVE)</w:t>
            </w:r>
          </w:p>
          <w:p w14:paraId="47E75CEF" w14:textId="77777777" w:rsidR="00B155A7" w:rsidRDefault="00B155A7" w:rsidP="00B155A7">
            <w:pPr>
              <w:tabs>
                <w:tab w:val="left" w:pos="1560"/>
              </w:tabs>
              <w:spacing w:after="0" w:line="240" w:lineRule="auto"/>
              <w:ind w:left="720"/>
              <w:rPr>
                <w:rFonts w:ascii="Times New Roman" w:eastAsia="Calibri" w:hAnsi="Times New Roman"/>
                <w:color w:val="000000"/>
                <w:kern w:val="3"/>
                <w:sz w:val="20"/>
                <w:szCs w:val="20"/>
                <w:lang w:val="en-GB" w:eastAsia="zh-CN" w:bidi="en-US"/>
              </w:rPr>
            </w:pPr>
            <w:r w:rsidRPr="006A50AB">
              <w:rPr>
                <w:rFonts w:ascii="Times New Roman" w:eastAsia="Calibri" w:hAnsi="Times New Roman"/>
                <w:color w:val="000000"/>
                <w:kern w:val="3"/>
                <w:sz w:val="20"/>
                <w:szCs w:val="20"/>
                <w:lang w:val="en-GB" w:eastAsia="zh-CN" w:bidi="en-US"/>
              </w:rPr>
              <w:t>Component 3: Developing supporting policies</w:t>
            </w:r>
          </w:p>
          <w:p w14:paraId="11E50EE0" w14:textId="77777777" w:rsidR="00B155A7" w:rsidRPr="00822D1D" w:rsidRDefault="00B155A7" w:rsidP="00B155A7">
            <w:pPr>
              <w:tabs>
                <w:tab w:val="left" w:pos="1560"/>
              </w:tabs>
              <w:spacing w:after="0" w:line="240" w:lineRule="auto"/>
              <w:ind w:left="720"/>
              <w:rPr>
                <w:rFonts w:ascii="Times New Roman" w:eastAsia="Calibri" w:hAnsi="Times New Roman"/>
                <w:color w:val="000000"/>
                <w:kern w:val="3"/>
                <w:sz w:val="20"/>
                <w:szCs w:val="20"/>
                <w:lang w:val="en-GB" w:eastAsia="zh-CN" w:bidi="en-US"/>
              </w:rPr>
            </w:pPr>
            <w:r>
              <w:rPr>
                <w:rFonts w:ascii="Times New Roman" w:eastAsia="Calibri" w:hAnsi="Times New Roman"/>
                <w:color w:val="000000"/>
                <w:kern w:val="3"/>
                <w:sz w:val="20"/>
                <w:szCs w:val="20"/>
                <w:lang w:val="en-GB" w:eastAsia="zh-CN" w:bidi="en-US"/>
              </w:rPr>
              <w:t xml:space="preserve">Component 4: </w:t>
            </w:r>
            <w:r w:rsidRPr="006A50AB">
              <w:rPr>
                <w:rFonts w:ascii="Times New Roman" w:eastAsia="Calibri" w:hAnsi="Times New Roman"/>
                <w:color w:val="000000"/>
                <w:kern w:val="3"/>
                <w:sz w:val="20"/>
                <w:szCs w:val="20"/>
                <w:lang w:val="en-GB" w:eastAsia="zh-CN" w:bidi="en-US"/>
              </w:rPr>
              <w:t>Enhancing environmentally sound management</w:t>
            </w:r>
          </w:p>
          <w:p w14:paraId="1B7856E2" w14:textId="77777777" w:rsidR="00B155A7" w:rsidRPr="00CE4940"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p>
          <w:p w14:paraId="04E548E2" w14:textId="77777777" w:rsidR="00B155A7" w:rsidRPr="00B155A7"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108" w:type="dxa"/>
            </w:tcMar>
          </w:tcPr>
          <w:p w14:paraId="6B29BCCC" w14:textId="72A9D5B8" w:rsidR="00B155A7" w:rsidRPr="00822D1D" w:rsidRDefault="00B155A7" w:rsidP="00B155A7">
            <w:pPr>
              <w:tabs>
                <w:tab w:val="left" w:pos="1560"/>
              </w:tabs>
              <w:spacing w:after="0" w:line="240" w:lineRule="auto"/>
              <w:rPr>
                <w:rFonts w:ascii="Times New Roman" w:eastAsia="Calibri" w:hAnsi="Times New Roman"/>
                <w:color w:val="000000"/>
                <w:kern w:val="3"/>
                <w:sz w:val="20"/>
                <w:szCs w:val="20"/>
                <w:lang w:val="en-GB" w:eastAsia="zh-CN" w:bidi="en-US"/>
              </w:rPr>
            </w:pPr>
            <w:r w:rsidRPr="00CE4940">
              <w:rPr>
                <w:rFonts w:ascii="Times New Roman" w:hAnsi="Times New Roman"/>
                <w:color w:val="000000"/>
                <w:kern w:val="3"/>
                <w:sz w:val="20"/>
                <w:szCs w:val="20"/>
                <w:lang w:val="en-GB" w:eastAsia="zh-CN" w:bidi="en-US"/>
              </w:rPr>
              <w:t>Low</w:t>
            </w:r>
          </w:p>
        </w:tc>
      </w:tr>
    </w:tbl>
    <w:p w14:paraId="3FE0256F" w14:textId="77777777" w:rsidR="00833D73" w:rsidRDefault="00833D73" w:rsidP="00833D73">
      <w:pPr>
        <w:pStyle w:val="GEFFieldtoFillout"/>
        <w:ind w:left="0"/>
        <w:rPr>
          <w:i/>
        </w:rPr>
      </w:pPr>
    </w:p>
    <w:p w14:paraId="1508D830" w14:textId="77777777" w:rsidR="002D16AC" w:rsidRPr="002D16AC" w:rsidRDefault="002D16AC" w:rsidP="002D16AC">
      <w:pPr>
        <w:pStyle w:val="Heading2"/>
        <w:keepNext w:val="0"/>
        <w:tabs>
          <w:tab w:val="left" w:pos="1560"/>
          <w:tab w:val="center" w:pos="4320"/>
          <w:tab w:val="right" w:pos="8640"/>
        </w:tabs>
        <w:ind w:left="360"/>
        <w:contextualSpacing/>
        <w:jc w:val="both"/>
        <w:rPr>
          <w:b/>
          <w:caps/>
          <w:color w:val="000000"/>
          <w:sz w:val="22"/>
          <w:szCs w:val="18"/>
          <w:lang w:val="en-GB"/>
        </w:rPr>
      </w:pPr>
      <w:bookmarkStart w:id="95" w:name="_Toc493162842"/>
      <w:r w:rsidRPr="001C6371">
        <w:rPr>
          <w:b/>
          <w:caps/>
          <w:color w:val="000000"/>
          <w:sz w:val="22"/>
          <w:szCs w:val="18"/>
          <w:lang w:val="en-GB"/>
        </w:rPr>
        <w:t>A.</w:t>
      </w:r>
      <w:r>
        <w:rPr>
          <w:b/>
          <w:caps/>
          <w:color w:val="000000"/>
          <w:sz w:val="22"/>
          <w:szCs w:val="18"/>
          <w:lang w:val="en-GB"/>
        </w:rPr>
        <w:t>6</w:t>
      </w:r>
      <w:r w:rsidRPr="001C6371">
        <w:rPr>
          <w:b/>
          <w:caps/>
          <w:color w:val="000000"/>
          <w:sz w:val="22"/>
          <w:szCs w:val="18"/>
          <w:lang w:val="en-GB"/>
        </w:rPr>
        <w:t xml:space="preserve">. </w:t>
      </w:r>
      <w:r>
        <w:rPr>
          <w:b/>
          <w:caps/>
          <w:color w:val="000000"/>
          <w:sz w:val="22"/>
          <w:szCs w:val="18"/>
          <w:lang w:val="en-GB"/>
        </w:rPr>
        <w:t>Institutional arrangement and coordination</w:t>
      </w:r>
      <w:bookmarkEnd w:id="95"/>
      <w:r w:rsidRPr="001C6371">
        <w:rPr>
          <w:b/>
          <w:caps/>
          <w:color w:val="000000"/>
          <w:sz w:val="22"/>
          <w:szCs w:val="18"/>
          <w:lang w:val="en-GB"/>
        </w:rPr>
        <w:t xml:space="preserve"> </w:t>
      </w:r>
    </w:p>
    <w:p w14:paraId="0F5A5A25" w14:textId="77777777" w:rsidR="00833D73" w:rsidRPr="007F382C" w:rsidRDefault="00833D73" w:rsidP="00833D73">
      <w:pPr>
        <w:pStyle w:val="GEFFieldtoFillout"/>
        <w:ind w:left="0"/>
        <w:rPr>
          <w:sz w:val="20"/>
          <w:szCs w:val="20"/>
        </w:rPr>
      </w:pPr>
      <w:r w:rsidRPr="007F382C">
        <w:rPr>
          <w:sz w:val="20"/>
          <w:szCs w:val="20"/>
        </w:rPr>
        <w:t>Describe the institutional arrangement for project implementation. Elaborate on the planned coordination with other relevant GEF-financed projects and other initiatives.</w:t>
      </w:r>
    </w:p>
    <w:p w14:paraId="1840F378" w14:textId="77777777" w:rsidR="00833D73" w:rsidRPr="00822D1D" w:rsidRDefault="00833D73" w:rsidP="00833D73">
      <w:pPr>
        <w:pStyle w:val="GEFFieldtoFillout"/>
        <w:ind w:left="0"/>
        <w:rPr>
          <w:b/>
          <w:sz w:val="20"/>
          <w:szCs w:val="20"/>
        </w:rPr>
      </w:pPr>
    </w:p>
    <w:p w14:paraId="0EC8F4A6" w14:textId="77777777" w:rsidR="00833D73" w:rsidRPr="00E217CF" w:rsidRDefault="00833D73" w:rsidP="00833D73">
      <w:pPr>
        <w:pStyle w:val="GEFFieldtoFillout"/>
        <w:ind w:left="0"/>
        <w:jc w:val="both"/>
        <w:rPr>
          <w:i/>
          <w:sz w:val="20"/>
          <w:szCs w:val="20"/>
        </w:rPr>
      </w:pPr>
      <w:r w:rsidRPr="00A45B5C">
        <w:rPr>
          <w:i/>
          <w:sz w:val="20"/>
          <w:szCs w:val="20"/>
        </w:rPr>
        <w:t xml:space="preserve">Institutional arrangement for project implementation </w:t>
      </w:r>
    </w:p>
    <w:p w14:paraId="4E5E44AB" w14:textId="77777777" w:rsidR="00833D73" w:rsidRPr="00E217CF" w:rsidRDefault="00833D73" w:rsidP="00833D73">
      <w:pPr>
        <w:pStyle w:val="GEFFieldtoFillout"/>
        <w:ind w:left="0"/>
        <w:jc w:val="both"/>
        <w:rPr>
          <w:sz w:val="20"/>
          <w:szCs w:val="20"/>
        </w:rPr>
      </w:pPr>
    </w:p>
    <w:p w14:paraId="117D2F16" w14:textId="77777777" w:rsidR="00833D73" w:rsidRDefault="00833D73" w:rsidP="00833D73">
      <w:pPr>
        <w:numPr>
          <w:ilvl w:val="0"/>
          <w:numId w:val="27"/>
        </w:numPr>
        <w:suppressAutoHyphens/>
        <w:autoSpaceDE w:val="0"/>
        <w:autoSpaceDN w:val="0"/>
        <w:spacing w:after="0" w:line="240" w:lineRule="auto"/>
        <w:jc w:val="both"/>
        <w:textAlignment w:val="baseline"/>
        <w:rPr>
          <w:sz w:val="20"/>
          <w:szCs w:val="20"/>
        </w:rPr>
      </w:pPr>
      <w:r w:rsidRPr="00B118ED">
        <w:rPr>
          <w:rFonts w:ascii="Times New Roman" w:hAnsi="Times New Roman"/>
        </w:rPr>
        <w:t>The project is a Child Project below umbrella project leaded by SE4ALL and U4E, UN</w:t>
      </w:r>
      <w:r>
        <w:rPr>
          <w:rFonts w:ascii="Times New Roman" w:hAnsi="Times New Roman"/>
        </w:rPr>
        <w:t xml:space="preserve"> Environment</w:t>
      </w:r>
      <w:r w:rsidRPr="00B118ED">
        <w:rPr>
          <w:rFonts w:ascii="Times New Roman" w:hAnsi="Times New Roman"/>
        </w:rPr>
        <w:t xml:space="preserve"> will be responsible of general coordination and transferring knowledge of this and other Child Projects. </w:t>
      </w:r>
    </w:p>
    <w:p w14:paraId="0A84261A" w14:textId="77777777" w:rsidR="00833D73" w:rsidRDefault="00833D73" w:rsidP="00833D73">
      <w:pPr>
        <w:pStyle w:val="GEFFieldtoFillout"/>
        <w:ind w:left="0"/>
        <w:jc w:val="both"/>
        <w:rPr>
          <w:sz w:val="20"/>
          <w:szCs w:val="20"/>
        </w:rPr>
      </w:pPr>
    </w:p>
    <w:p w14:paraId="0AB67563" w14:textId="2E876235" w:rsidR="00833D73"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rPr>
      </w:pPr>
      <w:r w:rsidRPr="008A61A3">
        <w:rPr>
          <w:rFonts w:ascii="Times New Roman" w:hAnsi="Times New Roman"/>
        </w:rPr>
        <w:t>The project will be executed by Fundación Chile nominated by the Ministry of Energy and the Implementing GEF Agency will be UN Environ</w:t>
      </w:r>
      <w:r>
        <w:rPr>
          <w:rFonts w:ascii="Times New Roman" w:hAnsi="Times New Roman"/>
        </w:rPr>
        <w:t>m</w:t>
      </w:r>
      <w:r w:rsidRPr="008A61A3">
        <w:rPr>
          <w:rFonts w:ascii="Times New Roman" w:hAnsi="Times New Roman"/>
        </w:rPr>
        <w:t xml:space="preserve">ent. The initiative will follow the institutional structure as described in Annex H: Project Implementation Arrangements. The national </w:t>
      </w:r>
      <w:r>
        <w:rPr>
          <w:rFonts w:ascii="Times New Roman" w:hAnsi="Times New Roman"/>
        </w:rPr>
        <w:t>P</w:t>
      </w:r>
      <w:r w:rsidRPr="008A61A3">
        <w:rPr>
          <w:rFonts w:ascii="Times New Roman" w:hAnsi="Times New Roman"/>
        </w:rPr>
        <w:t xml:space="preserve">roject </w:t>
      </w:r>
      <w:r>
        <w:rPr>
          <w:rFonts w:ascii="Times New Roman" w:hAnsi="Times New Roman"/>
        </w:rPr>
        <w:t>S</w:t>
      </w:r>
      <w:r w:rsidRPr="008A61A3">
        <w:rPr>
          <w:rFonts w:ascii="Times New Roman" w:hAnsi="Times New Roman"/>
        </w:rPr>
        <w:t xml:space="preserve">teering </w:t>
      </w:r>
      <w:r>
        <w:rPr>
          <w:rFonts w:ascii="Times New Roman" w:hAnsi="Times New Roman"/>
        </w:rPr>
        <w:t>C</w:t>
      </w:r>
      <w:r w:rsidRPr="008A61A3">
        <w:rPr>
          <w:rFonts w:ascii="Times New Roman" w:hAnsi="Times New Roman"/>
        </w:rPr>
        <w:t>ommittee</w:t>
      </w:r>
      <w:r>
        <w:rPr>
          <w:rFonts w:ascii="Times New Roman" w:hAnsi="Times New Roman"/>
        </w:rPr>
        <w:t xml:space="preserve"> (PSC)</w:t>
      </w:r>
      <w:r w:rsidRPr="008A61A3">
        <w:rPr>
          <w:rFonts w:ascii="Times New Roman" w:hAnsi="Times New Roman"/>
        </w:rPr>
        <w:t xml:space="preserve"> will be composed of the National Ministry of Energy and the Ministry of Environment, UN Environment, </w:t>
      </w:r>
      <w:r w:rsidR="00234D3B">
        <w:rPr>
          <w:rFonts w:ascii="Times New Roman" w:hAnsi="Times New Roman"/>
        </w:rPr>
        <w:t>Superintendence</w:t>
      </w:r>
      <w:r w:rsidRPr="008A61A3">
        <w:rPr>
          <w:rFonts w:ascii="Times New Roman" w:hAnsi="Times New Roman"/>
        </w:rPr>
        <w:t xml:space="preserve"> of Electricity and Fuels, private suppliers, GEF Operational Focal Point, International project partners including international organizations, global manufacturers, and utilities will support the project to achieve its objectives. </w:t>
      </w:r>
    </w:p>
    <w:p w14:paraId="2CCCFCDE" w14:textId="77777777" w:rsidR="00833D73" w:rsidRPr="001E18C8" w:rsidRDefault="00833D73" w:rsidP="00833D73">
      <w:pPr>
        <w:pStyle w:val="NormalWeb"/>
        <w:jc w:val="both"/>
        <w:rPr>
          <w:i/>
          <w:sz w:val="22"/>
          <w:szCs w:val="20"/>
          <w:lang w:val="en-US"/>
        </w:rPr>
      </w:pPr>
      <w:r w:rsidRPr="008A61A3">
        <w:rPr>
          <w:i/>
          <w:sz w:val="22"/>
          <w:szCs w:val="20"/>
          <w:lang w:val="en-US"/>
        </w:rPr>
        <w:lastRenderedPageBreak/>
        <w:t xml:space="preserve">Planned </w:t>
      </w:r>
      <w:r w:rsidRPr="001E18C8">
        <w:rPr>
          <w:i/>
          <w:sz w:val="22"/>
          <w:szCs w:val="20"/>
          <w:lang w:val="en-US"/>
        </w:rPr>
        <w:t xml:space="preserve">coordination with other relevant GEF-financed projects and other initiatives </w:t>
      </w:r>
    </w:p>
    <w:p w14:paraId="43056319" w14:textId="249B827A" w:rsidR="00F776E4" w:rsidRPr="001E18C8" w:rsidRDefault="00F25AE2" w:rsidP="00F25AE2">
      <w:pPr>
        <w:numPr>
          <w:ilvl w:val="0"/>
          <w:numId w:val="27"/>
        </w:numPr>
        <w:suppressAutoHyphens/>
        <w:autoSpaceDE w:val="0"/>
        <w:autoSpaceDN w:val="0"/>
        <w:spacing w:after="0" w:line="240" w:lineRule="auto"/>
        <w:jc w:val="both"/>
        <w:textAlignment w:val="baseline"/>
        <w:rPr>
          <w:rFonts w:ascii="Times New Roman" w:hAnsi="Times New Roman"/>
        </w:rPr>
      </w:pPr>
      <w:r w:rsidRPr="001E18C8">
        <w:rPr>
          <w:rFonts w:ascii="Times New Roman" w:hAnsi="Times New Roman"/>
        </w:rPr>
        <w:t>The project will buil</w:t>
      </w:r>
      <w:r w:rsidR="0031008E" w:rsidRPr="001E18C8">
        <w:rPr>
          <w:rFonts w:ascii="Times New Roman" w:hAnsi="Times New Roman"/>
        </w:rPr>
        <w:t>d</w:t>
      </w:r>
      <w:r w:rsidRPr="001E18C8">
        <w:rPr>
          <w:rFonts w:ascii="Times New Roman" w:hAnsi="Times New Roman"/>
        </w:rPr>
        <w:t xml:space="preserve"> upon the on-going GEF project in Chile “</w:t>
      </w:r>
      <w:r w:rsidRPr="001E18C8">
        <w:rPr>
          <w:rFonts w:ascii="Times New Roman" w:hAnsi="Times New Roman"/>
          <w:b/>
        </w:rPr>
        <w:t>Delivering the transition to energy efficient lighting in Chile</w:t>
      </w:r>
      <w:r w:rsidRPr="001E18C8">
        <w:rPr>
          <w:rFonts w:ascii="Times New Roman" w:hAnsi="Times New Roman"/>
        </w:rPr>
        <w:t xml:space="preserve">”, endorsed in 2016, which aims to promote the rapid uptake of high energy efficient lighting technologies through the transformation of efficient lighting products markets, thereby reducing electrical demand and consumption and the related greenhouse gas (GHG) emissions. The efficient lighting project is </w:t>
      </w:r>
      <w:r w:rsidR="0031008E" w:rsidRPr="001E18C8">
        <w:rPr>
          <w:rFonts w:ascii="Times New Roman" w:hAnsi="Times New Roman"/>
        </w:rPr>
        <w:t>currently</w:t>
      </w:r>
      <w:r w:rsidRPr="001E18C8">
        <w:rPr>
          <w:rFonts w:ascii="Times New Roman" w:hAnsi="Times New Roman"/>
        </w:rPr>
        <w:t xml:space="preserve"> using the same proposed structure: being executed by Fundaci</w:t>
      </w:r>
      <w:r w:rsidR="00B758A8">
        <w:rPr>
          <w:rFonts w:ascii="Times New Roman" w:hAnsi="Times New Roman"/>
        </w:rPr>
        <w:t>ó</w:t>
      </w:r>
      <w:r w:rsidRPr="001E18C8">
        <w:rPr>
          <w:rFonts w:ascii="Times New Roman" w:hAnsi="Times New Roman"/>
        </w:rPr>
        <w:t>n Chile, with UN Environment acting as the Implementing Agency and U4E providing technical support.</w:t>
      </w:r>
    </w:p>
    <w:p w14:paraId="278C30D7" w14:textId="77777777" w:rsidR="00F776E4" w:rsidRPr="001E18C8" w:rsidRDefault="00F776E4" w:rsidP="001E18C8">
      <w:pPr>
        <w:suppressAutoHyphens/>
        <w:autoSpaceDE w:val="0"/>
        <w:autoSpaceDN w:val="0"/>
        <w:spacing w:after="0" w:line="240" w:lineRule="auto"/>
        <w:ind w:left="732"/>
        <w:jc w:val="both"/>
        <w:textAlignment w:val="baseline"/>
        <w:rPr>
          <w:rFonts w:ascii="Times" w:hAnsi="Times"/>
          <w:sz w:val="20"/>
          <w:szCs w:val="20"/>
        </w:rPr>
      </w:pPr>
    </w:p>
    <w:p w14:paraId="1D8B51D3" w14:textId="5CBF2E31" w:rsidR="00833D73" w:rsidRDefault="00833D73" w:rsidP="00833D73">
      <w:pPr>
        <w:numPr>
          <w:ilvl w:val="0"/>
          <w:numId w:val="27"/>
        </w:numPr>
        <w:suppressAutoHyphens/>
        <w:autoSpaceDE w:val="0"/>
        <w:autoSpaceDN w:val="0"/>
        <w:spacing w:after="0" w:line="240" w:lineRule="auto"/>
        <w:jc w:val="both"/>
        <w:textAlignment w:val="baseline"/>
        <w:rPr>
          <w:rFonts w:ascii="Times" w:hAnsi="Times"/>
          <w:sz w:val="20"/>
          <w:szCs w:val="20"/>
        </w:rPr>
      </w:pPr>
      <w:r w:rsidRPr="00F776E4">
        <w:rPr>
          <w:rFonts w:ascii="Times" w:hAnsi="Times"/>
        </w:rPr>
        <w:t xml:space="preserve">The </w:t>
      </w:r>
      <w:r w:rsidRPr="00F776E4">
        <w:rPr>
          <w:rFonts w:ascii="Times" w:hAnsi="Times"/>
          <w:b/>
        </w:rPr>
        <w:t>Management Plan for HCFC phase-out in Chile</w:t>
      </w:r>
      <w:r w:rsidRPr="00F776E4">
        <w:rPr>
          <w:rStyle w:val="FootnoteReference"/>
          <w:rFonts w:ascii="Times" w:hAnsi="Times"/>
        </w:rPr>
        <w:footnoteReference w:id="47"/>
      </w:r>
      <w:r w:rsidRPr="00F776E4">
        <w:rPr>
          <w:rFonts w:ascii="Times" w:hAnsi="Times"/>
        </w:rPr>
        <w:t xml:space="preserve">, which aims to achieve the reduction of </w:t>
      </w:r>
      <w:r w:rsidR="00B758A8" w:rsidRPr="00F776E4">
        <w:rPr>
          <w:rFonts w:ascii="Times" w:hAnsi="Times"/>
        </w:rPr>
        <w:t>hydro chlorofluorocarbons</w:t>
      </w:r>
      <w:r w:rsidRPr="00F776E4">
        <w:rPr>
          <w:rFonts w:ascii="Times" w:hAnsi="Times"/>
        </w:rPr>
        <w:t xml:space="preserve"> (HCFCs) in compliance with the Montreal Protocol targets for the years 2013 and 2015, and its lines of action for the fulfillment of commitments under 2020, 2025 and 2030. The one being implemented by UNDP as Implementing Agency and UN Environment as Cooperating Implementing Agency. As part of the implementation actions, a refrigerant gases recovery, recycling and recuperation pilot project would be coordinated as part of the refrigerators and freezers recycling plant.</w:t>
      </w:r>
      <w:r w:rsidRPr="00F776E4">
        <w:rPr>
          <w:rFonts w:ascii="Times" w:hAnsi="Times"/>
          <w:sz w:val="20"/>
          <w:szCs w:val="20"/>
        </w:rPr>
        <w:t xml:space="preserve"> </w:t>
      </w:r>
    </w:p>
    <w:p w14:paraId="0EB50C6F" w14:textId="77777777" w:rsidR="007E6BB8" w:rsidRDefault="007E6BB8" w:rsidP="00BE27E3">
      <w:pPr>
        <w:suppressAutoHyphens/>
        <w:autoSpaceDE w:val="0"/>
        <w:autoSpaceDN w:val="0"/>
        <w:spacing w:after="0" w:line="240" w:lineRule="auto"/>
        <w:ind w:left="732"/>
        <w:jc w:val="both"/>
        <w:textAlignment w:val="baseline"/>
        <w:rPr>
          <w:rFonts w:ascii="Times" w:hAnsi="Times"/>
          <w:sz w:val="20"/>
          <w:szCs w:val="20"/>
        </w:rPr>
      </w:pPr>
    </w:p>
    <w:p w14:paraId="2D239A89" w14:textId="6CD3A6DB" w:rsidR="007E6BB8" w:rsidRDefault="007E6BB8" w:rsidP="007E6BB8">
      <w:pPr>
        <w:numPr>
          <w:ilvl w:val="0"/>
          <w:numId w:val="27"/>
        </w:numPr>
        <w:suppressAutoHyphens/>
        <w:autoSpaceDE w:val="0"/>
        <w:autoSpaceDN w:val="0"/>
        <w:spacing w:after="0" w:line="240" w:lineRule="auto"/>
        <w:jc w:val="both"/>
        <w:textAlignment w:val="baseline"/>
        <w:rPr>
          <w:rFonts w:ascii="Times" w:hAnsi="Times"/>
          <w:sz w:val="20"/>
          <w:szCs w:val="20"/>
        </w:rPr>
      </w:pPr>
      <w:r>
        <w:rPr>
          <w:rFonts w:ascii="Times" w:hAnsi="Times"/>
          <w:sz w:val="20"/>
          <w:szCs w:val="20"/>
        </w:rPr>
        <w:t>T</w:t>
      </w:r>
      <w:r w:rsidRPr="00770D9F">
        <w:rPr>
          <w:rFonts w:ascii="Times" w:hAnsi="Times"/>
          <w:sz w:val="20"/>
          <w:szCs w:val="20"/>
        </w:rPr>
        <w:t xml:space="preserve">he Ozone Unit of Chile’s Ministry of Environment with the Climate and Clean Air Coalition (CCAC) </w:t>
      </w:r>
      <w:r>
        <w:rPr>
          <w:rFonts w:ascii="Times" w:hAnsi="Times"/>
          <w:sz w:val="20"/>
          <w:szCs w:val="20"/>
        </w:rPr>
        <w:t xml:space="preserve">could advance in </w:t>
      </w:r>
      <w:r w:rsidRPr="00770D9F">
        <w:rPr>
          <w:rFonts w:ascii="Times" w:hAnsi="Times"/>
          <w:sz w:val="20"/>
          <w:szCs w:val="20"/>
        </w:rPr>
        <w:t xml:space="preserve">significantly reduce projected HFC use and growth </w:t>
      </w:r>
      <w:r>
        <w:rPr>
          <w:rFonts w:ascii="Times" w:hAnsi="Times"/>
          <w:sz w:val="20"/>
          <w:szCs w:val="20"/>
        </w:rPr>
        <w:t xml:space="preserve">in the refrigerators market working </w:t>
      </w:r>
      <w:r w:rsidRPr="00770D9F">
        <w:rPr>
          <w:rFonts w:ascii="Times" w:hAnsi="Times"/>
          <w:sz w:val="20"/>
          <w:szCs w:val="20"/>
        </w:rPr>
        <w:t xml:space="preserve"> with private sector, civil society</w:t>
      </w:r>
      <w:r>
        <w:rPr>
          <w:rFonts w:ascii="Times" w:hAnsi="Times"/>
          <w:sz w:val="20"/>
          <w:szCs w:val="20"/>
        </w:rPr>
        <w:t xml:space="preserve"> and</w:t>
      </w:r>
      <w:r w:rsidRPr="00770D9F">
        <w:rPr>
          <w:rFonts w:ascii="Times" w:hAnsi="Times"/>
          <w:sz w:val="20"/>
          <w:szCs w:val="20"/>
        </w:rPr>
        <w:t xml:space="preserve"> internationa</w:t>
      </w:r>
      <w:r>
        <w:rPr>
          <w:rFonts w:ascii="Times" w:hAnsi="Times"/>
          <w:sz w:val="20"/>
          <w:szCs w:val="20"/>
        </w:rPr>
        <w:t>l organizations.</w:t>
      </w:r>
    </w:p>
    <w:p w14:paraId="2D5BEBB0" w14:textId="77777777" w:rsidR="007E6BB8" w:rsidRDefault="007E6BB8" w:rsidP="00BE27E3">
      <w:pPr>
        <w:suppressAutoHyphens/>
        <w:autoSpaceDE w:val="0"/>
        <w:autoSpaceDN w:val="0"/>
        <w:spacing w:after="0" w:line="240" w:lineRule="auto"/>
        <w:ind w:left="732"/>
        <w:jc w:val="both"/>
        <w:textAlignment w:val="baseline"/>
        <w:rPr>
          <w:rFonts w:ascii="Times" w:hAnsi="Times"/>
          <w:sz w:val="20"/>
          <w:szCs w:val="20"/>
        </w:rPr>
      </w:pPr>
    </w:p>
    <w:p w14:paraId="71D2A590" w14:textId="77777777" w:rsidR="00F41FEC" w:rsidRDefault="00F41FEC" w:rsidP="001E18C8">
      <w:pPr>
        <w:suppressAutoHyphens/>
        <w:autoSpaceDE w:val="0"/>
        <w:autoSpaceDN w:val="0"/>
        <w:spacing w:after="0" w:line="240" w:lineRule="auto"/>
        <w:ind w:left="732"/>
        <w:jc w:val="both"/>
        <w:textAlignment w:val="baseline"/>
        <w:rPr>
          <w:rFonts w:ascii="Times" w:hAnsi="Times"/>
          <w:sz w:val="20"/>
          <w:szCs w:val="20"/>
        </w:rPr>
      </w:pPr>
    </w:p>
    <w:p w14:paraId="74D1431E" w14:textId="77777777" w:rsidR="00F41FEC" w:rsidRDefault="00F41FEC" w:rsidP="001E18C8">
      <w:pPr>
        <w:suppressAutoHyphens/>
        <w:autoSpaceDE w:val="0"/>
        <w:autoSpaceDN w:val="0"/>
        <w:spacing w:after="0" w:line="240" w:lineRule="auto"/>
        <w:ind w:left="732"/>
        <w:jc w:val="both"/>
        <w:textAlignment w:val="baseline"/>
        <w:rPr>
          <w:rFonts w:ascii="Times" w:hAnsi="Times"/>
          <w:sz w:val="20"/>
          <w:szCs w:val="20"/>
        </w:rPr>
      </w:pPr>
    </w:p>
    <w:p w14:paraId="2B11A475" w14:textId="319331DE" w:rsidR="00F41FEC" w:rsidRPr="00F776E4" w:rsidRDefault="00F25AE2" w:rsidP="001E18C8">
      <w:pPr>
        <w:suppressAutoHyphens/>
        <w:autoSpaceDE w:val="0"/>
        <w:autoSpaceDN w:val="0"/>
        <w:spacing w:after="0" w:line="240" w:lineRule="auto"/>
        <w:ind w:left="732"/>
        <w:jc w:val="both"/>
        <w:textAlignment w:val="baseline"/>
        <w:rPr>
          <w:rFonts w:ascii="Times" w:hAnsi="Times"/>
          <w:sz w:val="20"/>
          <w:szCs w:val="20"/>
        </w:rPr>
      </w:pPr>
      <w:r w:rsidRPr="00F41FEC">
        <w:rPr>
          <w:rFonts w:ascii="Times" w:hAnsi="Times"/>
          <w:noProof/>
          <w:sz w:val="20"/>
          <w:szCs w:val="20"/>
        </w:rPr>
        <w:drawing>
          <wp:anchor distT="0" distB="0" distL="114300" distR="114300" simplePos="0" relativeHeight="251670528" behindDoc="0" locked="0" layoutInCell="1" allowOverlap="1" wp14:anchorId="50472C80" wp14:editId="6F8D681E">
            <wp:simplePos x="0" y="0"/>
            <wp:positionH relativeFrom="column">
              <wp:posOffset>2298700</wp:posOffset>
            </wp:positionH>
            <wp:positionV relativeFrom="paragraph">
              <wp:posOffset>2368550</wp:posOffset>
            </wp:positionV>
            <wp:extent cx="1009015" cy="499110"/>
            <wp:effectExtent l="19050" t="19050" r="19685" b="15240"/>
            <wp:wrapNone/>
            <wp:docPr id="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cstate="email">
                      <a:extLst>
                        <a:ext uri="{28A0092B-C50C-407E-A947-70E740481C1C}">
                          <a14:useLocalDpi xmlns:a14="http://schemas.microsoft.com/office/drawing/2010/main" val="0"/>
                        </a:ext>
                      </a:extLst>
                    </a:blip>
                    <a:srcRect l="23652" r="54889" b="80530"/>
                    <a:stretch/>
                  </pic:blipFill>
                  <pic:spPr bwMode="auto">
                    <a:xfrm>
                      <a:off x="0" y="0"/>
                      <a:ext cx="1009015" cy="499110"/>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F41FEC">
        <w:rPr>
          <w:rFonts w:ascii="Times" w:hAnsi="Times"/>
          <w:noProof/>
          <w:sz w:val="20"/>
          <w:szCs w:val="20"/>
        </w:rPr>
        <mc:AlternateContent>
          <mc:Choice Requires="wps">
            <w:drawing>
              <wp:anchor distT="0" distB="0" distL="114300" distR="114300" simplePos="0" relativeHeight="251671552" behindDoc="0" locked="0" layoutInCell="1" allowOverlap="1" wp14:anchorId="1EC8C997" wp14:editId="0F816C3F">
                <wp:simplePos x="0" y="0"/>
                <wp:positionH relativeFrom="column">
                  <wp:posOffset>2816225</wp:posOffset>
                </wp:positionH>
                <wp:positionV relativeFrom="paragraph">
                  <wp:posOffset>1834515</wp:posOffset>
                </wp:positionV>
                <wp:extent cx="0" cy="534670"/>
                <wp:effectExtent l="114300" t="38100" r="76200" b="74930"/>
                <wp:wrapNone/>
                <wp:docPr id="57" name="Straight Arrow Connector 57"/>
                <wp:cNvGraphicFramePr/>
                <a:graphic xmlns:a="http://schemas.openxmlformats.org/drawingml/2006/main">
                  <a:graphicData uri="http://schemas.microsoft.com/office/word/2010/wordprocessingShape">
                    <wps:wsp>
                      <wps:cNvCnPr/>
                      <wps:spPr>
                        <a:xfrm flipV="1">
                          <a:off x="0" y="0"/>
                          <a:ext cx="0" cy="534670"/>
                        </a:xfrm>
                        <a:prstGeom prst="straightConnector1">
                          <a:avLst/>
                        </a:prstGeom>
                        <a:ln w="12700">
                          <a:headEnd type="none" w="med" len="med"/>
                          <a:tailEnd type="arrow" w="med" len="med"/>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type w14:anchorId="099B98A1" id="_x0000_t32" coordsize="21600,21600" o:spt="32" o:oned="t" path="m,l21600,21600e" filled="f">
                <v:path arrowok="t" fillok="f" o:connecttype="none"/>
                <o:lock v:ext="edit" shapetype="t"/>
              </v:shapetype>
              <v:shape id="Straight Arrow Connector 57" o:spid="_x0000_s1026" type="#_x0000_t32" style="position:absolute;margin-left:221.75pt;margin-top:144.45pt;width:0;height:42.1pt;flip: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" strokecolor="#4f81bd [3204]" strokeweight="1pt">
                <v:stroke endarrow="open"/>
                <v:shadow on="t" color="black" opacity="24903f" origin=",.5" offset="0,.55556mm"/>
              </v:shape>
            </w:pict>
          </mc:Fallback>
        </mc:AlternateContent>
      </w:r>
      <w:r w:rsidR="00F41FEC">
        <w:rPr>
          <w:noProof/>
        </w:rPr>
        <w:drawing>
          <wp:inline distT="0" distB="0" distL="0" distR="0" wp14:anchorId="05709816" wp14:editId="4B87378B">
            <wp:extent cx="6454775" cy="3421380"/>
            <wp:effectExtent l="0" t="0" r="3175" b="7620"/>
            <wp:docPr id="56"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email">
                      <a:extLst>
                        <a:ext uri="{28A0092B-C50C-407E-A947-70E740481C1C}">
                          <a14:useLocalDpi xmlns:a14="http://schemas.microsoft.com/office/drawing/2010/main"/>
                        </a:ext>
                      </a:extLst>
                    </a:blip>
                    <a:srcRect/>
                    <a:stretch>
                      <a:fillRect/>
                    </a:stretch>
                  </pic:blipFill>
                  <pic:spPr bwMode="auto">
                    <a:xfrm>
                      <a:off x="0" y="0"/>
                      <a:ext cx="6454775" cy="3421380"/>
                    </a:xfrm>
                    <a:prstGeom prst="rect">
                      <a:avLst/>
                    </a:prstGeom>
                    <a:noFill/>
                  </pic:spPr>
                </pic:pic>
              </a:graphicData>
            </a:graphic>
          </wp:inline>
        </w:drawing>
      </w:r>
    </w:p>
    <w:p w14:paraId="04CEBDEF" w14:textId="77777777" w:rsidR="00833D73" w:rsidRPr="008A61A3" w:rsidRDefault="00833D73" w:rsidP="00833D73">
      <w:pPr>
        <w:pStyle w:val="GEFFieldtoFillout"/>
        <w:ind w:left="0"/>
        <w:jc w:val="both"/>
        <w:rPr>
          <w:rFonts w:ascii="Times" w:hAnsi="Times"/>
          <w:sz w:val="20"/>
          <w:szCs w:val="20"/>
        </w:rPr>
      </w:pPr>
    </w:p>
    <w:p w14:paraId="0A5928BC" w14:textId="77777777" w:rsidR="002D16AC" w:rsidRPr="002D16AC" w:rsidRDefault="002D16AC" w:rsidP="002D16AC">
      <w:pPr>
        <w:pStyle w:val="Heading2"/>
        <w:keepNext w:val="0"/>
        <w:tabs>
          <w:tab w:val="left" w:pos="1560"/>
          <w:tab w:val="center" w:pos="4320"/>
          <w:tab w:val="right" w:pos="8640"/>
        </w:tabs>
        <w:ind w:left="360"/>
        <w:contextualSpacing/>
        <w:jc w:val="both"/>
        <w:rPr>
          <w:i w:val="0"/>
          <w:sz w:val="20"/>
          <w:szCs w:val="20"/>
          <w:lang w:val="en-GB"/>
        </w:rPr>
      </w:pPr>
      <w:bookmarkStart w:id="96" w:name="_Toc493162843"/>
      <w:r>
        <w:rPr>
          <w:b/>
          <w:caps/>
          <w:color w:val="000000"/>
          <w:sz w:val="22"/>
          <w:szCs w:val="18"/>
          <w:lang w:val="en-GB"/>
        </w:rPr>
        <w:t>A.7</w:t>
      </w:r>
      <w:r w:rsidRPr="001C6371">
        <w:rPr>
          <w:b/>
          <w:caps/>
          <w:color w:val="000000"/>
          <w:sz w:val="22"/>
          <w:szCs w:val="18"/>
          <w:lang w:val="en-GB"/>
        </w:rPr>
        <w:t>.</w:t>
      </w:r>
      <w:r>
        <w:rPr>
          <w:b/>
          <w:caps/>
          <w:color w:val="000000"/>
          <w:sz w:val="22"/>
          <w:szCs w:val="18"/>
          <w:lang w:val="en-GB"/>
        </w:rPr>
        <w:t>Benefits</w:t>
      </w:r>
      <w:bookmarkEnd w:id="96"/>
    </w:p>
    <w:p w14:paraId="197C5C89" w14:textId="77777777" w:rsidR="00833D73" w:rsidRPr="00AB4B24" w:rsidRDefault="00833D73" w:rsidP="00833D73">
      <w:pPr>
        <w:pStyle w:val="GEFFieldtoFillout"/>
        <w:ind w:left="0"/>
        <w:jc w:val="both"/>
        <w:rPr>
          <w:i/>
          <w:sz w:val="20"/>
          <w:szCs w:val="20"/>
        </w:rPr>
      </w:pPr>
      <w:r w:rsidRPr="00AB4B24">
        <w:rPr>
          <w:i/>
          <w:sz w:val="20"/>
          <w:szCs w:val="20"/>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52F6BC00" w14:textId="77777777" w:rsidR="00833D73" w:rsidRPr="0029301A" w:rsidRDefault="00833D73" w:rsidP="00833D73">
      <w:pPr>
        <w:pStyle w:val="GEFFieldtoFillout"/>
        <w:ind w:left="0"/>
        <w:rPr>
          <w:sz w:val="20"/>
          <w:szCs w:val="20"/>
        </w:rPr>
      </w:pPr>
    </w:p>
    <w:p w14:paraId="5E9729BC" w14:textId="77777777" w:rsidR="00833D73" w:rsidRDefault="00833D73" w:rsidP="00833D73">
      <w:pPr>
        <w:spacing w:after="0" w:line="240" w:lineRule="auto"/>
        <w:jc w:val="both"/>
        <w:rPr>
          <w:rFonts w:ascii="Times New Roman" w:eastAsia="Times New Roman" w:hAnsi="Times New Roman"/>
          <w:i/>
          <w:color w:val="000000"/>
          <w:sz w:val="20"/>
          <w:szCs w:val="20"/>
        </w:rPr>
      </w:pPr>
      <w:r w:rsidRPr="0029301A">
        <w:rPr>
          <w:rFonts w:ascii="Times New Roman" w:eastAsia="Times New Roman" w:hAnsi="Times New Roman"/>
          <w:i/>
          <w:color w:val="000000"/>
          <w:sz w:val="20"/>
          <w:szCs w:val="20"/>
        </w:rPr>
        <w:t>Economics</w:t>
      </w:r>
    </w:p>
    <w:p w14:paraId="6828F40D" w14:textId="77777777" w:rsidR="00833D73" w:rsidRPr="0029301A" w:rsidRDefault="00833D73" w:rsidP="00833D73">
      <w:pPr>
        <w:spacing w:after="0" w:line="240" w:lineRule="auto"/>
        <w:jc w:val="both"/>
        <w:rPr>
          <w:rFonts w:ascii="Times New Roman" w:hAnsi="Times New Roman"/>
          <w:b/>
          <w:i/>
          <w:color w:val="000000"/>
          <w:kern w:val="3"/>
          <w:sz w:val="20"/>
          <w:szCs w:val="20"/>
          <w:lang w:val="en-GB" w:eastAsia="zh-CN" w:bidi="en-US"/>
        </w:rPr>
      </w:pPr>
    </w:p>
    <w:p w14:paraId="06278000" w14:textId="159A1A35" w:rsidR="00833D73"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color w:val="000000"/>
          <w:kern w:val="3"/>
          <w:sz w:val="20"/>
          <w:szCs w:val="20"/>
          <w:lang w:val="en-GB" w:eastAsia="zh-CN" w:bidi="en-US"/>
        </w:rPr>
      </w:pPr>
      <w:r w:rsidRPr="00647B4B">
        <w:rPr>
          <w:rFonts w:ascii="Times" w:hAnsi="Times"/>
        </w:rPr>
        <w:t xml:space="preserve">The proposed project aims to provide socio-economic benefits at the national and local level. At the national level, the transition to efficient refrigerators and freezers significantly impacts the ability to maximize use of </w:t>
      </w:r>
      <w:r w:rsidRPr="00647B4B">
        <w:rPr>
          <w:rFonts w:ascii="Times" w:hAnsi="Times"/>
        </w:rPr>
        <w:lastRenderedPageBreak/>
        <w:t>existing electrical power generation without having to build new and expensive generation and distribution facilities. The transition would also reduce power demand and therefore reduce expensive oil imports. Peak power demand and risk of black-outs are also decreased. Figures supplied by U4E Country assessment for Chile shows cumulative potential energy savings (2020-2030) of 7</w:t>
      </w:r>
      <w:r>
        <w:rPr>
          <w:rFonts w:ascii="Times" w:hAnsi="Times"/>
        </w:rPr>
        <w:t>.</w:t>
      </w:r>
      <w:r w:rsidRPr="00647B4B">
        <w:rPr>
          <w:rFonts w:ascii="Times" w:hAnsi="Times"/>
        </w:rPr>
        <w:t>1 TWh</w:t>
      </w:r>
      <w:r>
        <w:rPr>
          <w:rFonts w:ascii="Times" w:hAnsi="Times"/>
        </w:rPr>
        <w:t xml:space="preserve"> which corresponds to </w:t>
      </w:r>
      <w:r w:rsidR="00CE004C">
        <w:rPr>
          <w:rFonts w:ascii="Times" w:hAnsi="Times"/>
        </w:rPr>
        <w:t>approximately</w:t>
      </w:r>
      <w:r w:rsidR="00CE004C" w:rsidRPr="00647B4B">
        <w:rPr>
          <w:rFonts w:ascii="Times" w:hAnsi="Times"/>
        </w:rPr>
        <w:t xml:space="preserve"> </w:t>
      </w:r>
      <w:r>
        <w:rPr>
          <w:rFonts w:ascii="Times" w:hAnsi="Times"/>
        </w:rPr>
        <w:t xml:space="preserve">US$ </w:t>
      </w:r>
      <w:r w:rsidRPr="00647B4B">
        <w:rPr>
          <w:rFonts w:ascii="Times" w:hAnsi="Times"/>
        </w:rPr>
        <w:t>1</w:t>
      </w:r>
      <w:r>
        <w:rPr>
          <w:rFonts w:ascii="Times" w:hAnsi="Times"/>
        </w:rPr>
        <w:t>.</w:t>
      </w:r>
      <w:r w:rsidRPr="00647B4B">
        <w:rPr>
          <w:rFonts w:ascii="Times" w:hAnsi="Times"/>
        </w:rPr>
        <w:t>6</w:t>
      </w:r>
      <w:r>
        <w:rPr>
          <w:rFonts w:ascii="Times" w:hAnsi="Times"/>
        </w:rPr>
        <w:t xml:space="preserve"> </w:t>
      </w:r>
      <w:r w:rsidR="005F046B">
        <w:rPr>
          <w:rFonts w:ascii="Times" w:hAnsi="Times"/>
        </w:rPr>
        <w:t xml:space="preserve">million </w:t>
      </w:r>
      <w:r w:rsidRPr="00647B4B">
        <w:rPr>
          <w:rFonts w:ascii="Times" w:hAnsi="Times"/>
        </w:rPr>
        <w:t xml:space="preserve">in </w:t>
      </w:r>
      <w:r>
        <w:rPr>
          <w:rFonts w:ascii="Times" w:hAnsi="Times"/>
        </w:rPr>
        <w:t xml:space="preserve">savings on </w:t>
      </w:r>
      <w:r w:rsidRPr="00647B4B">
        <w:rPr>
          <w:rFonts w:ascii="Times" w:hAnsi="Times"/>
        </w:rPr>
        <w:t>electricity bills.</w:t>
      </w:r>
    </w:p>
    <w:p w14:paraId="34663B58" w14:textId="77777777" w:rsidR="00833D73" w:rsidRDefault="00833D73" w:rsidP="00833D73">
      <w:pPr>
        <w:tabs>
          <w:tab w:val="left" w:pos="1560"/>
        </w:tabs>
        <w:spacing w:after="0" w:line="240" w:lineRule="auto"/>
        <w:jc w:val="both"/>
        <w:rPr>
          <w:rFonts w:ascii="Times New Roman" w:hAnsi="Times New Roman"/>
          <w:color w:val="000000"/>
          <w:kern w:val="3"/>
          <w:sz w:val="20"/>
          <w:szCs w:val="20"/>
          <w:lang w:val="en-GB" w:eastAsia="zh-CN" w:bidi="en-US"/>
        </w:rPr>
      </w:pPr>
    </w:p>
    <w:p w14:paraId="50FF736A" w14:textId="77777777" w:rsidR="00833D73" w:rsidRPr="00647B4B"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color w:val="000000"/>
          <w:kern w:val="3"/>
          <w:sz w:val="20"/>
          <w:szCs w:val="20"/>
          <w:lang w:val="en-GB" w:eastAsia="zh-CN" w:bidi="en-US"/>
        </w:rPr>
      </w:pPr>
      <w:r w:rsidRPr="00647B4B">
        <w:rPr>
          <w:rFonts w:ascii="Times" w:hAnsi="Times"/>
        </w:rPr>
        <w:t xml:space="preserve">At local level, the project will contribute to economical savings in between 2% and 4% at </w:t>
      </w:r>
      <w:r>
        <w:rPr>
          <w:rFonts w:ascii="Times" w:hAnsi="Times"/>
        </w:rPr>
        <w:t>the level of individual household incomes</w:t>
      </w:r>
      <w:r w:rsidRPr="00647B4B">
        <w:rPr>
          <w:rFonts w:ascii="Times" w:hAnsi="Times"/>
        </w:rPr>
        <w:t xml:space="preserve">. </w:t>
      </w:r>
      <w:r>
        <w:rPr>
          <w:rFonts w:ascii="Times" w:hAnsi="Times"/>
        </w:rPr>
        <w:t>Implementation of</w:t>
      </w:r>
      <w:r w:rsidRPr="00647B4B">
        <w:rPr>
          <w:rFonts w:ascii="Times" w:hAnsi="Times"/>
        </w:rPr>
        <w:t xml:space="preserve"> collection and recycling system will </w:t>
      </w:r>
      <w:r>
        <w:rPr>
          <w:rFonts w:ascii="Times" w:hAnsi="Times"/>
        </w:rPr>
        <w:t>also lead to new green</w:t>
      </w:r>
      <w:r w:rsidRPr="00647B4B">
        <w:rPr>
          <w:rFonts w:ascii="Times" w:hAnsi="Times"/>
        </w:rPr>
        <w:t xml:space="preserve"> job</w:t>
      </w:r>
      <w:r>
        <w:rPr>
          <w:rFonts w:ascii="Times" w:hAnsi="Times"/>
        </w:rPr>
        <w:t xml:space="preserve"> creation</w:t>
      </w:r>
      <w:r w:rsidRPr="00647B4B">
        <w:rPr>
          <w:rFonts w:ascii="Times" w:hAnsi="Times"/>
        </w:rPr>
        <w:t>:</w:t>
      </w:r>
      <w:r>
        <w:rPr>
          <w:rFonts w:ascii="Times" w:hAnsi="Times"/>
        </w:rPr>
        <w:t xml:space="preserve"> ac</w:t>
      </w:r>
      <w:r w:rsidRPr="00647B4B">
        <w:rPr>
          <w:rFonts w:ascii="Times" w:hAnsi="Times"/>
        </w:rPr>
        <w:t xml:space="preserve">cording to </w:t>
      </w:r>
      <w:r>
        <w:rPr>
          <w:rFonts w:ascii="Times" w:hAnsi="Times"/>
        </w:rPr>
        <w:t>international research,</w:t>
      </w:r>
      <w:r w:rsidRPr="00647B4B">
        <w:rPr>
          <w:rFonts w:ascii="Times" w:hAnsi="Times"/>
        </w:rPr>
        <w:t xml:space="preserve"> the systematic removal of every 10,000 tons of solid waste creates only six jobs while the same amount of waste if recycled can create recycling jobs for as many as 36 people</w:t>
      </w:r>
      <w:r>
        <w:rPr>
          <w:rFonts w:ascii="Times" w:hAnsi="Times"/>
        </w:rPr>
        <w:t>.</w:t>
      </w:r>
    </w:p>
    <w:p w14:paraId="72FB782E" w14:textId="77777777" w:rsidR="00833D73" w:rsidRDefault="00833D73" w:rsidP="00833D73">
      <w:pPr>
        <w:tabs>
          <w:tab w:val="left" w:pos="1560"/>
        </w:tabs>
        <w:spacing w:after="0" w:line="240" w:lineRule="auto"/>
        <w:jc w:val="both"/>
        <w:rPr>
          <w:rFonts w:ascii="Times New Roman" w:hAnsi="Times New Roman"/>
          <w:color w:val="000000"/>
          <w:kern w:val="3"/>
          <w:sz w:val="20"/>
          <w:szCs w:val="20"/>
          <w:lang w:val="en-GB" w:eastAsia="zh-CN" w:bidi="en-US"/>
        </w:rPr>
      </w:pPr>
    </w:p>
    <w:p w14:paraId="343E7246" w14:textId="3348DBA7" w:rsidR="00833D73" w:rsidRPr="0029301A"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color w:val="000000"/>
          <w:kern w:val="3"/>
          <w:sz w:val="20"/>
          <w:szCs w:val="20"/>
          <w:lang w:val="en-GB" w:eastAsia="zh-CN" w:bidi="en-US"/>
        </w:rPr>
      </w:pPr>
      <w:r w:rsidRPr="00624795">
        <w:rPr>
          <w:rFonts w:ascii="Times" w:hAnsi="Times"/>
        </w:rPr>
        <w:t>Considering that Chile´s manufacturers of refrigerators stay continuously in their innovation strategies as they have been in the last decades producing efficient products for domestic markets and exporting to Andean countries, that could mean at least to maintain the national industry, with benefits of at least 2</w:t>
      </w:r>
      <w:r>
        <w:rPr>
          <w:rFonts w:ascii="Times" w:hAnsi="Times"/>
        </w:rPr>
        <w:t>,</w:t>
      </w:r>
      <w:r w:rsidRPr="00624795">
        <w:rPr>
          <w:rFonts w:ascii="Times" w:hAnsi="Times"/>
        </w:rPr>
        <w:t>000 jobs.</w:t>
      </w:r>
    </w:p>
    <w:p w14:paraId="5AB2C11E" w14:textId="77777777" w:rsidR="00833D73" w:rsidRPr="0029301A" w:rsidRDefault="00833D73" w:rsidP="00833D73">
      <w:pPr>
        <w:tabs>
          <w:tab w:val="left" w:pos="1560"/>
        </w:tabs>
        <w:spacing w:after="0" w:line="240" w:lineRule="auto"/>
        <w:rPr>
          <w:rFonts w:ascii="Times New Roman" w:hAnsi="Times New Roman"/>
          <w:color w:val="000000"/>
          <w:kern w:val="3"/>
          <w:sz w:val="20"/>
          <w:szCs w:val="20"/>
          <w:lang w:val="en-GB" w:eastAsia="zh-CN" w:bidi="en-US"/>
        </w:rPr>
      </w:pPr>
    </w:p>
    <w:p w14:paraId="16A78600" w14:textId="77777777" w:rsidR="00833D73" w:rsidRPr="0029301A" w:rsidRDefault="00833D73" w:rsidP="00833D73">
      <w:pPr>
        <w:spacing w:after="0" w:line="240" w:lineRule="auto"/>
        <w:jc w:val="both"/>
        <w:rPr>
          <w:rFonts w:ascii="Times New Roman" w:eastAsia="Times New Roman" w:hAnsi="Times New Roman"/>
          <w:i/>
          <w:color w:val="000000"/>
          <w:sz w:val="20"/>
          <w:szCs w:val="20"/>
          <w:lang w:val="en-GB"/>
        </w:rPr>
      </w:pPr>
      <w:r w:rsidRPr="0029301A">
        <w:rPr>
          <w:rFonts w:ascii="Times New Roman" w:eastAsia="Times New Roman" w:hAnsi="Times New Roman"/>
          <w:i/>
          <w:color w:val="000000"/>
          <w:sz w:val="20"/>
          <w:szCs w:val="20"/>
          <w:lang w:val="en-GB"/>
        </w:rPr>
        <w:t>Environmental</w:t>
      </w:r>
    </w:p>
    <w:p w14:paraId="33CC6945" w14:textId="77777777" w:rsidR="00833D73" w:rsidRDefault="00833D73" w:rsidP="00833D73">
      <w:pPr>
        <w:tabs>
          <w:tab w:val="left" w:pos="993"/>
        </w:tabs>
        <w:spacing w:after="0" w:line="240" w:lineRule="auto"/>
        <w:jc w:val="both"/>
        <w:rPr>
          <w:rFonts w:ascii="Times New Roman" w:eastAsia="Times New Roman" w:hAnsi="Times New Roman"/>
          <w:color w:val="000000"/>
          <w:sz w:val="20"/>
          <w:szCs w:val="20"/>
          <w:lang w:val="en-GB"/>
        </w:rPr>
      </w:pPr>
    </w:p>
    <w:p w14:paraId="43EF498B" w14:textId="1A6B92E5" w:rsidR="00833D73" w:rsidRPr="005A5AD9" w:rsidRDefault="00833D73" w:rsidP="00833D73">
      <w:pPr>
        <w:numPr>
          <w:ilvl w:val="0"/>
          <w:numId w:val="27"/>
        </w:numPr>
        <w:suppressAutoHyphens/>
        <w:autoSpaceDE w:val="0"/>
        <w:autoSpaceDN w:val="0"/>
        <w:spacing w:after="0" w:line="240" w:lineRule="auto"/>
        <w:jc w:val="both"/>
        <w:textAlignment w:val="baseline"/>
        <w:rPr>
          <w:rFonts w:ascii="Times New Roman" w:eastAsia="Times New Roman" w:hAnsi="Times New Roman"/>
          <w:color w:val="000000"/>
          <w:sz w:val="20"/>
          <w:szCs w:val="20"/>
          <w:lang w:val="en-GB"/>
        </w:rPr>
      </w:pPr>
      <w:r w:rsidRPr="005A5AD9">
        <w:rPr>
          <w:rFonts w:ascii="Times" w:hAnsi="Times"/>
        </w:rPr>
        <w:t>In addition to economic benefits this project will cooperate with other initiatives for promoting the transition from HCFC-22 and HCFC-</w:t>
      </w:r>
      <w:r w:rsidRPr="00B84740">
        <w:rPr>
          <w:rFonts w:ascii="Times" w:hAnsi="Times"/>
        </w:rPr>
        <w:t>141b to new products with more environmentally friendly refrigerants</w:t>
      </w:r>
      <w:r w:rsidR="00B84740" w:rsidRPr="00BE27E3">
        <w:rPr>
          <w:rFonts w:ascii="Times" w:hAnsi="Times"/>
        </w:rPr>
        <w:t>.</w:t>
      </w:r>
    </w:p>
    <w:p w14:paraId="4DE52C4B" w14:textId="77777777" w:rsidR="00833D73" w:rsidRPr="005A5AD9" w:rsidRDefault="00833D73" w:rsidP="00833D73">
      <w:pPr>
        <w:suppressAutoHyphens/>
        <w:autoSpaceDE w:val="0"/>
        <w:autoSpaceDN w:val="0"/>
        <w:spacing w:after="0" w:line="240" w:lineRule="auto"/>
        <w:ind w:left="732"/>
        <w:jc w:val="both"/>
        <w:textAlignment w:val="baseline"/>
        <w:rPr>
          <w:rFonts w:ascii="Times New Roman" w:eastAsia="Times New Roman" w:hAnsi="Times New Roman"/>
          <w:color w:val="000000"/>
          <w:sz w:val="20"/>
          <w:szCs w:val="20"/>
          <w:lang w:val="en-GB"/>
        </w:rPr>
      </w:pPr>
      <w:r w:rsidRPr="005A5AD9">
        <w:rPr>
          <w:noProof/>
          <w:lang w:eastAsia="es-CL"/>
        </w:rPr>
        <w:t xml:space="preserve"> </w:t>
      </w:r>
    </w:p>
    <w:p w14:paraId="6BE10811" w14:textId="77777777" w:rsidR="00833D73" w:rsidRDefault="00833D73" w:rsidP="00833D73">
      <w:pPr>
        <w:numPr>
          <w:ilvl w:val="0"/>
          <w:numId w:val="27"/>
        </w:numPr>
        <w:suppressAutoHyphens/>
        <w:autoSpaceDE w:val="0"/>
        <w:autoSpaceDN w:val="0"/>
        <w:spacing w:after="0" w:line="240" w:lineRule="auto"/>
        <w:jc w:val="both"/>
        <w:textAlignment w:val="baseline"/>
        <w:rPr>
          <w:rFonts w:ascii="Times New Roman" w:eastAsia="Times New Roman" w:hAnsi="Times New Roman"/>
          <w:color w:val="000000"/>
          <w:sz w:val="20"/>
          <w:szCs w:val="20"/>
          <w:lang w:val="en-GB"/>
        </w:rPr>
      </w:pPr>
      <w:r w:rsidRPr="00765605">
        <w:rPr>
          <w:rFonts w:ascii="Times" w:hAnsi="Times"/>
        </w:rPr>
        <w:t>The collection, recycling and environmentally sound management of old refrigerators will reduce the risk of releasing refrigerant gases to the atmosphere, avoiding to destroy the ozone plate.</w:t>
      </w:r>
    </w:p>
    <w:p w14:paraId="32FF77AD" w14:textId="77777777" w:rsidR="00833D73" w:rsidRDefault="00833D73" w:rsidP="00833D73">
      <w:pPr>
        <w:tabs>
          <w:tab w:val="left" w:pos="993"/>
        </w:tabs>
        <w:spacing w:after="0" w:line="240" w:lineRule="auto"/>
        <w:jc w:val="both"/>
        <w:rPr>
          <w:rFonts w:ascii="Times New Roman" w:eastAsia="Times New Roman" w:hAnsi="Times New Roman"/>
          <w:color w:val="000000"/>
          <w:sz w:val="20"/>
          <w:szCs w:val="20"/>
          <w:lang w:val="en-GB"/>
        </w:rPr>
      </w:pPr>
    </w:p>
    <w:p w14:paraId="0D9EF94C" w14:textId="77777777" w:rsidR="00833D73" w:rsidRDefault="00833D73" w:rsidP="00833D73">
      <w:pPr>
        <w:numPr>
          <w:ilvl w:val="0"/>
          <w:numId w:val="27"/>
        </w:numPr>
        <w:suppressAutoHyphens/>
        <w:autoSpaceDE w:val="0"/>
        <w:autoSpaceDN w:val="0"/>
        <w:spacing w:after="0" w:line="240" w:lineRule="auto"/>
        <w:jc w:val="both"/>
        <w:textAlignment w:val="baseline"/>
        <w:rPr>
          <w:rFonts w:ascii="Times New Roman" w:eastAsia="Times New Roman" w:hAnsi="Times New Roman"/>
          <w:color w:val="000000"/>
          <w:sz w:val="20"/>
          <w:szCs w:val="20"/>
          <w:lang w:val="en-GB"/>
        </w:rPr>
      </w:pPr>
      <w:r w:rsidRPr="00765605">
        <w:rPr>
          <w:rFonts w:ascii="Times" w:hAnsi="Times"/>
        </w:rPr>
        <w:t>The new technologies offer great potential to avoid CO2 emissions from direct fossil fuel burning for electric power production and reduce related local and regional air pollution (NOx and SO2).</w:t>
      </w:r>
      <w:r>
        <w:rPr>
          <w:rFonts w:ascii="Times New Roman" w:eastAsia="Times New Roman" w:hAnsi="Times New Roman"/>
          <w:color w:val="000000"/>
          <w:sz w:val="20"/>
          <w:szCs w:val="20"/>
          <w:lang w:val="en-GB"/>
        </w:rPr>
        <w:t xml:space="preserve"> </w:t>
      </w:r>
    </w:p>
    <w:p w14:paraId="26CE9D18" w14:textId="77777777" w:rsidR="00833D73" w:rsidRDefault="00833D73" w:rsidP="00833D73">
      <w:pPr>
        <w:tabs>
          <w:tab w:val="left" w:pos="993"/>
        </w:tabs>
        <w:spacing w:after="0" w:line="240" w:lineRule="auto"/>
        <w:jc w:val="both"/>
        <w:rPr>
          <w:rFonts w:ascii="Times New Roman" w:eastAsia="Times New Roman" w:hAnsi="Times New Roman"/>
          <w:color w:val="000000"/>
          <w:sz w:val="20"/>
          <w:szCs w:val="20"/>
          <w:lang w:val="en-GB"/>
        </w:rPr>
      </w:pPr>
    </w:p>
    <w:p w14:paraId="5F6D7C4E" w14:textId="77777777" w:rsidR="00833D73" w:rsidRDefault="00833D73" w:rsidP="00833D73">
      <w:pPr>
        <w:spacing w:after="0" w:line="240" w:lineRule="auto"/>
        <w:jc w:val="both"/>
        <w:rPr>
          <w:rFonts w:ascii="Times New Roman" w:eastAsia="Times New Roman" w:hAnsi="Times New Roman"/>
          <w:i/>
          <w:color w:val="000000"/>
          <w:sz w:val="20"/>
          <w:szCs w:val="20"/>
          <w:lang w:val="en-GB"/>
        </w:rPr>
      </w:pPr>
      <w:r w:rsidRPr="0029301A">
        <w:rPr>
          <w:rFonts w:ascii="Times New Roman" w:eastAsia="Times New Roman" w:hAnsi="Times New Roman"/>
          <w:i/>
          <w:color w:val="000000"/>
          <w:sz w:val="20"/>
          <w:szCs w:val="20"/>
          <w:lang w:val="en-GB"/>
        </w:rPr>
        <w:t>Social benefits and gender</w:t>
      </w:r>
    </w:p>
    <w:p w14:paraId="0646AD55" w14:textId="77777777" w:rsidR="00833D73" w:rsidRPr="0029301A" w:rsidRDefault="00833D73" w:rsidP="00833D73">
      <w:pPr>
        <w:spacing w:after="0" w:line="240" w:lineRule="auto"/>
        <w:jc w:val="both"/>
        <w:rPr>
          <w:rFonts w:ascii="Times New Roman" w:eastAsia="Times New Roman" w:hAnsi="Times New Roman"/>
          <w:i/>
          <w:color w:val="000000"/>
          <w:sz w:val="20"/>
          <w:szCs w:val="20"/>
          <w:lang w:val="en-GB"/>
        </w:rPr>
      </w:pPr>
    </w:p>
    <w:p w14:paraId="6074460E" w14:textId="6BB0557D" w:rsidR="00833D73" w:rsidRDefault="00833D73" w:rsidP="00833D73">
      <w:pPr>
        <w:numPr>
          <w:ilvl w:val="0"/>
          <w:numId w:val="27"/>
        </w:numPr>
        <w:suppressAutoHyphens/>
        <w:autoSpaceDE w:val="0"/>
        <w:autoSpaceDN w:val="0"/>
        <w:spacing w:after="0" w:line="240" w:lineRule="auto"/>
        <w:jc w:val="both"/>
        <w:textAlignment w:val="baseline"/>
        <w:rPr>
          <w:rFonts w:ascii="Times New Roman" w:hAnsi="Times New Roman"/>
          <w:color w:val="000000"/>
          <w:kern w:val="3"/>
          <w:sz w:val="20"/>
          <w:szCs w:val="20"/>
          <w:lang w:val="en-GB" w:eastAsia="zh-CN" w:bidi="en-US"/>
        </w:rPr>
      </w:pPr>
      <w:r w:rsidRPr="00765605">
        <w:rPr>
          <w:rFonts w:ascii="Times" w:hAnsi="Times"/>
        </w:rPr>
        <w:t>The project will deliver quality food conservation services and economic and time savings to all Chile citizens because high efficiency refrigerators allow better conservation of food</w:t>
      </w:r>
      <w:r w:rsidR="00CE004C">
        <w:rPr>
          <w:rFonts w:ascii="Times" w:hAnsi="Times"/>
        </w:rPr>
        <w:t>. This improvement will</w:t>
      </w:r>
      <w:r w:rsidRPr="00765605">
        <w:rPr>
          <w:rFonts w:ascii="Times" w:hAnsi="Times"/>
        </w:rPr>
        <w:t xml:space="preserve"> avoid losses and d</w:t>
      </w:r>
      <w:r>
        <w:rPr>
          <w:rFonts w:ascii="Times" w:hAnsi="Times"/>
        </w:rPr>
        <w:t>e</w:t>
      </w:r>
      <w:r w:rsidRPr="00765605">
        <w:rPr>
          <w:rFonts w:ascii="Times" w:hAnsi="Times"/>
        </w:rPr>
        <w:t>creas</w:t>
      </w:r>
      <w:r w:rsidR="00CE004C">
        <w:rPr>
          <w:rFonts w:ascii="Times" w:hAnsi="Times"/>
        </w:rPr>
        <w:t>e</w:t>
      </w:r>
      <w:r w:rsidRPr="00765605">
        <w:rPr>
          <w:rFonts w:ascii="Times" w:hAnsi="Times"/>
        </w:rPr>
        <w:t xml:space="preserve"> </w:t>
      </w:r>
      <w:r w:rsidR="00CE004C">
        <w:rPr>
          <w:rFonts w:ascii="Times" w:hAnsi="Times"/>
        </w:rPr>
        <w:t xml:space="preserve">health </w:t>
      </w:r>
      <w:r w:rsidRPr="00765605">
        <w:rPr>
          <w:rFonts w:ascii="Times" w:hAnsi="Times"/>
        </w:rPr>
        <w:t xml:space="preserve">risks </w:t>
      </w:r>
      <w:r w:rsidR="00CE004C">
        <w:rPr>
          <w:rFonts w:ascii="Times" w:hAnsi="Times"/>
        </w:rPr>
        <w:t xml:space="preserve">related to bad conservation of </w:t>
      </w:r>
      <w:r w:rsidRPr="00765605">
        <w:rPr>
          <w:rFonts w:ascii="Times" w:hAnsi="Times"/>
        </w:rPr>
        <w:t>inefficient refrigerators and freezers.</w:t>
      </w:r>
    </w:p>
    <w:p w14:paraId="67B07F6B" w14:textId="77777777" w:rsidR="00833D73" w:rsidRDefault="00833D73" w:rsidP="00833D73">
      <w:pPr>
        <w:tabs>
          <w:tab w:val="left" w:pos="1560"/>
        </w:tabs>
        <w:spacing w:after="0" w:line="240" w:lineRule="auto"/>
        <w:jc w:val="both"/>
        <w:rPr>
          <w:rFonts w:ascii="Times New Roman" w:hAnsi="Times New Roman"/>
          <w:color w:val="000000"/>
          <w:kern w:val="3"/>
          <w:sz w:val="20"/>
          <w:szCs w:val="20"/>
          <w:lang w:val="en-GB" w:eastAsia="zh-CN" w:bidi="en-US"/>
        </w:rPr>
      </w:pPr>
    </w:p>
    <w:p w14:paraId="79152121" w14:textId="77777777" w:rsidR="00833D73" w:rsidRPr="0029301A" w:rsidRDefault="00833D73" w:rsidP="00833D73">
      <w:pPr>
        <w:numPr>
          <w:ilvl w:val="0"/>
          <w:numId w:val="27"/>
        </w:numPr>
        <w:suppressAutoHyphens/>
        <w:autoSpaceDE w:val="0"/>
        <w:autoSpaceDN w:val="0"/>
        <w:spacing w:after="0" w:line="240" w:lineRule="auto"/>
        <w:ind w:left="731" w:hanging="357"/>
        <w:jc w:val="both"/>
        <w:textAlignment w:val="baseline"/>
        <w:rPr>
          <w:rFonts w:ascii="Times New Roman" w:hAnsi="Times New Roman"/>
          <w:color w:val="000000"/>
          <w:kern w:val="3"/>
          <w:sz w:val="20"/>
          <w:szCs w:val="20"/>
          <w:lang w:val="en-GB" w:eastAsia="zh-CN" w:bidi="en-US"/>
        </w:rPr>
      </w:pPr>
      <w:r w:rsidRPr="00765605">
        <w:rPr>
          <w:rFonts w:ascii="Times" w:hAnsi="Times"/>
        </w:rPr>
        <w:t xml:space="preserve">The project will arise gender indicators through different activities, below the framework given by the </w:t>
      </w:r>
      <w:r w:rsidRPr="009553AC">
        <w:rPr>
          <w:rFonts w:ascii="Times" w:hAnsi="Times"/>
          <w:i/>
        </w:rPr>
        <w:t>Agenda Energía y Género</w:t>
      </w:r>
      <w:r w:rsidRPr="00765605">
        <w:rPr>
          <w:rFonts w:ascii="Times" w:hAnsi="Times"/>
        </w:rPr>
        <w:t xml:space="preserve"> of the MoE. Gender as a topic will be addressed in the project team and stakeholder meetings, to help identify other areas where gender goals could be established. For example, purchasers of refrigerators and freezers may have gender-related preferences that could be identified in order to encourage greater participation in market-based promotion and consumer information campaigns.</w:t>
      </w:r>
    </w:p>
    <w:p w14:paraId="3AA4F975" w14:textId="77777777" w:rsidR="00833D73" w:rsidRPr="00EF4FFA" w:rsidRDefault="00833D73" w:rsidP="00833D73">
      <w:pPr>
        <w:pStyle w:val="GEFFieldtoFillout"/>
        <w:ind w:left="0"/>
        <w:rPr>
          <w:sz w:val="20"/>
          <w:szCs w:val="20"/>
        </w:rPr>
      </w:pPr>
    </w:p>
    <w:p w14:paraId="6602CAC1" w14:textId="77777777" w:rsidR="00833D73" w:rsidRPr="00EF4FFA" w:rsidRDefault="00833D73" w:rsidP="00833D73">
      <w:pPr>
        <w:pStyle w:val="GEFFieldtoFillout"/>
        <w:ind w:left="0"/>
        <w:rPr>
          <w:sz w:val="20"/>
          <w:szCs w:val="20"/>
        </w:rPr>
      </w:pPr>
    </w:p>
    <w:p w14:paraId="1429325F" w14:textId="77777777" w:rsidR="002D16AC" w:rsidRPr="002D16AC" w:rsidRDefault="002D16AC" w:rsidP="002D16AC">
      <w:pPr>
        <w:pStyle w:val="Heading2"/>
        <w:keepNext w:val="0"/>
        <w:tabs>
          <w:tab w:val="left" w:pos="1560"/>
          <w:tab w:val="center" w:pos="4320"/>
          <w:tab w:val="right" w:pos="8640"/>
        </w:tabs>
        <w:ind w:left="360"/>
        <w:contextualSpacing/>
        <w:jc w:val="both"/>
        <w:rPr>
          <w:i w:val="0"/>
          <w:sz w:val="20"/>
          <w:szCs w:val="20"/>
          <w:lang w:val="en-GB"/>
        </w:rPr>
      </w:pPr>
      <w:bookmarkStart w:id="97" w:name="_Toc493162844"/>
      <w:r w:rsidRPr="001C6371">
        <w:rPr>
          <w:b/>
          <w:caps/>
          <w:color w:val="000000"/>
          <w:sz w:val="22"/>
          <w:szCs w:val="18"/>
          <w:lang w:val="en-GB"/>
        </w:rPr>
        <w:t>A.</w:t>
      </w:r>
      <w:r>
        <w:rPr>
          <w:b/>
          <w:caps/>
          <w:color w:val="000000"/>
          <w:sz w:val="22"/>
          <w:szCs w:val="18"/>
          <w:lang w:val="en-GB"/>
        </w:rPr>
        <w:t>8</w:t>
      </w:r>
      <w:r w:rsidRPr="001C6371">
        <w:rPr>
          <w:b/>
          <w:caps/>
          <w:color w:val="000000"/>
          <w:sz w:val="22"/>
          <w:szCs w:val="18"/>
          <w:lang w:val="en-GB"/>
        </w:rPr>
        <w:t>.</w:t>
      </w:r>
      <w:r>
        <w:rPr>
          <w:b/>
          <w:caps/>
          <w:color w:val="000000"/>
          <w:sz w:val="22"/>
          <w:szCs w:val="18"/>
          <w:lang w:val="en-GB"/>
        </w:rPr>
        <w:t xml:space="preserve"> Knowledge</w:t>
      </w:r>
      <w:bookmarkEnd w:id="97"/>
    </w:p>
    <w:p w14:paraId="0B7E1B57" w14:textId="77777777" w:rsidR="00833D73" w:rsidRPr="00AB4B24" w:rsidRDefault="00833D73" w:rsidP="00833D73">
      <w:pPr>
        <w:pStyle w:val="GEFFieldtoFillout"/>
        <w:ind w:left="0"/>
        <w:jc w:val="both"/>
        <w:rPr>
          <w:i/>
          <w:sz w:val="20"/>
          <w:szCs w:val="20"/>
        </w:rPr>
      </w:pPr>
      <w:r w:rsidRPr="00AB4B24">
        <w:rPr>
          <w:i/>
          <w:sz w:val="20"/>
          <w:szCs w:val="20"/>
        </w:rPr>
        <w:t xml:space="preserve">Management.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7FEB8E40" w14:textId="77777777" w:rsidR="00833D73" w:rsidRPr="007B2911" w:rsidRDefault="00833D73" w:rsidP="00833D73">
      <w:pPr>
        <w:pStyle w:val="GEFFieldtoFillout"/>
        <w:ind w:left="0"/>
        <w:rPr>
          <w:color w:val="auto"/>
          <w:sz w:val="20"/>
          <w:szCs w:val="20"/>
        </w:rPr>
      </w:pPr>
    </w:p>
    <w:p w14:paraId="0ABD2F8E" w14:textId="77777777" w:rsidR="00833D73" w:rsidRDefault="00833D73" w:rsidP="00833D73">
      <w:pPr>
        <w:numPr>
          <w:ilvl w:val="0"/>
          <w:numId w:val="27"/>
        </w:numPr>
        <w:suppressAutoHyphens/>
        <w:autoSpaceDE w:val="0"/>
        <w:autoSpaceDN w:val="0"/>
        <w:spacing w:after="0" w:line="240" w:lineRule="auto"/>
        <w:jc w:val="both"/>
        <w:textAlignment w:val="baseline"/>
        <w:rPr>
          <w:sz w:val="20"/>
          <w:szCs w:val="20"/>
        </w:rPr>
      </w:pPr>
      <w:r w:rsidRPr="00765605">
        <w:rPr>
          <w:rFonts w:ascii="Times" w:hAnsi="Times"/>
        </w:rPr>
        <w:t>The knowledge management approach for the project will include at least the following critical activities: (a) plans for the project to learn from other relevant projects and initiatives, (b) plans for the project to assess and document in a user-friendly form and (c) share these experiences and expertise with relevant stakeholders.</w:t>
      </w:r>
    </w:p>
    <w:p w14:paraId="16D60945" w14:textId="77777777" w:rsidR="00833D73" w:rsidRDefault="00833D73" w:rsidP="00833D73">
      <w:pPr>
        <w:pStyle w:val="GEFFieldtoFillout"/>
        <w:ind w:left="0"/>
        <w:rPr>
          <w:color w:val="auto"/>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6534"/>
      </w:tblGrid>
      <w:tr w:rsidR="00833D73" w:rsidRPr="007943CE" w14:paraId="0773F4F0" w14:textId="77777777" w:rsidTr="00833D73">
        <w:tc>
          <w:tcPr>
            <w:tcW w:w="4219" w:type="dxa"/>
            <w:shd w:val="clear" w:color="auto" w:fill="auto"/>
          </w:tcPr>
          <w:p w14:paraId="2C2E55C3" w14:textId="77777777" w:rsidR="00833D73" w:rsidRPr="007943CE" w:rsidRDefault="00833D73" w:rsidP="00833D73">
            <w:pPr>
              <w:pStyle w:val="GEFFieldtoFillout"/>
              <w:ind w:left="0"/>
              <w:rPr>
                <w:color w:val="auto"/>
                <w:sz w:val="20"/>
                <w:szCs w:val="20"/>
              </w:rPr>
            </w:pPr>
            <w:r w:rsidRPr="007943CE">
              <w:rPr>
                <w:color w:val="auto"/>
                <w:sz w:val="20"/>
                <w:szCs w:val="20"/>
              </w:rPr>
              <w:t>Activities</w:t>
            </w:r>
          </w:p>
        </w:tc>
        <w:tc>
          <w:tcPr>
            <w:tcW w:w="6534" w:type="dxa"/>
            <w:shd w:val="clear" w:color="auto" w:fill="auto"/>
          </w:tcPr>
          <w:p w14:paraId="089CEE70" w14:textId="77777777" w:rsidR="00833D73" w:rsidRPr="007943CE" w:rsidRDefault="00833D73" w:rsidP="00833D73">
            <w:pPr>
              <w:pStyle w:val="GEFFieldtoFillout"/>
              <w:ind w:left="0"/>
              <w:rPr>
                <w:color w:val="auto"/>
                <w:sz w:val="20"/>
                <w:szCs w:val="20"/>
              </w:rPr>
            </w:pPr>
            <w:r w:rsidRPr="007943CE">
              <w:rPr>
                <w:color w:val="auto"/>
                <w:sz w:val="20"/>
                <w:szCs w:val="20"/>
              </w:rPr>
              <w:t>Description</w:t>
            </w:r>
          </w:p>
        </w:tc>
      </w:tr>
      <w:tr w:rsidR="00833D73" w:rsidRPr="007943CE" w14:paraId="1BEB09A4" w14:textId="77777777" w:rsidTr="00833D73">
        <w:tc>
          <w:tcPr>
            <w:tcW w:w="4219" w:type="dxa"/>
            <w:shd w:val="clear" w:color="auto" w:fill="auto"/>
          </w:tcPr>
          <w:p w14:paraId="06886226" w14:textId="77777777" w:rsidR="00833D73" w:rsidRPr="007943CE" w:rsidRDefault="00833D73" w:rsidP="00833D73">
            <w:pPr>
              <w:pStyle w:val="GEFFieldtoFillout"/>
              <w:ind w:left="0"/>
              <w:rPr>
                <w:color w:val="auto"/>
                <w:sz w:val="20"/>
                <w:szCs w:val="20"/>
              </w:rPr>
            </w:pPr>
            <w:r w:rsidRPr="007943CE">
              <w:rPr>
                <w:color w:val="auto"/>
                <w:sz w:val="20"/>
                <w:szCs w:val="20"/>
              </w:rPr>
              <w:t>Plans for the project to learn from other relevant projects and initiatives</w:t>
            </w:r>
          </w:p>
          <w:p w14:paraId="3929FFCE" w14:textId="77777777" w:rsidR="00833D73" w:rsidRPr="007943CE" w:rsidRDefault="00833D73" w:rsidP="00833D73">
            <w:pPr>
              <w:pStyle w:val="GEFFieldtoFillout"/>
              <w:ind w:left="0"/>
              <w:rPr>
                <w:color w:val="auto"/>
                <w:sz w:val="20"/>
                <w:szCs w:val="20"/>
              </w:rPr>
            </w:pPr>
          </w:p>
        </w:tc>
        <w:tc>
          <w:tcPr>
            <w:tcW w:w="6534" w:type="dxa"/>
            <w:shd w:val="clear" w:color="auto" w:fill="auto"/>
          </w:tcPr>
          <w:p w14:paraId="1B475DED" w14:textId="1C867FE0" w:rsidR="00833D73" w:rsidRPr="007943CE" w:rsidRDefault="00833D73" w:rsidP="00833D73">
            <w:pPr>
              <w:pStyle w:val="GEFFieldtoFillout"/>
              <w:ind w:left="0"/>
              <w:rPr>
                <w:color w:val="auto"/>
                <w:sz w:val="20"/>
                <w:szCs w:val="20"/>
              </w:rPr>
            </w:pPr>
            <w:r w:rsidRPr="007943CE">
              <w:rPr>
                <w:color w:val="auto"/>
                <w:sz w:val="20"/>
                <w:szCs w:val="20"/>
              </w:rPr>
              <w:t xml:space="preserve">This project was designed based on international experience of enlighten </w:t>
            </w:r>
            <w:r w:rsidR="005F046B" w:rsidRPr="007943CE">
              <w:rPr>
                <w:color w:val="auto"/>
                <w:sz w:val="20"/>
                <w:szCs w:val="20"/>
              </w:rPr>
              <w:t>and U4E</w:t>
            </w:r>
            <w:r w:rsidRPr="007943CE">
              <w:rPr>
                <w:color w:val="auto"/>
                <w:sz w:val="20"/>
                <w:szCs w:val="20"/>
              </w:rPr>
              <w:t xml:space="preserve"> initiative, and so associated to UNDP, ICA</w:t>
            </w:r>
            <w:r w:rsidR="005F046B" w:rsidRPr="007943CE">
              <w:rPr>
                <w:color w:val="auto"/>
                <w:sz w:val="20"/>
                <w:szCs w:val="20"/>
              </w:rPr>
              <w:t>, CLASP</w:t>
            </w:r>
            <w:r w:rsidRPr="007943CE">
              <w:rPr>
                <w:color w:val="auto"/>
                <w:sz w:val="20"/>
                <w:szCs w:val="20"/>
              </w:rPr>
              <w:t>, NRDC and UN</w:t>
            </w:r>
            <w:r>
              <w:rPr>
                <w:sz w:val="20"/>
                <w:szCs w:val="20"/>
              </w:rPr>
              <w:t xml:space="preserve"> Environment</w:t>
            </w:r>
            <w:r w:rsidRPr="007943CE">
              <w:rPr>
                <w:color w:val="auto"/>
                <w:sz w:val="20"/>
                <w:szCs w:val="20"/>
              </w:rPr>
              <w:t xml:space="preserve">), So participation in trainings, conferences, stakeholder exchanges, virtual networks will be the tools for a continuing process of </w:t>
            </w:r>
            <w:r w:rsidRPr="007943CE">
              <w:rPr>
                <w:color w:val="auto"/>
                <w:sz w:val="20"/>
                <w:szCs w:val="20"/>
              </w:rPr>
              <w:lastRenderedPageBreak/>
              <w:t>transferring knowledge. It is important to say that the free markets scheme of Chilean economy also would give other countries participating in U4E, with strong public utilities, an interesting new perspective which be transferred through participation of the members of the PMU in international conferences and workshop.</w:t>
            </w:r>
          </w:p>
        </w:tc>
      </w:tr>
      <w:tr w:rsidR="00833D73" w:rsidRPr="007943CE" w14:paraId="3E50B75C" w14:textId="77777777" w:rsidTr="00833D73">
        <w:tc>
          <w:tcPr>
            <w:tcW w:w="4219" w:type="dxa"/>
            <w:shd w:val="clear" w:color="auto" w:fill="auto"/>
          </w:tcPr>
          <w:p w14:paraId="22DDA96E" w14:textId="77777777" w:rsidR="00833D73" w:rsidRPr="007943CE" w:rsidRDefault="00833D73" w:rsidP="00833D73">
            <w:pPr>
              <w:pStyle w:val="GEFFieldtoFillout"/>
              <w:ind w:left="0"/>
              <w:rPr>
                <w:color w:val="auto"/>
                <w:sz w:val="20"/>
                <w:szCs w:val="20"/>
              </w:rPr>
            </w:pPr>
            <w:r w:rsidRPr="007943CE">
              <w:rPr>
                <w:color w:val="auto"/>
                <w:sz w:val="20"/>
                <w:szCs w:val="20"/>
              </w:rPr>
              <w:lastRenderedPageBreak/>
              <w:t>Plans for the project to assess and document in a user-friendly form</w:t>
            </w:r>
          </w:p>
          <w:p w14:paraId="2CB99410" w14:textId="77777777" w:rsidR="00833D73" w:rsidRPr="007943CE" w:rsidRDefault="00833D73" w:rsidP="00833D73">
            <w:pPr>
              <w:pStyle w:val="GEFFieldtoFillout"/>
              <w:ind w:left="0"/>
              <w:rPr>
                <w:color w:val="auto"/>
                <w:sz w:val="20"/>
                <w:szCs w:val="20"/>
              </w:rPr>
            </w:pPr>
          </w:p>
        </w:tc>
        <w:tc>
          <w:tcPr>
            <w:tcW w:w="6534" w:type="dxa"/>
            <w:shd w:val="clear" w:color="auto" w:fill="auto"/>
          </w:tcPr>
          <w:p w14:paraId="6671FF01" w14:textId="3D934162" w:rsidR="00833D73" w:rsidRPr="007943CE" w:rsidRDefault="00833D73" w:rsidP="00833D73">
            <w:pPr>
              <w:pStyle w:val="GEFFieldtoFillout"/>
              <w:ind w:left="0"/>
              <w:rPr>
                <w:color w:val="auto"/>
                <w:sz w:val="20"/>
                <w:szCs w:val="20"/>
              </w:rPr>
            </w:pPr>
            <w:r w:rsidRPr="007943CE">
              <w:rPr>
                <w:color w:val="auto"/>
                <w:sz w:val="20"/>
                <w:szCs w:val="20"/>
              </w:rPr>
              <w:t xml:space="preserve">The challenge of a real and sustainable impact of the project will be not only on the supply side (manufacturers) but also on demand (consumers). Being them </w:t>
            </w:r>
            <w:r w:rsidR="005F046B" w:rsidRPr="007943CE">
              <w:rPr>
                <w:color w:val="auto"/>
                <w:sz w:val="20"/>
                <w:szCs w:val="20"/>
              </w:rPr>
              <w:t>non-technical</w:t>
            </w:r>
            <w:r w:rsidRPr="007943CE">
              <w:rPr>
                <w:color w:val="auto"/>
                <w:sz w:val="20"/>
                <w:szCs w:val="20"/>
              </w:rPr>
              <w:t xml:space="preserve"> people and from all socials levels, communications campaigns supplier must design campaigns and material for covering different medias (TV, social networks, sales points, etc.) with </w:t>
            </w:r>
            <w:r w:rsidR="005F046B" w:rsidRPr="007943CE">
              <w:rPr>
                <w:color w:val="auto"/>
                <w:sz w:val="20"/>
                <w:szCs w:val="20"/>
              </w:rPr>
              <w:t>well-designed</w:t>
            </w:r>
            <w:r w:rsidRPr="007943CE">
              <w:rPr>
                <w:color w:val="auto"/>
                <w:sz w:val="20"/>
                <w:szCs w:val="20"/>
              </w:rPr>
              <w:t xml:space="preserve"> and effective messages.</w:t>
            </w:r>
          </w:p>
        </w:tc>
      </w:tr>
      <w:tr w:rsidR="00833D73" w:rsidRPr="007943CE" w14:paraId="43686BA2" w14:textId="77777777" w:rsidTr="00833D73">
        <w:tc>
          <w:tcPr>
            <w:tcW w:w="4219" w:type="dxa"/>
            <w:shd w:val="clear" w:color="auto" w:fill="auto"/>
          </w:tcPr>
          <w:p w14:paraId="399710C6" w14:textId="77777777" w:rsidR="00833D73" w:rsidRPr="007943CE" w:rsidRDefault="00833D73" w:rsidP="00833D73">
            <w:pPr>
              <w:pStyle w:val="GEFFieldtoFillout"/>
              <w:ind w:left="0"/>
              <w:rPr>
                <w:color w:val="auto"/>
                <w:sz w:val="20"/>
                <w:szCs w:val="20"/>
              </w:rPr>
            </w:pPr>
            <w:r w:rsidRPr="007943CE">
              <w:rPr>
                <w:color w:val="auto"/>
                <w:sz w:val="20"/>
                <w:szCs w:val="20"/>
              </w:rPr>
              <w:t>Share these experiences and expertise with relevant stakeholders</w:t>
            </w:r>
          </w:p>
          <w:p w14:paraId="736B594A" w14:textId="77777777" w:rsidR="00833D73" w:rsidRPr="007943CE" w:rsidRDefault="00833D73" w:rsidP="00833D73">
            <w:pPr>
              <w:pStyle w:val="GEFFieldtoFillout"/>
              <w:ind w:left="0"/>
              <w:rPr>
                <w:color w:val="auto"/>
                <w:sz w:val="20"/>
                <w:szCs w:val="20"/>
              </w:rPr>
            </w:pPr>
          </w:p>
        </w:tc>
        <w:tc>
          <w:tcPr>
            <w:tcW w:w="6534" w:type="dxa"/>
            <w:shd w:val="clear" w:color="auto" w:fill="auto"/>
          </w:tcPr>
          <w:p w14:paraId="784D5228" w14:textId="77777777" w:rsidR="00833D73" w:rsidRPr="007943CE" w:rsidRDefault="00833D73" w:rsidP="00833D73">
            <w:pPr>
              <w:pStyle w:val="GEFFieldtoFillout"/>
              <w:ind w:left="0"/>
              <w:rPr>
                <w:color w:val="auto"/>
                <w:sz w:val="20"/>
                <w:szCs w:val="20"/>
              </w:rPr>
            </w:pPr>
            <w:r w:rsidRPr="007943CE">
              <w:rPr>
                <w:color w:val="auto"/>
                <w:sz w:val="20"/>
                <w:szCs w:val="20"/>
              </w:rPr>
              <w:t xml:space="preserve">Two most important experience will be the replacement campaign and the CRSO business model. </w:t>
            </w:r>
          </w:p>
          <w:p w14:paraId="4955C67C" w14:textId="77777777" w:rsidR="00833D73" w:rsidRPr="007943CE" w:rsidRDefault="00833D73" w:rsidP="00833D73">
            <w:pPr>
              <w:pStyle w:val="GEFFieldtoFillout"/>
              <w:numPr>
                <w:ilvl w:val="0"/>
                <w:numId w:val="17"/>
              </w:numPr>
              <w:rPr>
                <w:color w:val="auto"/>
                <w:sz w:val="20"/>
                <w:szCs w:val="20"/>
              </w:rPr>
            </w:pPr>
            <w:r w:rsidRPr="007943CE">
              <w:rPr>
                <w:color w:val="auto"/>
                <w:sz w:val="20"/>
                <w:szCs w:val="20"/>
              </w:rPr>
              <w:t>The first one will have active participation of private companies (utilities, retailers, manufacturers and/or recycling entities) in such a way that this experience could be taken as pilot projects replicated at large scale after GEF project ended.</w:t>
            </w:r>
          </w:p>
          <w:p w14:paraId="7AAC69EC" w14:textId="19FB441F" w:rsidR="00833D73" w:rsidRPr="007943CE" w:rsidRDefault="00833D73" w:rsidP="00833D73">
            <w:pPr>
              <w:pStyle w:val="GEFFieldtoFillout"/>
              <w:numPr>
                <w:ilvl w:val="0"/>
                <w:numId w:val="17"/>
              </w:numPr>
              <w:rPr>
                <w:color w:val="auto"/>
                <w:sz w:val="20"/>
                <w:szCs w:val="20"/>
              </w:rPr>
            </w:pPr>
            <w:r w:rsidRPr="007943CE">
              <w:rPr>
                <w:color w:val="auto"/>
                <w:sz w:val="20"/>
                <w:szCs w:val="20"/>
              </w:rPr>
              <w:t xml:space="preserve">The CRSO business model will be developed with private partners who will have the first option of implementing if </w:t>
            </w:r>
            <w:r w:rsidR="005F046B" w:rsidRPr="007943CE">
              <w:rPr>
                <w:color w:val="auto"/>
                <w:sz w:val="20"/>
                <w:szCs w:val="20"/>
              </w:rPr>
              <w:t>economic</w:t>
            </w:r>
            <w:r w:rsidRPr="007943CE">
              <w:rPr>
                <w:color w:val="auto"/>
                <w:sz w:val="20"/>
                <w:szCs w:val="20"/>
              </w:rPr>
              <w:t xml:space="preserve"> indicators are positive. If they refuse to implement the CRSO a road show to other will be developed.</w:t>
            </w:r>
          </w:p>
        </w:tc>
      </w:tr>
    </w:tbl>
    <w:p w14:paraId="17F60B15" w14:textId="77777777" w:rsidR="00833D73" w:rsidRPr="00724E69" w:rsidRDefault="00833D73" w:rsidP="00724E69">
      <w:pPr>
        <w:rPr>
          <w:i/>
        </w:rPr>
      </w:pPr>
    </w:p>
    <w:p w14:paraId="5513E750" w14:textId="77777777" w:rsidR="007F7CA5" w:rsidRPr="00A8138C" w:rsidRDefault="0001293D" w:rsidP="00A8138C">
      <w:pPr>
        <w:pStyle w:val="Heading2"/>
        <w:keepNext w:val="0"/>
        <w:tabs>
          <w:tab w:val="left" w:pos="1560"/>
          <w:tab w:val="center" w:pos="4320"/>
          <w:tab w:val="right" w:pos="8640"/>
        </w:tabs>
        <w:ind w:left="360"/>
        <w:contextualSpacing/>
        <w:jc w:val="both"/>
        <w:rPr>
          <w:b/>
          <w:caps/>
          <w:color w:val="000000"/>
          <w:sz w:val="22"/>
          <w:szCs w:val="18"/>
          <w:lang w:val="en-GB"/>
        </w:rPr>
      </w:pPr>
      <w:bookmarkStart w:id="98" w:name="_Toc493162845"/>
      <w:r w:rsidRPr="00A8138C">
        <w:rPr>
          <w:b/>
          <w:caps/>
          <w:color w:val="000000"/>
          <w:sz w:val="22"/>
          <w:szCs w:val="18"/>
          <w:lang w:val="en-GB"/>
        </w:rPr>
        <w:t>B. Description of the C</w:t>
      </w:r>
      <w:r w:rsidR="007F7CA5" w:rsidRPr="00A8138C">
        <w:rPr>
          <w:b/>
          <w:caps/>
          <w:color w:val="000000"/>
          <w:sz w:val="22"/>
          <w:szCs w:val="18"/>
          <w:lang w:val="en-GB"/>
        </w:rPr>
        <w:t xml:space="preserve">onsistency of the </w:t>
      </w:r>
      <w:r w:rsidRPr="00A8138C">
        <w:rPr>
          <w:b/>
          <w:caps/>
          <w:color w:val="000000"/>
          <w:sz w:val="22"/>
          <w:szCs w:val="18"/>
          <w:lang w:val="en-GB"/>
        </w:rPr>
        <w:t>P</w:t>
      </w:r>
      <w:r w:rsidR="007F7CA5" w:rsidRPr="00A8138C">
        <w:rPr>
          <w:b/>
          <w:caps/>
          <w:color w:val="000000"/>
          <w:sz w:val="22"/>
          <w:szCs w:val="18"/>
          <w:lang w:val="en-GB"/>
        </w:rPr>
        <w:t>roject with:</w:t>
      </w:r>
      <w:bookmarkEnd w:id="98"/>
    </w:p>
    <w:p w14:paraId="779DDB39" w14:textId="280AF470" w:rsidR="007F7CA5" w:rsidRDefault="007F7CA5" w:rsidP="000B61D7">
      <w:pPr>
        <w:pStyle w:val="GEFQuestion"/>
        <w:ind w:left="0"/>
      </w:pPr>
      <w:r w:rsidRPr="00477681">
        <w:rPr>
          <w:i/>
        </w:rPr>
        <w:t xml:space="preserve">B.1 </w:t>
      </w:r>
      <w:r w:rsidRPr="00F91AB6">
        <w:rPr>
          <w:i/>
        </w:rPr>
        <w:t>Consistency with National Priorities.</w:t>
      </w:r>
      <w:r w:rsidRPr="00F91AB6">
        <w:t xml:space="preserve"> Describe the consistency of the project with national strategies and plans or reports and </w:t>
      </w:r>
      <w:r w:rsidR="005F046B" w:rsidRPr="00F91AB6">
        <w:t>assessments</w:t>
      </w:r>
      <w:r w:rsidRPr="00F91AB6">
        <w:t xml:space="preserve"> under relevant conventions such as NAPAs, NAPs, ASGM NAPs, MIAs, NBSAPs, NCs, TNAs, NCSAs, NIPs, PRSPs, NPFE, BURs, </w:t>
      </w:r>
      <w:r w:rsidR="008970E9" w:rsidRPr="00F91AB6">
        <w:t xml:space="preserve">INDCs, </w:t>
      </w:r>
      <w:r w:rsidRPr="00F91AB6">
        <w:t>etc.:</w:t>
      </w:r>
    </w:p>
    <w:p w14:paraId="7DF020E0" w14:textId="77777777" w:rsidR="007D34EE" w:rsidRDefault="007D34EE" w:rsidP="00F13794">
      <w:pPr>
        <w:spacing w:after="0" w:line="240" w:lineRule="auto"/>
        <w:jc w:val="both"/>
        <w:rPr>
          <w:rFonts w:ascii="Times New Roman" w:eastAsia="Times New Roman" w:hAnsi="Times New Roman"/>
          <w:szCs w:val="24"/>
        </w:rPr>
      </w:pPr>
    </w:p>
    <w:p w14:paraId="002A254B" w14:textId="77777777" w:rsidR="00B046FB" w:rsidRDefault="00B046FB" w:rsidP="00F13794">
      <w:pPr>
        <w:spacing w:after="0" w:line="240" w:lineRule="auto"/>
        <w:jc w:val="both"/>
        <w:rPr>
          <w:rFonts w:ascii="Times New Roman" w:eastAsia="Times New Roman" w:hAnsi="Times New Roman"/>
          <w:i/>
          <w:szCs w:val="24"/>
        </w:rPr>
      </w:pPr>
      <w:r w:rsidRPr="00B046FB">
        <w:rPr>
          <w:rFonts w:ascii="Times New Roman" w:eastAsia="Times New Roman" w:hAnsi="Times New Roman"/>
          <w:i/>
          <w:szCs w:val="24"/>
        </w:rPr>
        <w:t>Consistency of the project with national strategies and plans</w:t>
      </w:r>
    </w:p>
    <w:p w14:paraId="6BE561B8" w14:textId="77777777" w:rsidR="00B046FB" w:rsidRPr="00B62180" w:rsidRDefault="00B046FB" w:rsidP="00F13794">
      <w:pPr>
        <w:spacing w:after="0" w:line="240" w:lineRule="auto"/>
        <w:jc w:val="both"/>
        <w:rPr>
          <w:rFonts w:ascii="Times New Roman" w:eastAsia="Times New Roman" w:hAnsi="Times New Roman"/>
          <w:i/>
          <w:sz w:val="20"/>
          <w:szCs w:val="20"/>
        </w:rPr>
      </w:pPr>
    </w:p>
    <w:p w14:paraId="59E2C7E1" w14:textId="4E84F41D" w:rsidR="00EC07CE" w:rsidRPr="00EC07CE" w:rsidRDefault="007D34EE" w:rsidP="00EC07CE">
      <w:pPr>
        <w:numPr>
          <w:ilvl w:val="0"/>
          <w:numId w:val="27"/>
        </w:numPr>
        <w:suppressAutoHyphens/>
        <w:autoSpaceDE w:val="0"/>
        <w:autoSpaceDN w:val="0"/>
        <w:spacing w:after="0" w:line="240" w:lineRule="auto"/>
        <w:jc w:val="both"/>
        <w:textAlignment w:val="baseline"/>
        <w:rPr>
          <w:rFonts w:ascii="Times" w:hAnsi="Times"/>
        </w:rPr>
      </w:pPr>
      <w:r w:rsidRPr="00EC07CE">
        <w:rPr>
          <w:rFonts w:ascii="Times" w:hAnsi="Times"/>
        </w:rPr>
        <w:t xml:space="preserve">The project is in line with national priorities of Chile and will contribute directly to its sustainable development. </w:t>
      </w:r>
      <w:r w:rsidR="00EC07CE" w:rsidRPr="00EC07CE">
        <w:rPr>
          <w:rFonts w:ascii="Times" w:hAnsi="Times"/>
        </w:rPr>
        <w:t xml:space="preserve">In line with the </w:t>
      </w:r>
      <w:r w:rsidR="00EC07CE" w:rsidRPr="00EC07CE">
        <w:rPr>
          <w:rFonts w:ascii="Times" w:hAnsi="Times"/>
          <w:b/>
        </w:rPr>
        <w:t>2030 Agenda for Sustainable Development</w:t>
      </w:r>
      <w:r w:rsidR="00EC07CE" w:rsidRPr="00EC07CE">
        <w:rPr>
          <w:rFonts w:ascii="Times" w:hAnsi="Times"/>
        </w:rPr>
        <w:t xml:space="preserve">, the project will contribute with </w:t>
      </w:r>
      <w:r w:rsidR="00EC07CE">
        <w:rPr>
          <w:rFonts w:ascii="Times" w:hAnsi="Times"/>
        </w:rPr>
        <w:t>two</w:t>
      </w:r>
      <w:r w:rsidR="00EC07CE" w:rsidRPr="00EC07CE">
        <w:rPr>
          <w:rFonts w:ascii="Times" w:hAnsi="Times"/>
        </w:rPr>
        <w:t xml:space="preserve"> of the 17 Sustainable Development Goals (SDGs) of the adopted by world leaders in September 2015 at the historic UN Summit. Specifically with goal 7 </w:t>
      </w:r>
      <w:r w:rsidR="00CE004C">
        <w:rPr>
          <w:rFonts w:ascii="Times" w:hAnsi="Times"/>
        </w:rPr>
        <w:t>“</w:t>
      </w:r>
      <w:r w:rsidR="00EC07CE" w:rsidRPr="00EC07CE">
        <w:rPr>
          <w:rFonts w:ascii="Times" w:hAnsi="Times"/>
        </w:rPr>
        <w:t>Ensure access to affordable, reliable, sustainable and modern energy for all</w:t>
      </w:r>
      <w:r w:rsidR="00CE004C">
        <w:rPr>
          <w:rFonts w:ascii="Times" w:hAnsi="Times"/>
        </w:rPr>
        <w:t>”</w:t>
      </w:r>
      <w:r w:rsidR="00EC07CE" w:rsidRPr="00EC07CE">
        <w:rPr>
          <w:rFonts w:ascii="Times" w:hAnsi="Times"/>
        </w:rPr>
        <w:t xml:space="preserve"> and goal 12 </w:t>
      </w:r>
      <w:r w:rsidR="00CE004C">
        <w:rPr>
          <w:rFonts w:ascii="Times" w:hAnsi="Times"/>
        </w:rPr>
        <w:t>“</w:t>
      </w:r>
      <w:r w:rsidR="00EC07CE" w:rsidRPr="00EC07CE">
        <w:rPr>
          <w:rFonts w:ascii="Times" w:hAnsi="Times"/>
        </w:rPr>
        <w:t>Ensure sustainable consumption and production patterns</w:t>
      </w:r>
      <w:r w:rsidR="00CE004C">
        <w:rPr>
          <w:rFonts w:ascii="Times" w:hAnsi="Times"/>
        </w:rPr>
        <w:t>”</w:t>
      </w:r>
      <w:r w:rsidR="00EC07CE">
        <w:rPr>
          <w:rFonts w:ascii="Times" w:hAnsi="Times"/>
        </w:rPr>
        <w:t>.</w:t>
      </w:r>
    </w:p>
    <w:p w14:paraId="6C1AEA83" w14:textId="77777777" w:rsidR="00590AD3" w:rsidRPr="00B62180" w:rsidRDefault="00590AD3" w:rsidP="00590AD3">
      <w:pPr>
        <w:spacing w:after="0" w:line="240" w:lineRule="auto"/>
        <w:jc w:val="both"/>
        <w:rPr>
          <w:rFonts w:ascii="Times New Roman" w:eastAsia="Times New Roman" w:hAnsi="Times New Roman"/>
          <w:sz w:val="20"/>
          <w:szCs w:val="20"/>
        </w:rPr>
      </w:pPr>
    </w:p>
    <w:p w14:paraId="5FA39362" w14:textId="77777777" w:rsidR="001C22D3" w:rsidRPr="00765605" w:rsidRDefault="00590AD3"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t xml:space="preserve">The Government of Chile developed in 2012 a </w:t>
      </w:r>
      <w:r w:rsidRPr="00765605">
        <w:rPr>
          <w:rFonts w:ascii="Times New Roman" w:eastAsia="Times New Roman" w:hAnsi="Times New Roman"/>
          <w:b/>
        </w:rPr>
        <w:t>National Energy Strategy</w:t>
      </w:r>
      <w:r w:rsidRPr="00765605">
        <w:rPr>
          <w:rFonts w:ascii="Times New Roman" w:eastAsia="Times New Roman" w:hAnsi="Times New Roman"/>
        </w:rPr>
        <w:t xml:space="preserve"> which provided guidelines for the country's energy use until 2030. The National Energy Strategy was based on six pillars:(1) energy efficiency as priority public policy, (2) accelerate the incorporation of renewable energy, (3) enhance traditional renewable energy, (4) new approach to transmission, (5) more competitive power market and (6) progress in international electrical interconnection.</w:t>
      </w:r>
      <w:r w:rsidR="007F074C">
        <w:rPr>
          <w:rFonts w:ascii="Times New Roman" w:eastAsia="Times New Roman" w:hAnsi="Times New Roman"/>
        </w:rPr>
        <w:t xml:space="preserve"> </w:t>
      </w:r>
      <w:r w:rsidRPr="00765605">
        <w:rPr>
          <w:rFonts w:ascii="Times New Roman" w:eastAsia="Times New Roman" w:hAnsi="Times New Roman"/>
        </w:rPr>
        <w:t>As part of the National Energy Strategy Chile has set the ambitious goal of reducing final growth and energy demand by 12%. To reach this goal, the country will adopt, among others, the following key measures, including energy efficiency labels  and Minimum Energy Performance Standards (MEPS) for lighting products and refrigerators/freezers (already in place).</w:t>
      </w:r>
      <w:r w:rsidRPr="00765605" w:rsidDel="00590AD3">
        <w:rPr>
          <w:rFonts w:ascii="Times New Roman" w:eastAsia="Times New Roman" w:hAnsi="Times New Roman"/>
        </w:rPr>
        <w:t xml:space="preserve"> </w:t>
      </w:r>
    </w:p>
    <w:p w14:paraId="2159F0BE" w14:textId="77777777" w:rsidR="00590AD3" w:rsidRPr="004109B3" w:rsidRDefault="00590AD3" w:rsidP="00F13794">
      <w:pPr>
        <w:spacing w:after="0" w:line="240" w:lineRule="auto"/>
        <w:jc w:val="both"/>
        <w:rPr>
          <w:rFonts w:ascii="Times New Roman" w:eastAsia="Times New Roman" w:hAnsi="Times New Roman"/>
          <w:sz w:val="20"/>
          <w:szCs w:val="20"/>
        </w:rPr>
      </w:pPr>
    </w:p>
    <w:p w14:paraId="12757035" w14:textId="77777777" w:rsidR="00BF6824" w:rsidRPr="00765605" w:rsidRDefault="007D34EE"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t xml:space="preserve">The Government of Chile published in 2014 the </w:t>
      </w:r>
      <w:r w:rsidRPr="00EC07CE">
        <w:rPr>
          <w:rFonts w:ascii="Times New Roman" w:eastAsia="Times New Roman" w:hAnsi="Times New Roman"/>
          <w:b/>
          <w:i/>
        </w:rPr>
        <w:t>Agenda de Energía</w:t>
      </w:r>
      <w:r w:rsidRPr="00765605">
        <w:rPr>
          <w:rFonts w:ascii="Times New Roman" w:eastAsia="Times New Roman" w:hAnsi="Times New Roman"/>
        </w:rPr>
        <w:t xml:space="preserve"> with the common national view </w:t>
      </w:r>
      <w:r w:rsidR="00F13794" w:rsidRPr="00765605">
        <w:rPr>
          <w:rFonts w:ascii="Times New Roman" w:eastAsia="Times New Roman" w:hAnsi="Times New Roman"/>
        </w:rPr>
        <w:t>of aiming</w:t>
      </w:r>
      <w:r w:rsidRPr="00765605">
        <w:rPr>
          <w:rFonts w:ascii="Times New Roman" w:eastAsia="Times New Roman" w:hAnsi="Times New Roman"/>
        </w:rPr>
        <w:t xml:space="preserve"> at a reliable, sustainable, and </w:t>
      </w:r>
      <w:r w:rsidRPr="00765605">
        <w:rPr>
          <w:rFonts w:ascii="Times New Roman" w:eastAsia="Times New Roman" w:hAnsi="Times New Roman"/>
          <w:b/>
        </w:rPr>
        <w:t>inclusive energy development at reasonable</w:t>
      </w:r>
      <w:r w:rsidR="00F13794" w:rsidRPr="00765605">
        <w:rPr>
          <w:rFonts w:ascii="Times New Roman" w:eastAsia="Times New Roman" w:hAnsi="Times New Roman"/>
          <w:b/>
        </w:rPr>
        <w:t xml:space="preserve"> prices</w:t>
      </w:r>
      <w:r w:rsidR="00F13794" w:rsidRPr="00765605">
        <w:rPr>
          <w:rFonts w:ascii="Times New Roman" w:eastAsia="Times New Roman" w:hAnsi="Times New Roman"/>
        </w:rPr>
        <w:t>. The Agenda recognizes that “…</w:t>
      </w:r>
      <w:r w:rsidR="00F13794" w:rsidRPr="00765605">
        <w:rPr>
          <w:rFonts w:ascii="Times New Roman" w:eastAsia="Times New Roman" w:hAnsi="Times New Roman"/>
          <w:i/>
        </w:rPr>
        <w:t>In spite of the fact that the model, weighing supply and demand, was effective in the past, it is obvious that today it is insufficient to face new challenges: to reduce risks as compared with fossil fuels (access and price volatility); to develop energy sources at accessible prices; to diminish and manage the sector’s environmental impacts, increasing the involvement of local communities in the benefits of the energy developments; to use the energy efficiently, both at homes and industries; to cause the investments of the sector to be more dynamic and to promote competition</w:t>
      </w:r>
      <w:r w:rsidR="00F13794" w:rsidRPr="00765605">
        <w:rPr>
          <w:rFonts w:ascii="Times New Roman" w:eastAsia="Times New Roman" w:hAnsi="Times New Roman"/>
        </w:rPr>
        <w:t>”.</w:t>
      </w:r>
    </w:p>
    <w:p w14:paraId="3E5E6A29" w14:textId="77777777" w:rsidR="00590AD3" w:rsidRPr="004109B3" w:rsidRDefault="00590AD3" w:rsidP="00F13794">
      <w:pPr>
        <w:spacing w:after="0" w:line="240" w:lineRule="auto"/>
        <w:jc w:val="both"/>
        <w:rPr>
          <w:rFonts w:ascii="Times New Roman" w:eastAsia="Times New Roman" w:hAnsi="Times New Roman"/>
          <w:sz w:val="20"/>
          <w:szCs w:val="20"/>
        </w:rPr>
      </w:pPr>
    </w:p>
    <w:p w14:paraId="471B769E" w14:textId="103EA82F" w:rsidR="00BF6824" w:rsidRPr="00765605" w:rsidRDefault="00BF6824"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lastRenderedPageBreak/>
        <w:t xml:space="preserve">Specifically, the pillar </w:t>
      </w:r>
      <w:r w:rsidR="00AB4B24">
        <w:rPr>
          <w:rFonts w:ascii="Times New Roman" w:eastAsia="Times New Roman" w:hAnsi="Times New Roman"/>
        </w:rPr>
        <w:t xml:space="preserve">number </w:t>
      </w:r>
      <w:r w:rsidRPr="00765605">
        <w:rPr>
          <w:rFonts w:ascii="Times New Roman" w:eastAsia="Times New Roman" w:hAnsi="Times New Roman"/>
        </w:rPr>
        <w:t xml:space="preserve">five </w:t>
      </w:r>
      <w:r w:rsidR="001C22D3" w:rsidRPr="00765605">
        <w:rPr>
          <w:rFonts w:ascii="Times New Roman" w:eastAsia="Times New Roman" w:hAnsi="Times New Roman"/>
        </w:rPr>
        <w:t xml:space="preserve">on </w:t>
      </w:r>
      <w:r w:rsidRPr="00765605">
        <w:rPr>
          <w:rFonts w:ascii="Times New Roman" w:eastAsia="Times New Roman" w:hAnsi="Times New Roman"/>
        </w:rPr>
        <w:t>energy efficiency recognize</w:t>
      </w:r>
      <w:r w:rsidR="00CE004C">
        <w:rPr>
          <w:rFonts w:ascii="Times New Roman" w:eastAsia="Times New Roman" w:hAnsi="Times New Roman"/>
        </w:rPr>
        <w:t>s</w:t>
      </w:r>
      <w:r w:rsidRPr="00765605">
        <w:rPr>
          <w:rFonts w:ascii="Times New Roman" w:eastAsia="Times New Roman" w:hAnsi="Times New Roman"/>
        </w:rPr>
        <w:t xml:space="preserve"> country advances on las</w:t>
      </w:r>
      <w:r w:rsidR="001C22D3" w:rsidRPr="00765605">
        <w:rPr>
          <w:rFonts w:ascii="Times New Roman" w:eastAsia="Times New Roman" w:hAnsi="Times New Roman"/>
        </w:rPr>
        <w:t>t</w:t>
      </w:r>
      <w:r w:rsidRPr="00765605">
        <w:rPr>
          <w:rFonts w:ascii="Times New Roman" w:eastAsia="Times New Roman" w:hAnsi="Times New Roman"/>
        </w:rPr>
        <w:t xml:space="preserve"> years and </w:t>
      </w:r>
      <w:r w:rsidR="00590AD3" w:rsidRPr="00765605">
        <w:rPr>
          <w:rFonts w:ascii="Times New Roman" w:eastAsia="Times New Roman" w:hAnsi="Times New Roman"/>
        </w:rPr>
        <w:t xml:space="preserve">update the goal from 12% </w:t>
      </w:r>
      <w:r w:rsidR="00AB4B24" w:rsidRPr="00765605">
        <w:rPr>
          <w:rFonts w:ascii="Times New Roman" w:eastAsia="Times New Roman" w:hAnsi="Times New Roman"/>
        </w:rPr>
        <w:t xml:space="preserve">to </w:t>
      </w:r>
      <w:r w:rsidR="00AB4B24" w:rsidRPr="00765605">
        <w:rPr>
          <w:rFonts w:ascii="Times New Roman" w:eastAsia="Times New Roman" w:hAnsi="Times New Roman"/>
          <w:b/>
        </w:rPr>
        <w:t>20</w:t>
      </w:r>
      <w:r w:rsidRPr="00765605">
        <w:rPr>
          <w:rFonts w:ascii="Times New Roman" w:eastAsia="Times New Roman" w:hAnsi="Times New Roman"/>
          <w:b/>
        </w:rPr>
        <w:t xml:space="preserve">% at 2025 </w:t>
      </w:r>
      <w:r w:rsidR="00590AD3" w:rsidRPr="00765605">
        <w:rPr>
          <w:rFonts w:ascii="Times New Roman" w:eastAsia="Times New Roman" w:hAnsi="Times New Roman"/>
          <w:b/>
        </w:rPr>
        <w:t xml:space="preserve">of the </w:t>
      </w:r>
      <w:r w:rsidRPr="00765605">
        <w:rPr>
          <w:rFonts w:ascii="Times New Roman" w:eastAsia="Times New Roman" w:hAnsi="Times New Roman"/>
          <w:b/>
        </w:rPr>
        <w:t>energy consumption</w:t>
      </w:r>
      <w:r w:rsidR="00590AD3" w:rsidRPr="00765605">
        <w:rPr>
          <w:rFonts w:ascii="Times New Roman" w:eastAsia="Times New Roman" w:hAnsi="Times New Roman"/>
          <w:b/>
        </w:rPr>
        <w:t xml:space="preserve"> reduction</w:t>
      </w:r>
      <w:r w:rsidR="00D83769" w:rsidRPr="00765605">
        <w:rPr>
          <w:rFonts w:ascii="Times New Roman" w:eastAsia="Times New Roman" w:hAnsi="Times New Roman"/>
          <w:b/>
        </w:rPr>
        <w:t xml:space="preserve"> and add MEPs for refrigerators and freeze</w:t>
      </w:r>
      <w:r w:rsidR="00574299">
        <w:rPr>
          <w:rFonts w:ascii="Times New Roman" w:eastAsia="Times New Roman" w:hAnsi="Times New Roman"/>
          <w:b/>
        </w:rPr>
        <w:t>r</w:t>
      </w:r>
      <w:r w:rsidR="00D83769" w:rsidRPr="00765605">
        <w:rPr>
          <w:rFonts w:ascii="Times New Roman" w:eastAsia="Times New Roman" w:hAnsi="Times New Roman"/>
          <w:b/>
        </w:rPr>
        <w:t>s</w:t>
      </w:r>
      <w:r w:rsidR="00B046FB" w:rsidRPr="00765605">
        <w:rPr>
          <w:rFonts w:ascii="Times New Roman" w:eastAsia="Times New Roman" w:hAnsi="Times New Roman"/>
        </w:rPr>
        <w:t>.</w:t>
      </w:r>
      <w:r w:rsidR="00574299">
        <w:rPr>
          <w:rFonts w:ascii="Times New Roman" w:eastAsia="Times New Roman" w:hAnsi="Times New Roman"/>
        </w:rPr>
        <w:t xml:space="preserve"> </w:t>
      </w:r>
      <w:r w:rsidRPr="00765605">
        <w:rPr>
          <w:rFonts w:ascii="Times New Roman" w:eastAsia="Times New Roman" w:hAnsi="Times New Roman"/>
        </w:rPr>
        <w:t xml:space="preserve">The defined five action lines </w:t>
      </w:r>
      <w:r w:rsidR="00590AD3" w:rsidRPr="00765605">
        <w:rPr>
          <w:rFonts w:ascii="Times New Roman" w:eastAsia="Times New Roman" w:hAnsi="Times New Roman"/>
        </w:rPr>
        <w:t>were</w:t>
      </w:r>
      <w:r w:rsidRPr="00765605">
        <w:rPr>
          <w:rFonts w:ascii="Times New Roman" w:eastAsia="Times New Roman" w:hAnsi="Times New Roman"/>
        </w:rPr>
        <w:t>:</w:t>
      </w:r>
    </w:p>
    <w:p w14:paraId="03A26F6F" w14:textId="77777777" w:rsidR="00BF6824" w:rsidRPr="00765605" w:rsidRDefault="00BF6824" w:rsidP="001C22D3">
      <w:pPr>
        <w:numPr>
          <w:ilvl w:val="0"/>
          <w:numId w:val="18"/>
        </w:numPr>
        <w:spacing w:after="0" w:line="240" w:lineRule="auto"/>
        <w:jc w:val="both"/>
        <w:rPr>
          <w:rFonts w:ascii="Times New Roman" w:eastAsia="Times New Roman" w:hAnsi="Times New Roman"/>
        </w:rPr>
      </w:pPr>
      <w:r w:rsidRPr="00765605">
        <w:rPr>
          <w:rFonts w:ascii="Times New Roman" w:eastAsia="Times New Roman" w:hAnsi="Times New Roman"/>
        </w:rPr>
        <w:t>Energy Efficiency as a State Policy: Energy Efficiency Law</w:t>
      </w:r>
      <w:r w:rsidR="00D83769" w:rsidRPr="00765605">
        <w:rPr>
          <w:rFonts w:ascii="Times New Roman" w:eastAsia="Times New Roman" w:hAnsi="Times New Roman"/>
        </w:rPr>
        <w:t xml:space="preserve"> with decoupling </w:t>
      </w:r>
    </w:p>
    <w:p w14:paraId="0999953F" w14:textId="77777777" w:rsidR="00BF6824" w:rsidRPr="00765605" w:rsidRDefault="00BF6824" w:rsidP="001C22D3">
      <w:pPr>
        <w:numPr>
          <w:ilvl w:val="0"/>
          <w:numId w:val="18"/>
        </w:numPr>
        <w:spacing w:after="0" w:line="240" w:lineRule="auto"/>
        <w:jc w:val="both"/>
        <w:rPr>
          <w:rFonts w:ascii="Times New Roman" w:eastAsia="Times New Roman" w:hAnsi="Times New Roman"/>
        </w:rPr>
      </w:pPr>
      <w:r w:rsidRPr="00765605">
        <w:rPr>
          <w:rFonts w:ascii="Times New Roman" w:eastAsia="Times New Roman" w:hAnsi="Times New Roman"/>
        </w:rPr>
        <w:t>Introduce measures to spread the development of Energy Efficiency projects, continue carrying out the Energy Efficiency Action Plan until year 2020</w:t>
      </w:r>
      <w:r w:rsidR="00590AD3" w:rsidRPr="00765605">
        <w:rPr>
          <w:rStyle w:val="FootnoteReference"/>
          <w:rFonts w:ascii="Times New Roman" w:eastAsia="Times New Roman" w:hAnsi="Times New Roman"/>
        </w:rPr>
        <w:footnoteReference w:id="48"/>
      </w:r>
    </w:p>
    <w:p w14:paraId="63FF53E6" w14:textId="77777777" w:rsidR="00BF6824" w:rsidRPr="00765605" w:rsidRDefault="00BF6824" w:rsidP="001C22D3">
      <w:pPr>
        <w:numPr>
          <w:ilvl w:val="0"/>
          <w:numId w:val="18"/>
        </w:numPr>
        <w:spacing w:after="0" w:line="240" w:lineRule="auto"/>
        <w:jc w:val="both"/>
        <w:rPr>
          <w:rFonts w:ascii="Times New Roman" w:eastAsia="Times New Roman" w:hAnsi="Times New Roman"/>
        </w:rPr>
      </w:pPr>
      <w:r w:rsidRPr="00765605">
        <w:rPr>
          <w:rFonts w:ascii="Times New Roman" w:eastAsia="Times New Roman" w:hAnsi="Times New Roman"/>
        </w:rPr>
        <w:t>Housing and Construction efficiency</w:t>
      </w:r>
    </w:p>
    <w:p w14:paraId="5542795E" w14:textId="77777777" w:rsidR="00BF6824" w:rsidRPr="00765605" w:rsidRDefault="00BF6824" w:rsidP="001C22D3">
      <w:pPr>
        <w:numPr>
          <w:ilvl w:val="0"/>
          <w:numId w:val="18"/>
        </w:numPr>
        <w:spacing w:after="0" w:line="240" w:lineRule="auto"/>
        <w:jc w:val="both"/>
        <w:rPr>
          <w:rFonts w:ascii="Times New Roman" w:eastAsia="Times New Roman" w:hAnsi="Times New Roman"/>
        </w:rPr>
      </w:pPr>
      <w:r w:rsidRPr="00765605">
        <w:rPr>
          <w:rFonts w:ascii="Times New Roman" w:eastAsia="Times New Roman" w:hAnsi="Times New Roman"/>
        </w:rPr>
        <w:t>Energy management of the municipalities with emphasis on street lighting</w:t>
      </w:r>
    </w:p>
    <w:p w14:paraId="7236EAAE" w14:textId="77777777" w:rsidR="00BF6824" w:rsidRPr="00765605" w:rsidRDefault="00BF6824" w:rsidP="00685E3D">
      <w:pPr>
        <w:numPr>
          <w:ilvl w:val="0"/>
          <w:numId w:val="18"/>
        </w:numPr>
        <w:spacing w:after="0" w:line="240" w:lineRule="auto"/>
        <w:jc w:val="both"/>
        <w:rPr>
          <w:rFonts w:ascii="Times New Roman" w:eastAsia="Times New Roman" w:hAnsi="Times New Roman"/>
        </w:rPr>
      </w:pPr>
      <w:r w:rsidRPr="00765605">
        <w:rPr>
          <w:rFonts w:ascii="Times New Roman" w:eastAsia="Times New Roman" w:hAnsi="Times New Roman"/>
        </w:rPr>
        <w:t xml:space="preserve">Massive campaigns and educational programs in Energy Efficiency </w:t>
      </w:r>
    </w:p>
    <w:p w14:paraId="10A7905D" w14:textId="77777777" w:rsidR="007D34EE" w:rsidRPr="00765605" w:rsidRDefault="007D34EE" w:rsidP="009305BA">
      <w:pPr>
        <w:spacing w:after="0" w:line="240" w:lineRule="auto"/>
        <w:jc w:val="both"/>
        <w:rPr>
          <w:rFonts w:ascii="Times New Roman" w:eastAsia="Times New Roman" w:hAnsi="Times New Roman"/>
        </w:rPr>
      </w:pPr>
    </w:p>
    <w:p w14:paraId="0759EBB2" w14:textId="77777777" w:rsidR="00310098" w:rsidRPr="003079E6" w:rsidRDefault="0071525E" w:rsidP="006F22E3">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3079E6">
        <w:rPr>
          <w:rFonts w:ascii="Times New Roman" w:eastAsia="Times New Roman" w:hAnsi="Times New Roman"/>
        </w:rPr>
        <w:t xml:space="preserve">The </w:t>
      </w:r>
      <w:r w:rsidRPr="00CE004C">
        <w:rPr>
          <w:rFonts w:ascii="Times New Roman" w:eastAsia="Times New Roman" w:hAnsi="Times New Roman"/>
          <w:b/>
        </w:rPr>
        <w:t>Second Biennial Update Report to the U</w:t>
      </w:r>
      <w:r w:rsidR="00310098" w:rsidRPr="00CE004C">
        <w:rPr>
          <w:rFonts w:ascii="Times New Roman" w:eastAsia="Times New Roman" w:hAnsi="Times New Roman"/>
          <w:b/>
        </w:rPr>
        <w:t>N</w:t>
      </w:r>
      <w:r w:rsidRPr="00CE004C">
        <w:rPr>
          <w:rFonts w:ascii="Times New Roman" w:eastAsia="Times New Roman" w:hAnsi="Times New Roman"/>
          <w:b/>
        </w:rPr>
        <w:t>FCCC</w:t>
      </w:r>
      <w:r w:rsidRPr="003079E6">
        <w:rPr>
          <w:rFonts w:ascii="Times New Roman" w:eastAsia="Times New Roman" w:hAnsi="Times New Roman"/>
        </w:rPr>
        <w:t xml:space="preserve"> after the signed Paris Agreement </w:t>
      </w:r>
      <w:r w:rsidR="00310098" w:rsidRPr="003079E6">
        <w:rPr>
          <w:rFonts w:ascii="Times New Roman" w:eastAsia="Times New Roman" w:hAnsi="Times New Roman"/>
        </w:rPr>
        <w:t>“provides extensive, accurate, and up-to-date information on</w:t>
      </w:r>
      <w:r w:rsidR="00310098" w:rsidRPr="00F6376F">
        <w:rPr>
          <w:rFonts w:ascii="Times New Roman" w:eastAsia="Times New Roman" w:hAnsi="Times New Roman"/>
        </w:rPr>
        <w:t xml:space="preserve"> the progress of Chile in its recent climate activity, with a view to strengthening the implementation of the Paris Agreement itself, both within our borders, and internationally” said Pablo Badenier Minister of Environment.</w:t>
      </w:r>
      <w:r w:rsidR="003079E6" w:rsidRPr="00F6376F">
        <w:rPr>
          <w:rFonts w:ascii="Times New Roman" w:eastAsia="Times New Roman" w:hAnsi="Times New Roman"/>
        </w:rPr>
        <w:t xml:space="preserve"> </w:t>
      </w:r>
      <w:r w:rsidR="00AB4B24">
        <w:rPr>
          <w:rFonts w:ascii="Times New Roman" w:eastAsia="Times New Roman" w:hAnsi="Times New Roman"/>
        </w:rPr>
        <w:t>Additionally</w:t>
      </w:r>
      <w:r w:rsidR="00EC07CE">
        <w:rPr>
          <w:rFonts w:ascii="Times New Roman" w:eastAsia="Times New Roman" w:hAnsi="Times New Roman"/>
        </w:rPr>
        <w:t xml:space="preserve"> the p</w:t>
      </w:r>
      <w:r w:rsidR="003079E6">
        <w:rPr>
          <w:rFonts w:ascii="Times New Roman" w:eastAsia="Times New Roman" w:hAnsi="Times New Roman"/>
        </w:rPr>
        <w:t xml:space="preserve">rocess of </w:t>
      </w:r>
      <w:r w:rsidR="003079E6" w:rsidRPr="003079E6">
        <w:rPr>
          <w:rFonts w:ascii="Times New Roman" w:eastAsia="Times New Roman" w:hAnsi="Times New Roman"/>
        </w:rPr>
        <w:t xml:space="preserve">Third Biennial Update Report </w:t>
      </w:r>
      <w:r w:rsidR="00F6376F">
        <w:rPr>
          <w:rFonts w:ascii="Times New Roman" w:eastAsia="Times New Roman" w:hAnsi="Times New Roman"/>
        </w:rPr>
        <w:t xml:space="preserve">had </w:t>
      </w:r>
      <w:r w:rsidR="003079E6">
        <w:rPr>
          <w:rFonts w:ascii="Times New Roman" w:eastAsia="Times New Roman" w:hAnsi="Times New Roman"/>
        </w:rPr>
        <w:t>been launched.</w:t>
      </w:r>
    </w:p>
    <w:p w14:paraId="1FB3D013" w14:textId="77777777" w:rsidR="007D34EE" w:rsidRPr="00765605" w:rsidRDefault="007D34EE" w:rsidP="003D231C">
      <w:pPr>
        <w:spacing w:after="0" w:line="240" w:lineRule="auto"/>
        <w:jc w:val="both"/>
        <w:rPr>
          <w:rFonts w:ascii="Times New Roman" w:eastAsia="Times New Roman" w:hAnsi="Times New Roman"/>
        </w:rPr>
      </w:pPr>
    </w:p>
    <w:p w14:paraId="50423C86" w14:textId="77777777" w:rsidR="0071525E" w:rsidRPr="00765605" w:rsidRDefault="0071525E"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t xml:space="preserve">At COP 15 (2009, Copenhagen) the Minister, President of the National Environment Commission (CONAMA) expressed Chile’s voluntary pledge, which affirms that “Chile will take nationally appropriate mitigation actions to achieve a 20% deviation below the “Business as Usual” emissions growth trajectory by 2020, as projected from the year 2007”. </w:t>
      </w:r>
    </w:p>
    <w:p w14:paraId="1818AF6F" w14:textId="77777777" w:rsidR="0071525E" w:rsidRPr="00765605" w:rsidRDefault="0071525E" w:rsidP="003D231C">
      <w:pPr>
        <w:spacing w:after="0" w:line="240" w:lineRule="auto"/>
        <w:jc w:val="both"/>
        <w:rPr>
          <w:rFonts w:ascii="Times New Roman" w:eastAsia="Times New Roman" w:hAnsi="Times New Roman"/>
        </w:rPr>
      </w:pPr>
    </w:p>
    <w:p w14:paraId="060EE522" w14:textId="77777777" w:rsidR="0071525E" w:rsidRPr="00765605" w:rsidRDefault="00685E3D"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t xml:space="preserve">Today with a Ministry of Environment, </w:t>
      </w:r>
      <w:r w:rsidR="0071525E" w:rsidRPr="00765605">
        <w:rPr>
          <w:rFonts w:ascii="Times New Roman" w:eastAsia="Times New Roman" w:hAnsi="Times New Roman"/>
        </w:rPr>
        <w:t>Chile developed its Intended Nationally Determined Contributions (INDC)</w:t>
      </w:r>
      <w:r w:rsidR="00310098" w:rsidRPr="00765605">
        <w:rPr>
          <w:rFonts w:ascii="Times New Roman" w:eastAsia="Times New Roman" w:hAnsi="Times New Roman"/>
        </w:rPr>
        <w:t xml:space="preserve"> and submitted it </w:t>
      </w:r>
      <w:r w:rsidR="0071525E" w:rsidRPr="00765605">
        <w:rPr>
          <w:rFonts w:ascii="Times New Roman" w:eastAsia="Times New Roman" w:hAnsi="Times New Roman"/>
        </w:rPr>
        <w:t>to the secretary of the UNFCCC in September 2015. The country’s commitments are divided into 5 pillars: i) Mitigation, ii) Adaptation, iii) Capacity building, iv) Technology Development and Transfer and v) Financing.</w:t>
      </w:r>
    </w:p>
    <w:p w14:paraId="0478F87C" w14:textId="77777777" w:rsidR="00310098" w:rsidRPr="00765605" w:rsidRDefault="00310098" w:rsidP="00ED7F4B">
      <w:pPr>
        <w:spacing w:after="0" w:line="240" w:lineRule="auto"/>
        <w:jc w:val="both"/>
        <w:rPr>
          <w:rFonts w:ascii="Times New Roman" w:eastAsia="Times New Roman" w:hAnsi="Times New Roman"/>
        </w:rPr>
      </w:pPr>
    </w:p>
    <w:p w14:paraId="2FE16A31" w14:textId="77777777" w:rsidR="0071525E" w:rsidRDefault="0071525E"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t>In mitigation issues, Chile has defined the following Carbon Intensity Target:</w:t>
      </w:r>
    </w:p>
    <w:p w14:paraId="0496B17B" w14:textId="77777777" w:rsidR="001545BF" w:rsidRPr="00765605" w:rsidRDefault="001545BF" w:rsidP="001545BF">
      <w:pPr>
        <w:suppressAutoHyphens/>
        <w:autoSpaceDE w:val="0"/>
        <w:autoSpaceDN w:val="0"/>
        <w:spacing w:after="0" w:line="240" w:lineRule="auto"/>
        <w:ind w:left="732"/>
        <w:jc w:val="both"/>
        <w:textAlignment w:val="baseline"/>
        <w:rPr>
          <w:rFonts w:ascii="Times New Roman" w:eastAsia="Times New Roman" w:hAnsi="Times New Roman"/>
        </w:rPr>
      </w:pPr>
    </w:p>
    <w:p w14:paraId="002CB565" w14:textId="39E7796C" w:rsidR="001545BF" w:rsidRDefault="0071525E" w:rsidP="006205D4">
      <w:pPr>
        <w:pStyle w:val="ListParagraph"/>
        <w:numPr>
          <w:ilvl w:val="0"/>
          <w:numId w:val="53"/>
        </w:numPr>
        <w:spacing w:after="0" w:line="240" w:lineRule="auto"/>
        <w:jc w:val="both"/>
        <w:rPr>
          <w:rFonts w:ascii="Times New Roman" w:eastAsia="Times New Roman" w:hAnsi="Times New Roman"/>
        </w:rPr>
      </w:pPr>
      <w:r w:rsidRPr="001545BF">
        <w:rPr>
          <w:rFonts w:ascii="Times New Roman" w:eastAsia="Times New Roman" w:hAnsi="Times New Roman"/>
        </w:rPr>
        <w:t xml:space="preserve">Chile is committed to reduce its CO2 emissions per </w:t>
      </w:r>
      <w:r w:rsidR="00E4042D" w:rsidRPr="001545BF">
        <w:rPr>
          <w:rFonts w:ascii="Times New Roman" w:eastAsia="Times New Roman" w:hAnsi="Times New Roman"/>
        </w:rPr>
        <w:t>Gross Domestic Product (</w:t>
      </w:r>
      <w:r w:rsidRPr="001545BF">
        <w:rPr>
          <w:rFonts w:ascii="Times New Roman" w:eastAsia="Times New Roman" w:hAnsi="Times New Roman"/>
        </w:rPr>
        <w:t>GDP</w:t>
      </w:r>
      <w:r w:rsidR="00E4042D" w:rsidRPr="001545BF">
        <w:rPr>
          <w:rFonts w:ascii="Times New Roman" w:eastAsia="Times New Roman" w:hAnsi="Times New Roman"/>
        </w:rPr>
        <w:t>)</w:t>
      </w:r>
      <w:r w:rsidRPr="001545BF">
        <w:rPr>
          <w:rFonts w:ascii="Times New Roman" w:eastAsia="Times New Roman" w:hAnsi="Times New Roman"/>
        </w:rPr>
        <w:t xml:space="preserve"> unit by 30% below their 2007 levels by 2030, considering a future economic growth which allows </w:t>
      </w:r>
      <w:r w:rsidR="00AB4B24" w:rsidRPr="001545BF">
        <w:rPr>
          <w:rFonts w:ascii="Times New Roman" w:eastAsia="Times New Roman" w:hAnsi="Times New Roman"/>
        </w:rPr>
        <w:t>implementing</w:t>
      </w:r>
      <w:r w:rsidRPr="001545BF">
        <w:rPr>
          <w:rFonts w:ascii="Times New Roman" w:eastAsia="Times New Roman" w:hAnsi="Times New Roman"/>
        </w:rPr>
        <w:t xml:space="preserve"> adequate measures to reach this commitment.</w:t>
      </w:r>
    </w:p>
    <w:p w14:paraId="05819FFC" w14:textId="1DA74384" w:rsidR="0071525E" w:rsidRPr="00765605" w:rsidRDefault="0071525E" w:rsidP="001545BF">
      <w:pPr>
        <w:pStyle w:val="ListParagraph"/>
        <w:numPr>
          <w:ilvl w:val="0"/>
          <w:numId w:val="53"/>
        </w:numPr>
        <w:spacing w:after="0" w:line="240" w:lineRule="auto"/>
        <w:jc w:val="both"/>
        <w:rPr>
          <w:rFonts w:ascii="Times New Roman" w:eastAsia="Times New Roman" w:hAnsi="Times New Roman"/>
        </w:rPr>
      </w:pPr>
      <w:r w:rsidRPr="00765605">
        <w:rPr>
          <w:rFonts w:ascii="Times New Roman" w:eastAsia="Times New Roman" w:hAnsi="Times New Roman"/>
        </w:rPr>
        <w:t>In addition, and subject to the grant of international monetary funds, the country is committed to reduce its CO2 emissions per GDP unit by 2030 until it reaches a 35% to 45% reduction with respect to the 2007 levels, considering, in turn, a future economic growth which allows to implement adequate measures to achieve this commitment.</w:t>
      </w:r>
    </w:p>
    <w:p w14:paraId="58E33886" w14:textId="77777777" w:rsidR="0071525E" w:rsidRPr="00765605" w:rsidRDefault="0071525E" w:rsidP="008963C0">
      <w:pPr>
        <w:spacing w:after="0" w:line="240" w:lineRule="auto"/>
        <w:jc w:val="both"/>
        <w:rPr>
          <w:rFonts w:ascii="Times New Roman" w:eastAsia="Times New Roman" w:hAnsi="Times New Roman"/>
        </w:rPr>
      </w:pPr>
    </w:p>
    <w:p w14:paraId="1FFC4C71" w14:textId="77777777" w:rsidR="0071525E" w:rsidRPr="00765605" w:rsidRDefault="00F92A73"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t xml:space="preserve">Energy efficiency is between the areas in which Chile expects to carry out additional sector specific efforts to establish and strengthen its climate change-related capacities. Specifically efficient technologies are seen as an important opportunity tackled with joined national and international efforts. </w:t>
      </w:r>
    </w:p>
    <w:p w14:paraId="2D0D43C6" w14:textId="77777777" w:rsidR="00D83769" w:rsidRPr="00765605" w:rsidRDefault="00D83769" w:rsidP="008963C0">
      <w:pPr>
        <w:tabs>
          <w:tab w:val="center" w:pos="4320"/>
          <w:tab w:val="right" w:pos="8640"/>
        </w:tabs>
        <w:spacing w:after="0" w:line="240" w:lineRule="auto"/>
        <w:rPr>
          <w:rFonts w:ascii="Times New Roman" w:eastAsia="Times New Roman" w:hAnsi="Times New Roman"/>
          <w:b/>
          <w:caps/>
          <w:color w:val="000000"/>
        </w:rPr>
      </w:pPr>
      <w:r w:rsidRPr="00765605">
        <w:rPr>
          <w:rFonts w:ascii="Times New Roman" w:eastAsia="Times New Roman" w:hAnsi="Times New Roman"/>
          <w:b/>
          <w:caps/>
          <w:color w:val="000000"/>
        </w:rPr>
        <w:t xml:space="preserve"> </w:t>
      </w:r>
    </w:p>
    <w:p w14:paraId="70EDC9A9" w14:textId="77777777" w:rsidR="007D34EE" w:rsidRPr="00765605" w:rsidRDefault="007D34EE" w:rsidP="00765605">
      <w:pPr>
        <w:numPr>
          <w:ilvl w:val="0"/>
          <w:numId w:val="27"/>
        </w:numPr>
        <w:suppressAutoHyphens/>
        <w:autoSpaceDE w:val="0"/>
        <w:autoSpaceDN w:val="0"/>
        <w:spacing w:after="0" w:line="240" w:lineRule="auto"/>
        <w:ind w:hanging="448"/>
        <w:jc w:val="both"/>
        <w:textAlignment w:val="baseline"/>
        <w:rPr>
          <w:rFonts w:ascii="Times New Roman" w:eastAsia="Times New Roman" w:hAnsi="Times New Roman"/>
        </w:rPr>
      </w:pPr>
      <w:r w:rsidRPr="00765605">
        <w:rPr>
          <w:rFonts w:ascii="Times New Roman" w:eastAsia="Times New Roman" w:hAnsi="Times New Roman"/>
        </w:rPr>
        <w:t xml:space="preserve">The United Nations Development Assistance Framework for Chile (UNDAF) summarizes the joint strategic programming of the agencies, funds and programs of the system for the period 2011-2014. Through this programming exercise the core areas in which the United Nations in Chile focus their cooperation is defined. These areas are identified based on a joint assessment of the situation, the comparative advantages of the system according to their mandates and technical resources and national priorities set out in the Government Program. For the period 2010-2014, one of these areas has been climate change, environmental and energy sustainability. Establishing that the country must had made progress in designing and implementing policies for environmental and energy sustainability. The new proposal for cooperation 2015 – 2018, </w:t>
      </w:r>
      <w:r w:rsidR="00685E3D" w:rsidRPr="00765605">
        <w:rPr>
          <w:rFonts w:ascii="Times New Roman" w:eastAsia="Times New Roman" w:hAnsi="Times New Roman"/>
        </w:rPr>
        <w:t>which was signed on September 2014</w:t>
      </w:r>
      <w:r w:rsidR="00685E3D" w:rsidRPr="00765605">
        <w:rPr>
          <w:rStyle w:val="FootnoteReference"/>
          <w:rFonts w:ascii="Times New Roman" w:eastAsia="Times New Roman" w:hAnsi="Times New Roman"/>
        </w:rPr>
        <w:footnoteReference w:id="49"/>
      </w:r>
      <w:r w:rsidRPr="00765605">
        <w:rPr>
          <w:rFonts w:ascii="Times New Roman" w:eastAsia="Times New Roman" w:hAnsi="Times New Roman"/>
        </w:rPr>
        <w:t>, keeps the area of environmental sustainability.</w:t>
      </w:r>
    </w:p>
    <w:p w14:paraId="48AA6FB0" w14:textId="77777777" w:rsidR="00477681" w:rsidRPr="00685E3D" w:rsidRDefault="00477681" w:rsidP="0001293D">
      <w:pPr>
        <w:tabs>
          <w:tab w:val="center" w:pos="4320"/>
          <w:tab w:val="right" w:pos="8640"/>
        </w:tabs>
        <w:spacing w:after="0" w:line="240" w:lineRule="auto"/>
        <w:rPr>
          <w:rFonts w:ascii="Times New Roman" w:eastAsia="Times New Roman" w:hAnsi="Times New Roman"/>
          <w:b/>
          <w:caps/>
          <w:color w:val="000000"/>
        </w:rPr>
      </w:pPr>
    </w:p>
    <w:p w14:paraId="4D8B9132" w14:textId="77777777" w:rsidR="0035107A" w:rsidRPr="00A8138C" w:rsidRDefault="0035107A" w:rsidP="00A8138C">
      <w:pPr>
        <w:pStyle w:val="Heading2"/>
        <w:keepNext w:val="0"/>
        <w:tabs>
          <w:tab w:val="left" w:pos="1560"/>
          <w:tab w:val="center" w:pos="4320"/>
          <w:tab w:val="right" w:pos="8640"/>
        </w:tabs>
        <w:ind w:left="360"/>
        <w:contextualSpacing/>
        <w:jc w:val="both"/>
        <w:rPr>
          <w:b/>
          <w:caps/>
          <w:color w:val="000000"/>
          <w:sz w:val="22"/>
          <w:szCs w:val="18"/>
          <w:lang w:val="en-GB"/>
        </w:rPr>
      </w:pPr>
      <w:bookmarkStart w:id="99" w:name="_Toc493162846"/>
      <w:r w:rsidRPr="00A8138C">
        <w:rPr>
          <w:b/>
          <w:caps/>
          <w:color w:val="000000"/>
          <w:sz w:val="22"/>
          <w:szCs w:val="18"/>
          <w:lang w:val="en-GB"/>
        </w:rPr>
        <w:lastRenderedPageBreak/>
        <w:t xml:space="preserve">C.  </w:t>
      </w:r>
      <w:r w:rsidR="007F77BB" w:rsidRPr="00A8138C">
        <w:rPr>
          <w:b/>
          <w:caps/>
          <w:color w:val="000000"/>
          <w:sz w:val="22"/>
          <w:szCs w:val="18"/>
          <w:lang w:val="en-GB"/>
        </w:rPr>
        <w:t>D</w:t>
      </w:r>
      <w:r w:rsidR="0001293D" w:rsidRPr="00A8138C">
        <w:rPr>
          <w:b/>
          <w:caps/>
          <w:color w:val="000000"/>
          <w:sz w:val="22"/>
          <w:szCs w:val="18"/>
          <w:lang w:val="en-GB"/>
        </w:rPr>
        <w:t>escribe the budgeted M&amp;E P</w:t>
      </w:r>
      <w:r w:rsidRPr="00A8138C">
        <w:rPr>
          <w:b/>
          <w:caps/>
          <w:color w:val="000000"/>
          <w:sz w:val="22"/>
          <w:szCs w:val="18"/>
          <w:lang w:val="en-GB"/>
        </w:rPr>
        <w:t>lan:</w:t>
      </w:r>
      <w:bookmarkEnd w:id="99"/>
      <w:r w:rsidRPr="00A8138C">
        <w:rPr>
          <w:b/>
          <w:caps/>
          <w:color w:val="000000"/>
          <w:sz w:val="22"/>
          <w:szCs w:val="18"/>
          <w:lang w:val="en-GB"/>
        </w:rPr>
        <w:t xml:space="preserve"> </w:t>
      </w:r>
    </w:p>
    <w:p w14:paraId="150867AC" w14:textId="77777777" w:rsidR="004109B3" w:rsidRPr="00765605" w:rsidRDefault="004109B3" w:rsidP="004109B3">
      <w:pPr>
        <w:spacing w:after="0" w:line="240" w:lineRule="auto"/>
        <w:jc w:val="both"/>
        <w:rPr>
          <w:rFonts w:ascii="Times New Roman" w:hAnsi="Times New Roman"/>
          <w:color w:val="000000"/>
        </w:rPr>
      </w:pPr>
    </w:p>
    <w:p w14:paraId="1341D96D" w14:textId="3F5A6DF4" w:rsidR="006D4F6E" w:rsidRDefault="004109B3" w:rsidP="006F22E3">
      <w:pPr>
        <w:numPr>
          <w:ilvl w:val="0"/>
          <w:numId w:val="27"/>
        </w:numPr>
        <w:suppressAutoHyphens/>
        <w:autoSpaceDE w:val="0"/>
        <w:autoSpaceDN w:val="0"/>
        <w:spacing w:after="0" w:line="240" w:lineRule="auto"/>
        <w:ind w:hanging="448"/>
        <w:jc w:val="both"/>
        <w:textAlignment w:val="baseline"/>
        <w:rPr>
          <w:rFonts w:ascii="Times New Roman" w:hAnsi="Times New Roman"/>
          <w:color w:val="000000"/>
        </w:rPr>
      </w:pPr>
      <w:r w:rsidRPr="00765605">
        <w:rPr>
          <w:rFonts w:ascii="Times New Roman" w:hAnsi="Times New Roman"/>
          <w:color w:val="000000"/>
        </w:rPr>
        <w:t>The project will be reviewed yearly through the Project Implementation Review (PIR). Its purpose is to assess project performance, to analyze whether the project is on track, what problems and challenges the project is encountering, and which corrective actions are required so that the project can achieve its intended outcomes by project completion in the most efficient and sustainable way. It is the responsibility of the UN</w:t>
      </w:r>
      <w:r w:rsidR="00151882" w:rsidRPr="00765605">
        <w:rPr>
          <w:rFonts w:ascii="Times New Roman" w:hAnsi="Times New Roman"/>
          <w:color w:val="000000"/>
        </w:rPr>
        <w:t xml:space="preserve"> Environment </w:t>
      </w:r>
      <w:r w:rsidRPr="00765605">
        <w:rPr>
          <w:rFonts w:ascii="Times New Roman" w:hAnsi="Times New Roman"/>
          <w:color w:val="000000"/>
        </w:rPr>
        <w:t xml:space="preserve">Task Manager to monitor whether the agreed recommendations are being implemented. </w:t>
      </w:r>
    </w:p>
    <w:p w14:paraId="3ED883B7" w14:textId="77777777" w:rsidR="006D4F6E" w:rsidRPr="00765605" w:rsidRDefault="006D4F6E" w:rsidP="006F22E3">
      <w:pPr>
        <w:suppressAutoHyphens/>
        <w:autoSpaceDE w:val="0"/>
        <w:autoSpaceDN w:val="0"/>
        <w:spacing w:after="0" w:line="240" w:lineRule="auto"/>
        <w:ind w:left="732"/>
        <w:jc w:val="both"/>
        <w:textAlignment w:val="baseline"/>
        <w:rPr>
          <w:rFonts w:ascii="Times New Roman" w:hAnsi="Times New Roman"/>
          <w:color w:val="000000"/>
        </w:rPr>
      </w:pPr>
    </w:p>
    <w:p w14:paraId="1A0BE97B" w14:textId="77777777" w:rsidR="006D4F6E" w:rsidRDefault="006D4F6E" w:rsidP="006F22E3">
      <w:pPr>
        <w:numPr>
          <w:ilvl w:val="0"/>
          <w:numId w:val="27"/>
        </w:numPr>
        <w:suppressAutoHyphens/>
        <w:autoSpaceDE w:val="0"/>
        <w:autoSpaceDN w:val="0"/>
        <w:spacing w:after="0" w:line="240" w:lineRule="auto"/>
        <w:ind w:hanging="448"/>
        <w:jc w:val="both"/>
        <w:textAlignment w:val="baseline"/>
        <w:rPr>
          <w:rFonts w:ascii="Times New Roman" w:hAnsi="Times New Roman"/>
          <w:color w:val="000000"/>
        </w:rPr>
      </w:pPr>
      <w:r w:rsidRPr="006D4F6E">
        <w:rPr>
          <w:rFonts w:ascii="Times New Roman" w:hAnsi="Times New Roman"/>
          <w:color w:val="000000"/>
        </w:rPr>
        <w:t>In-line with UN Environment Evaluation Policy and the GEF’s Monitoring and Evaluation Policy the project will be subject to a Terminal Evaluation commissioned by the Evaluation Office.</w:t>
      </w:r>
    </w:p>
    <w:p w14:paraId="2E53AD73" w14:textId="77777777" w:rsidR="006D4F6E" w:rsidRDefault="006D4F6E" w:rsidP="006F22E3">
      <w:pPr>
        <w:suppressAutoHyphens/>
        <w:autoSpaceDE w:val="0"/>
        <w:autoSpaceDN w:val="0"/>
        <w:spacing w:after="0" w:line="240" w:lineRule="auto"/>
        <w:ind w:left="732"/>
        <w:jc w:val="both"/>
        <w:textAlignment w:val="baseline"/>
        <w:rPr>
          <w:rFonts w:ascii="Times New Roman" w:hAnsi="Times New Roman"/>
          <w:color w:val="000000"/>
        </w:rPr>
      </w:pPr>
    </w:p>
    <w:p w14:paraId="62F57569" w14:textId="77777777" w:rsidR="006D4F6E" w:rsidRDefault="006D4F6E" w:rsidP="006F22E3">
      <w:pPr>
        <w:numPr>
          <w:ilvl w:val="0"/>
          <w:numId w:val="27"/>
        </w:numPr>
        <w:suppressAutoHyphens/>
        <w:autoSpaceDE w:val="0"/>
        <w:autoSpaceDN w:val="0"/>
        <w:spacing w:after="0" w:line="240" w:lineRule="auto"/>
        <w:ind w:hanging="448"/>
        <w:jc w:val="both"/>
        <w:textAlignment w:val="baseline"/>
        <w:rPr>
          <w:rFonts w:ascii="Times New Roman" w:hAnsi="Times New Roman"/>
          <w:color w:val="000000"/>
        </w:rPr>
      </w:pPr>
      <w:r w:rsidRPr="006D4F6E">
        <w:rPr>
          <w:rFonts w:ascii="Times New Roman" w:hAnsi="Times New Roman"/>
          <w:color w:val="000000"/>
        </w:rPr>
        <w:t>The Evaluation Office will be responsible for the Terminal Evaluation (TE) and will liaise with the Task Manager and Executing Agency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 Environment,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months after operational completion.</w:t>
      </w:r>
    </w:p>
    <w:p w14:paraId="68ACC921" w14:textId="77777777" w:rsidR="006D4F6E" w:rsidRDefault="006D4F6E" w:rsidP="006F22E3">
      <w:pPr>
        <w:suppressAutoHyphens/>
        <w:autoSpaceDE w:val="0"/>
        <w:autoSpaceDN w:val="0"/>
        <w:spacing w:after="0" w:line="240" w:lineRule="auto"/>
        <w:ind w:left="732"/>
        <w:jc w:val="both"/>
        <w:textAlignment w:val="baseline"/>
        <w:rPr>
          <w:rFonts w:ascii="Times New Roman" w:hAnsi="Times New Roman"/>
          <w:color w:val="000000"/>
        </w:rPr>
      </w:pPr>
    </w:p>
    <w:p w14:paraId="24F692E8" w14:textId="77777777" w:rsidR="006D4F6E" w:rsidRDefault="006D4F6E" w:rsidP="006F22E3">
      <w:pPr>
        <w:numPr>
          <w:ilvl w:val="0"/>
          <w:numId w:val="27"/>
        </w:numPr>
        <w:suppressAutoHyphens/>
        <w:autoSpaceDE w:val="0"/>
        <w:autoSpaceDN w:val="0"/>
        <w:spacing w:after="0" w:line="240" w:lineRule="auto"/>
        <w:ind w:hanging="448"/>
        <w:jc w:val="both"/>
        <w:textAlignment w:val="baseline"/>
        <w:rPr>
          <w:rFonts w:ascii="Times New Roman" w:hAnsi="Times New Roman"/>
          <w:color w:val="000000"/>
        </w:rPr>
      </w:pPr>
      <w:r w:rsidRPr="006D4F6E">
        <w:rPr>
          <w:rFonts w:ascii="Times New Roman" w:hAnsi="Times New Roman"/>
          <w:color w:val="000000"/>
        </w:rPr>
        <w:t>The draft Terminal Evaluation report will be sent by the Evaluation Office to project stakeholders for comments.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finalised and further reviewed by the GEF Independent Evaluation Office upon submission. The evaluation report will be publicly disclosed and may be followed by a recommendation compliance process.</w:t>
      </w:r>
    </w:p>
    <w:p w14:paraId="100CA5B5" w14:textId="77777777" w:rsidR="006D4F6E" w:rsidRDefault="006D4F6E" w:rsidP="006F22E3">
      <w:pPr>
        <w:suppressAutoHyphens/>
        <w:autoSpaceDE w:val="0"/>
        <w:autoSpaceDN w:val="0"/>
        <w:spacing w:after="0" w:line="240" w:lineRule="auto"/>
        <w:ind w:left="732"/>
        <w:jc w:val="both"/>
        <w:textAlignment w:val="baseline"/>
        <w:rPr>
          <w:rFonts w:ascii="Times New Roman" w:hAnsi="Times New Roman"/>
          <w:color w:val="000000"/>
        </w:rPr>
      </w:pPr>
    </w:p>
    <w:p w14:paraId="34A1F5B7" w14:textId="0A82E625" w:rsidR="006D4F6E" w:rsidRDefault="006D4F6E" w:rsidP="006F22E3">
      <w:pPr>
        <w:numPr>
          <w:ilvl w:val="0"/>
          <w:numId w:val="27"/>
        </w:numPr>
        <w:suppressAutoHyphens/>
        <w:autoSpaceDE w:val="0"/>
        <w:autoSpaceDN w:val="0"/>
        <w:spacing w:after="0" w:line="240" w:lineRule="auto"/>
        <w:ind w:hanging="448"/>
        <w:jc w:val="both"/>
        <w:textAlignment w:val="baseline"/>
        <w:rPr>
          <w:rFonts w:ascii="Times New Roman" w:hAnsi="Times New Roman"/>
          <w:color w:val="000000"/>
        </w:rPr>
      </w:pPr>
      <w:r w:rsidRPr="006D4F6E">
        <w:rPr>
          <w:rFonts w:ascii="Times New Roman" w:hAnsi="Times New Roman"/>
          <w:color w:val="000000"/>
        </w:rPr>
        <w:t>While a TE should review use of project funds against budget, it would be the role of a financial audit to assess probity (i.e. correctness, integrity etc.) of expenditure and transactions. A summary of M&amp;E activities envisaged is provided in Annex G. The GEF contribution for M&amp;E activit</w:t>
      </w:r>
      <w:r w:rsidR="007A48A1">
        <w:rPr>
          <w:rFonts w:ascii="Times New Roman" w:hAnsi="Times New Roman"/>
          <w:color w:val="000000"/>
        </w:rPr>
        <w:t>ies, including the Audit</w:t>
      </w:r>
      <w:r w:rsidR="00DC67F0">
        <w:rPr>
          <w:rFonts w:ascii="Times New Roman" w:hAnsi="Times New Roman"/>
          <w:color w:val="000000"/>
        </w:rPr>
        <w:t xml:space="preserve"> and the Inception Workshop</w:t>
      </w:r>
      <w:r w:rsidR="007A48A1">
        <w:rPr>
          <w:rFonts w:ascii="Times New Roman" w:hAnsi="Times New Roman"/>
          <w:color w:val="000000"/>
        </w:rPr>
        <w:t xml:space="preserve"> is USD </w:t>
      </w:r>
      <w:r w:rsidR="00DC67F0">
        <w:rPr>
          <w:rFonts w:ascii="Times New Roman" w:hAnsi="Times New Roman"/>
          <w:color w:val="000000"/>
        </w:rPr>
        <w:t>57</w:t>
      </w:r>
      <w:r w:rsidRPr="006D4F6E">
        <w:rPr>
          <w:rFonts w:ascii="Times New Roman" w:hAnsi="Times New Roman"/>
          <w:color w:val="000000"/>
        </w:rPr>
        <w:t>,000.</w:t>
      </w:r>
    </w:p>
    <w:p w14:paraId="1DA2CC4F" w14:textId="77777777" w:rsidR="00724E69" w:rsidRDefault="00724E69" w:rsidP="00724E69">
      <w:pPr>
        <w:suppressAutoHyphens/>
        <w:autoSpaceDE w:val="0"/>
        <w:autoSpaceDN w:val="0"/>
        <w:spacing w:after="0" w:line="240" w:lineRule="auto"/>
        <w:ind w:left="732"/>
        <w:jc w:val="both"/>
        <w:textAlignment w:val="baseline"/>
        <w:rPr>
          <w:rFonts w:ascii="Times New Roman" w:hAnsi="Times New Roman"/>
          <w:color w:val="000000"/>
        </w:rPr>
      </w:pPr>
    </w:p>
    <w:p w14:paraId="0984B876" w14:textId="77777777" w:rsidR="003A27D9" w:rsidRDefault="003A27D9">
      <w:pPr>
        <w:spacing w:after="0" w:line="240" w:lineRule="auto"/>
        <w:rPr>
          <w:rFonts w:ascii="Times New Roman" w:eastAsia="Times New Roman" w:hAnsi="Times New Roman"/>
          <w:b/>
          <w:bCs/>
          <w:color w:val="00B0F0"/>
          <w:u w:val="single"/>
        </w:rPr>
      </w:pPr>
      <w:r>
        <w:rPr>
          <w:color w:val="00B0F0"/>
        </w:rPr>
        <w:br w:type="page"/>
      </w:r>
    </w:p>
    <w:p w14:paraId="43A53E77" w14:textId="77777777" w:rsidR="004E6371" w:rsidRPr="00724E69" w:rsidRDefault="004E6371" w:rsidP="00724E69">
      <w:pPr>
        <w:pStyle w:val="Heading1"/>
        <w:tabs>
          <w:tab w:val="left" w:pos="1560"/>
        </w:tabs>
        <w:rPr>
          <w:color w:val="00B0F0"/>
          <w:sz w:val="22"/>
          <w:szCs w:val="22"/>
        </w:rPr>
        <w:sectPr w:rsidR="004E6371" w:rsidRPr="00724E69" w:rsidSect="004E6371">
          <w:footerReference w:type="default" r:id="rId35"/>
          <w:pgSz w:w="12240" w:h="15840"/>
          <w:pgMar w:top="720" w:right="900" w:bottom="1440" w:left="720" w:header="720" w:footer="720" w:gutter="0"/>
          <w:cols w:space="720"/>
          <w:docGrid w:linePitch="360"/>
        </w:sectPr>
      </w:pPr>
      <w:bookmarkStart w:id="100" w:name="_Toc493162847"/>
      <w:r w:rsidRPr="00724E69">
        <w:rPr>
          <w:color w:val="00B0F0"/>
          <w:sz w:val="22"/>
          <w:szCs w:val="22"/>
        </w:rPr>
        <w:lastRenderedPageBreak/>
        <w:t xml:space="preserve">PART </w:t>
      </w:r>
      <w:r w:rsidR="00724E69">
        <w:rPr>
          <w:color w:val="00B0F0"/>
          <w:sz w:val="22"/>
          <w:szCs w:val="22"/>
        </w:rPr>
        <w:t>I</w:t>
      </w:r>
      <w:r w:rsidRPr="00724E69">
        <w:rPr>
          <w:color w:val="00B0F0"/>
          <w:sz w:val="22"/>
          <w:szCs w:val="22"/>
        </w:rPr>
        <w:t xml:space="preserve">II: </w:t>
      </w:r>
      <w:r w:rsidR="00724E69">
        <w:rPr>
          <w:color w:val="00B0F0"/>
          <w:sz w:val="22"/>
          <w:szCs w:val="22"/>
        </w:rPr>
        <w:t>CERTIFICATION BY GEF PARTNER AGENCY(IES)</w:t>
      </w:r>
      <w:bookmarkEnd w:id="100"/>
    </w:p>
    <w:p w14:paraId="355A2C87" w14:textId="77777777" w:rsidR="004E6371" w:rsidRPr="00F91AB6" w:rsidRDefault="008D098B" w:rsidP="007F382D">
      <w:pPr>
        <w:spacing w:before="240" w:after="240" w:line="240" w:lineRule="auto"/>
        <w:rPr>
          <w:rFonts w:ascii="Times New Roman Bold" w:eastAsia="Times New Roman" w:hAnsi="Times New Roman Bold"/>
          <w:b/>
          <w:color w:val="000000"/>
        </w:rPr>
      </w:pPr>
      <w:r w:rsidRPr="00F91AB6">
        <w:rPr>
          <w:rFonts w:ascii="Times New Roman" w:eastAsia="Times New Roman" w:hAnsi="Times New Roman"/>
          <w:b/>
          <w:color w:val="000000"/>
        </w:rPr>
        <w:t>GEF A</w:t>
      </w:r>
      <w:r w:rsidR="004E6371" w:rsidRPr="00F91AB6">
        <w:rPr>
          <w:rFonts w:ascii="Times New Roman" w:eastAsia="Times New Roman" w:hAnsi="Times New Roman"/>
          <w:b/>
          <w:color w:val="000000"/>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4E6371" w:rsidRPr="00F91AB6" w14:paraId="29E95A79" w14:textId="77777777" w:rsidTr="00E75190">
        <w:trPr>
          <w:cantSplit/>
          <w:trHeight w:val="503"/>
        </w:trPr>
        <w:tc>
          <w:tcPr>
            <w:tcW w:w="10195" w:type="dxa"/>
          </w:tcPr>
          <w:p w14:paraId="5F6B13F4" w14:textId="77777777" w:rsidR="004E6371" w:rsidRPr="00F91AB6" w:rsidRDefault="00BF4D6B" w:rsidP="00BB4BAF">
            <w:pPr>
              <w:spacing w:after="120" w:line="240" w:lineRule="auto"/>
              <w:rPr>
                <w:rFonts w:ascii="Times New Roman" w:eastAsia="Times New Roman" w:hAnsi="Times New Roman"/>
                <w:color w:val="000000"/>
              </w:rPr>
            </w:pPr>
            <w:r w:rsidRPr="00F91AB6">
              <w:rPr>
                <w:rFonts w:ascii="Times New Roman" w:hAnsi="Times New Roman"/>
                <w:b/>
                <w:color w:val="000000"/>
              </w:rPr>
              <w:t>This request has been prepared in accordance with GEF policies</w:t>
            </w:r>
            <w:r w:rsidRPr="00F91AB6">
              <w:rPr>
                <w:rStyle w:val="FootnoteReference"/>
                <w:rFonts w:ascii="Times New Roman" w:hAnsi="Times New Roman"/>
                <w:b/>
                <w:color w:val="000000"/>
              </w:rPr>
              <w:footnoteReference w:id="50"/>
            </w:r>
            <w:r w:rsidRPr="00F91AB6">
              <w:rPr>
                <w:rFonts w:ascii="Times New Roman" w:hAnsi="Times New Roman"/>
                <w:b/>
                <w:color w:val="000000"/>
              </w:rPr>
              <w:t xml:space="preserve"> and procedures and meets the GEF criteria for </w:t>
            </w:r>
            <w:r w:rsidR="00BB4BAF" w:rsidRPr="00F91AB6">
              <w:rPr>
                <w:rFonts w:ascii="Times New Roman" w:hAnsi="Times New Roman"/>
                <w:b/>
                <w:color w:val="000000"/>
              </w:rPr>
              <w:t>CEO endorsement</w:t>
            </w:r>
            <w:r w:rsidRPr="00F91AB6">
              <w:rPr>
                <w:rFonts w:ascii="Times New Roman" w:hAnsi="Times New Roman"/>
                <w:b/>
                <w:color w:val="000000"/>
              </w:rPr>
              <w:t xml:space="preserve"> under GEF-6.</w:t>
            </w:r>
          </w:p>
        </w:tc>
      </w:tr>
    </w:tbl>
    <w:p w14:paraId="78409DD5" w14:textId="77777777" w:rsidR="004E6371" w:rsidRPr="00F91AB6" w:rsidRDefault="004E6371" w:rsidP="004E6371">
      <w:pPr>
        <w:spacing w:after="0" w:line="240" w:lineRule="auto"/>
        <w:rPr>
          <w:rFonts w:ascii="Times New Roman" w:eastAsia="Times New Roman" w:hAnsi="Times New Roman"/>
          <w:color w:val="000000"/>
        </w:rPr>
      </w:pPr>
    </w:p>
    <w:tbl>
      <w:tblPr>
        <w:tblW w:w="10361"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985"/>
        <w:gridCol w:w="1559"/>
        <w:gridCol w:w="1418"/>
        <w:gridCol w:w="1559"/>
        <w:gridCol w:w="1932"/>
      </w:tblGrid>
      <w:tr w:rsidR="004E6371" w:rsidRPr="00F91AB6" w14:paraId="539E92DE" w14:textId="77777777" w:rsidTr="00F11EFA">
        <w:tc>
          <w:tcPr>
            <w:tcW w:w="1908" w:type="dxa"/>
            <w:vAlign w:val="center"/>
          </w:tcPr>
          <w:p w14:paraId="61F3F853"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Agency Coordinator, Agency Name</w:t>
            </w:r>
          </w:p>
        </w:tc>
        <w:tc>
          <w:tcPr>
            <w:tcW w:w="1985" w:type="dxa"/>
            <w:vAlign w:val="center"/>
          </w:tcPr>
          <w:p w14:paraId="678A8368"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Signature</w:t>
            </w:r>
          </w:p>
        </w:tc>
        <w:tc>
          <w:tcPr>
            <w:tcW w:w="1559" w:type="dxa"/>
            <w:vAlign w:val="center"/>
          </w:tcPr>
          <w:p w14:paraId="47E02544" w14:textId="77777777" w:rsidR="00D4562B"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Date</w:t>
            </w:r>
          </w:p>
          <w:p w14:paraId="7D027E89" w14:textId="77777777" w:rsidR="004E6371" w:rsidRPr="00F91AB6" w:rsidRDefault="00D4562B" w:rsidP="00D4562B">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 xml:space="preserve">(MM/dd/yyyy) </w:t>
            </w:r>
          </w:p>
        </w:tc>
        <w:tc>
          <w:tcPr>
            <w:tcW w:w="1418" w:type="dxa"/>
            <w:vAlign w:val="center"/>
          </w:tcPr>
          <w:p w14:paraId="63BD4FFE"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Project Contact Person</w:t>
            </w:r>
          </w:p>
        </w:tc>
        <w:tc>
          <w:tcPr>
            <w:tcW w:w="1559" w:type="dxa"/>
            <w:vAlign w:val="center"/>
          </w:tcPr>
          <w:p w14:paraId="70B2B7C9"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Telephone</w:t>
            </w:r>
          </w:p>
        </w:tc>
        <w:tc>
          <w:tcPr>
            <w:tcW w:w="1932" w:type="dxa"/>
            <w:vAlign w:val="center"/>
          </w:tcPr>
          <w:p w14:paraId="1341852C" w14:textId="77777777" w:rsidR="004E6371" w:rsidRPr="00F91AB6" w:rsidRDefault="004E6371" w:rsidP="004E6371">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color w:val="000000"/>
              </w:rPr>
              <w:t>Email Address</w:t>
            </w:r>
          </w:p>
        </w:tc>
      </w:tr>
      <w:tr w:rsidR="004E6371" w:rsidRPr="00F91AB6" w14:paraId="5961D483" w14:textId="77777777" w:rsidTr="00F11EFA">
        <w:trPr>
          <w:trHeight w:val="2444"/>
        </w:trPr>
        <w:tc>
          <w:tcPr>
            <w:tcW w:w="1908" w:type="dxa"/>
          </w:tcPr>
          <w:p w14:paraId="5272CF3D" w14:textId="77777777" w:rsidR="00C41A7F" w:rsidRDefault="00F11EFA" w:rsidP="00F11EFA">
            <w:pPr>
              <w:snapToGrid w:val="0"/>
              <w:rPr>
                <w:sz w:val="20"/>
                <w:szCs w:val="20"/>
              </w:rPr>
            </w:pPr>
            <w:r>
              <w:rPr>
                <w:sz w:val="20"/>
                <w:szCs w:val="20"/>
              </w:rPr>
              <w:t>Kelly West,</w:t>
            </w:r>
            <w:r w:rsidR="00C41A7F">
              <w:rPr>
                <w:sz w:val="20"/>
                <w:szCs w:val="20"/>
              </w:rPr>
              <w:t xml:space="preserve"> </w:t>
            </w:r>
          </w:p>
          <w:p w14:paraId="05753D19" w14:textId="19853652" w:rsidR="004E6371" w:rsidRPr="00F91AB6" w:rsidRDefault="00F11EFA" w:rsidP="00F11EFA">
            <w:pPr>
              <w:snapToGrid w:val="0"/>
              <w:rPr>
                <w:rFonts w:ascii="Times New Roman" w:eastAsia="Times New Roman" w:hAnsi="Times New Roman"/>
                <w:color w:val="000000"/>
              </w:rPr>
            </w:pPr>
            <w:r w:rsidRPr="00A7187F">
              <w:rPr>
                <w:sz w:val="20"/>
                <w:szCs w:val="20"/>
              </w:rPr>
              <w:t>Senior Programme Manager</w:t>
            </w:r>
            <w:r w:rsidRPr="00A7187F">
              <w:rPr>
                <w:sz w:val="20"/>
                <w:szCs w:val="20"/>
              </w:rPr>
              <w:br/>
              <w:t xml:space="preserve">&amp; Global Environment Facility Coordinator </w:t>
            </w:r>
            <w:r w:rsidRPr="00A7187F">
              <w:rPr>
                <w:sz w:val="20"/>
                <w:szCs w:val="20"/>
              </w:rPr>
              <w:br/>
              <w:t>Corporate Services Division</w:t>
            </w:r>
            <w:r w:rsidRPr="00A7187F">
              <w:rPr>
                <w:sz w:val="20"/>
                <w:szCs w:val="20"/>
              </w:rPr>
              <w:br/>
              <w:t>UN Environment</w:t>
            </w:r>
          </w:p>
        </w:tc>
        <w:tc>
          <w:tcPr>
            <w:tcW w:w="1985" w:type="dxa"/>
          </w:tcPr>
          <w:p w14:paraId="7DB59184" w14:textId="59565650" w:rsidR="004E6371" w:rsidRPr="00F91AB6" w:rsidRDefault="00F11EFA" w:rsidP="00F11EFA">
            <w:pPr>
              <w:snapToGrid w:val="0"/>
              <w:rPr>
                <w:rFonts w:ascii="Times New Roman" w:eastAsia="Times New Roman" w:hAnsi="Times New Roman"/>
                <w:color w:val="000000"/>
              </w:rPr>
            </w:pPr>
            <w:r>
              <w:rPr>
                <w:noProof/>
              </w:rPr>
              <w:drawing>
                <wp:inline distT="0" distB="0" distL="0" distR="0" wp14:anchorId="672D9E68" wp14:editId="448C66F3">
                  <wp:extent cx="976630" cy="29781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76630" cy="297815"/>
                          </a:xfrm>
                          <a:prstGeom prst="rect">
                            <a:avLst/>
                          </a:prstGeom>
                          <a:noFill/>
                          <a:ln>
                            <a:noFill/>
                          </a:ln>
                        </pic:spPr>
                      </pic:pic>
                    </a:graphicData>
                  </a:graphic>
                </wp:inline>
              </w:drawing>
            </w:r>
          </w:p>
        </w:tc>
        <w:tc>
          <w:tcPr>
            <w:tcW w:w="1559" w:type="dxa"/>
          </w:tcPr>
          <w:p w14:paraId="399C5FF4" w14:textId="039050A7" w:rsidR="004E6371" w:rsidRPr="00F91AB6" w:rsidRDefault="00C41A7F"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November 15, 2017</w:t>
            </w:r>
          </w:p>
        </w:tc>
        <w:tc>
          <w:tcPr>
            <w:tcW w:w="1418" w:type="dxa"/>
          </w:tcPr>
          <w:p w14:paraId="3F19D5CD" w14:textId="1E6D0148" w:rsidR="004E6371" w:rsidRPr="00F91AB6" w:rsidRDefault="001545BF"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Ruth Coutto</w:t>
            </w:r>
          </w:p>
        </w:tc>
        <w:tc>
          <w:tcPr>
            <w:tcW w:w="1559" w:type="dxa"/>
          </w:tcPr>
          <w:p w14:paraId="5D2C0239" w14:textId="600BEEBB" w:rsidR="004E6371" w:rsidRPr="00F91AB6" w:rsidRDefault="00DC67F0" w:rsidP="001545BF">
            <w:pPr>
              <w:spacing w:after="0" w:line="240" w:lineRule="auto"/>
              <w:jc w:val="center"/>
              <w:rPr>
                <w:rFonts w:ascii="Times New Roman" w:eastAsia="Times New Roman" w:hAnsi="Times New Roman"/>
                <w:color w:val="000000"/>
              </w:rPr>
            </w:pPr>
            <w:bookmarkStart w:id="101" w:name="ContactPhone_01"/>
            <w:r w:rsidRPr="00DC67F0">
              <w:rPr>
                <w:rFonts w:ascii="Times New Roman" w:eastAsia="Times New Roman" w:hAnsi="Times New Roman"/>
                <w:color w:val="000000"/>
              </w:rPr>
              <w:t>+</w:t>
            </w:r>
            <w:bookmarkEnd w:id="101"/>
            <w:r w:rsidR="001545BF">
              <w:rPr>
                <w:rFonts w:ascii="Times New Roman" w:eastAsia="Times New Roman" w:hAnsi="Times New Roman"/>
                <w:color w:val="000000"/>
              </w:rPr>
              <w:t>33.1.44371634</w:t>
            </w:r>
          </w:p>
        </w:tc>
        <w:tc>
          <w:tcPr>
            <w:tcW w:w="1932" w:type="dxa"/>
          </w:tcPr>
          <w:p w14:paraId="7C5E1BFF" w14:textId="002C695D" w:rsidR="004E6371" w:rsidRPr="00F91AB6" w:rsidRDefault="001545BF" w:rsidP="004E6371">
            <w:pPr>
              <w:spacing w:after="0" w:line="240" w:lineRule="auto"/>
              <w:jc w:val="center"/>
              <w:rPr>
                <w:rFonts w:ascii="Times New Roman" w:eastAsia="Times New Roman" w:hAnsi="Times New Roman"/>
                <w:color w:val="000000"/>
              </w:rPr>
            </w:pPr>
            <w:bookmarkStart w:id="102" w:name="ContactEmail_01"/>
            <w:r>
              <w:rPr>
                <w:rFonts w:ascii="Times New Roman" w:eastAsia="Times New Roman" w:hAnsi="Times New Roman"/>
                <w:color w:val="000000"/>
              </w:rPr>
              <w:t>Ruth.coutto</w:t>
            </w:r>
            <w:r w:rsidR="00DC67F0" w:rsidRPr="00DC67F0">
              <w:rPr>
                <w:rFonts w:ascii="Times New Roman" w:eastAsia="Times New Roman" w:hAnsi="Times New Roman"/>
                <w:color w:val="000000"/>
              </w:rPr>
              <w:t>@unep.org</w:t>
            </w:r>
            <w:bookmarkEnd w:id="102"/>
          </w:p>
          <w:p w14:paraId="4164F6EE" w14:textId="77777777" w:rsidR="009E6B1D" w:rsidRPr="00F91AB6" w:rsidRDefault="009E6B1D" w:rsidP="004E6371">
            <w:pPr>
              <w:spacing w:after="0" w:line="240" w:lineRule="auto"/>
              <w:jc w:val="center"/>
              <w:rPr>
                <w:rFonts w:ascii="Times New Roman" w:eastAsia="Times New Roman" w:hAnsi="Times New Roman"/>
                <w:color w:val="000000"/>
              </w:rPr>
            </w:pPr>
          </w:p>
        </w:tc>
      </w:tr>
    </w:tbl>
    <w:p w14:paraId="435B94DF" w14:textId="77777777" w:rsidR="008E7373" w:rsidRPr="00F91AB6" w:rsidRDefault="008E7373" w:rsidP="00591870">
      <w:pPr>
        <w:rPr>
          <w:rFonts w:ascii="Times New Roman" w:hAnsi="Times New Roman"/>
          <w:color w:val="000000"/>
        </w:rPr>
        <w:sectPr w:rsidR="008E7373" w:rsidRPr="00F91AB6" w:rsidSect="004E6371">
          <w:type w:val="continuous"/>
          <w:pgSz w:w="12240" w:h="15840" w:code="1"/>
          <w:pgMar w:top="720" w:right="907" w:bottom="1440" w:left="720" w:header="720" w:footer="720" w:gutter="0"/>
          <w:cols w:space="720"/>
          <w:docGrid w:linePitch="360"/>
        </w:sectPr>
      </w:pPr>
    </w:p>
    <w:p w14:paraId="2B6B1A29" w14:textId="0B6D19DA" w:rsidR="0035107A" w:rsidRDefault="0035107A" w:rsidP="00173345">
      <w:pPr>
        <w:pStyle w:val="Heading2"/>
        <w:keepNext w:val="0"/>
        <w:tabs>
          <w:tab w:val="left" w:pos="1560"/>
          <w:tab w:val="center" w:pos="4320"/>
          <w:tab w:val="right" w:pos="8640"/>
        </w:tabs>
        <w:ind w:left="360"/>
        <w:contextualSpacing/>
        <w:jc w:val="both"/>
        <w:rPr>
          <w:color w:val="000000"/>
        </w:rPr>
      </w:pPr>
      <w:bookmarkStart w:id="103" w:name="_Toc493162848"/>
      <w:r w:rsidRPr="004E143F">
        <w:rPr>
          <w:b/>
          <w:i w:val="0"/>
          <w:iCs w:val="0"/>
          <w:caps/>
          <w:color w:val="000000"/>
          <w:sz w:val="22"/>
          <w:szCs w:val="18"/>
          <w:lang w:val="en-GB"/>
        </w:rPr>
        <w:lastRenderedPageBreak/>
        <w:t>A</w:t>
      </w:r>
      <w:r w:rsidR="004917EA" w:rsidRPr="004E143F">
        <w:rPr>
          <w:b/>
          <w:i w:val="0"/>
          <w:iCs w:val="0"/>
          <w:caps/>
          <w:color w:val="000000"/>
          <w:sz w:val="22"/>
          <w:szCs w:val="18"/>
          <w:lang w:val="en-GB"/>
        </w:rPr>
        <w:t>nnex</w:t>
      </w:r>
      <w:r w:rsidRPr="004E143F">
        <w:rPr>
          <w:b/>
          <w:i w:val="0"/>
          <w:caps/>
          <w:color w:val="000000"/>
          <w:szCs w:val="18"/>
          <w:lang w:val="en-GB"/>
        </w:rPr>
        <w:t xml:space="preserve"> A: P</w:t>
      </w:r>
      <w:r w:rsidR="004E143F">
        <w:rPr>
          <w:b/>
          <w:i w:val="0"/>
          <w:caps/>
          <w:color w:val="000000"/>
          <w:szCs w:val="18"/>
          <w:lang w:val="en-GB"/>
        </w:rPr>
        <w:t>roject results framework</w:t>
      </w:r>
      <w:bookmarkEnd w:id="103"/>
      <w:r w:rsidRPr="00F91AB6">
        <w:rPr>
          <w:b/>
          <w:color w:val="000000"/>
        </w:rPr>
        <w:t xml:space="preserve"> </w:t>
      </w:r>
      <w:r w:rsidR="005456EF">
        <w:rPr>
          <w:color w:val="000000"/>
        </w:rPr>
        <w:t xml:space="preserve"> </w:t>
      </w:r>
    </w:p>
    <w:p w14:paraId="46D766FE" w14:textId="77777777" w:rsidR="007F382D" w:rsidRPr="00F91AB6" w:rsidRDefault="007F382D" w:rsidP="0035107A">
      <w:pPr>
        <w:spacing w:after="0" w:line="240" w:lineRule="auto"/>
        <w:rPr>
          <w:rFonts w:ascii="Times New Roman" w:eastAsia="Times New Roman" w:hAnsi="Times New Roman"/>
          <w:color w:val="000000"/>
        </w:rPr>
      </w:pPr>
    </w:p>
    <w:p w14:paraId="5096FEC8" w14:textId="77777777" w:rsidR="007F382D" w:rsidRDefault="007F382D" w:rsidP="0035107A">
      <w:pPr>
        <w:spacing w:after="0" w:line="240" w:lineRule="auto"/>
        <w:rPr>
          <w:rFonts w:ascii="Times New Roman" w:eastAsia="Times New Roman" w:hAnsi="Times New Roman"/>
          <w:color w:val="000000"/>
        </w:rPr>
      </w:pPr>
    </w:p>
    <w:p w14:paraId="4BB916B2" w14:textId="77777777" w:rsidR="007F382D" w:rsidRDefault="007F382D" w:rsidP="0035107A">
      <w:pPr>
        <w:spacing w:after="0" w:line="240" w:lineRule="auto"/>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2502"/>
        <w:gridCol w:w="463"/>
        <w:gridCol w:w="2061"/>
        <w:gridCol w:w="1773"/>
        <w:gridCol w:w="1701"/>
        <w:gridCol w:w="1785"/>
        <w:gridCol w:w="1714"/>
        <w:gridCol w:w="1671"/>
      </w:tblGrid>
      <w:tr w:rsidR="006E01F5" w:rsidRPr="00FD3AB1" w14:paraId="66DC537D" w14:textId="77777777" w:rsidTr="00BE27E3">
        <w:trPr>
          <w:trHeight w:val="510"/>
        </w:trPr>
        <w:tc>
          <w:tcPr>
            <w:tcW w:w="2502" w:type="dxa"/>
            <w:shd w:val="clear" w:color="auto" w:fill="DBE5F1" w:themeFill="accent1" w:themeFillTint="33"/>
            <w:hideMark/>
          </w:tcPr>
          <w:p w14:paraId="16A894EA" w14:textId="77777777" w:rsidR="00FD3AB1" w:rsidRPr="00FD3AB1" w:rsidRDefault="00FD3AB1" w:rsidP="00FD3AB1">
            <w:pPr>
              <w:spacing w:after="0" w:line="240" w:lineRule="auto"/>
              <w:rPr>
                <w:b/>
                <w:bCs/>
                <w:color w:val="000000"/>
              </w:rPr>
            </w:pPr>
            <w:r w:rsidRPr="00FD3AB1">
              <w:rPr>
                <w:b/>
                <w:bCs/>
                <w:color w:val="000000"/>
              </w:rPr>
              <w:t>Project Objective</w:t>
            </w:r>
          </w:p>
        </w:tc>
        <w:tc>
          <w:tcPr>
            <w:tcW w:w="463" w:type="dxa"/>
            <w:shd w:val="clear" w:color="auto" w:fill="DBE5F1" w:themeFill="accent1" w:themeFillTint="33"/>
            <w:hideMark/>
          </w:tcPr>
          <w:p w14:paraId="5C659E36" w14:textId="77777777" w:rsidR="00FD3AB1" w:rsidRPr="00FD3AB1" w:rsidRDefault="00FD3AB1" w:rsidP="00FD3AB1">
            <w:pPr>
              <w:spacing w:after="0" w:line="240" w:lineRule="auto"/>
              <w:rPr>
                <w:b/>
                <w:bCs/>
                <w:color w:val="000000"/>
              </w:rPr>
            </w:pPr>
            <w:r w:rsidRPr="00FD3AB1">
              <w:rPr>
                <w:b/>
                <w:bCs/>
                <w:color w:val="000000"/>
              </w:rPr>
              <w:t>N°</w:t>
            </w:r>
          </w:p>
        </w:tc>
        <w:tc>
          <w:tcPr>
            <w:tcW w:w="2061" w:type="dxa"/>
            <w:shd w:val="clear" w:color="auto" w:fill="DBE5F1" w:themeFill="accent1" w:themeFillTint="33"/>
            <w:hideMark/>
          </w:tcPr>
          <w:p w14:paraId="41736937" w14:textId="77777777" w:rsidR="00FD3AB1" w:rsidRPr="00FD3AB1" w:rsidRDefault="00FD3AB1" w:rsidP="00FD3AB1">
            <w:pPr>
              <w:spacing w:after="0" w:line="240" w:lineRule="auto"/>
              <w:rPr>
                <w:b/>
                <w:bCs/>
                <w:color w:val="000000"/>
              </w:rPr>
            </w:pPr>
            <w:r w:rsidRPr="00FD3AB1">
              <w:rPr>
                <w:b/>
                <w:bCs/>
                <w:color w:val="000000"/>
              </w:rPr>
              <w:t>Objective level Indicators</w:t>
            </w:r>
          </w:p>
        </w:tc>
        <w:tc>
          <w:tcPr>
            <w:tcW w:w="1773" w:type="dxa"/>
            <w:shd w:val="clear" w:color="auto" w:fill="DBE5F1" w:themeFill="accent1" w:themeFillTint="33"/>
            <w:hideMark/>
          </w:tcPr>
          <w:p w14:paraId="03983688" w14:textId="77777777" w:rsidR="00FD3AB1" w:rsidRPr="00FD3AB1" w:rsidRDefault="00FD3AB1" w:rsidP="00FD3AB1">
            <w:pPr>
              <w:spacing w:after="0" w:line="240" w:lineRule="auto"/>
              <w:rPr>
                <w:b/>
                <w:bCs/>
                <w:color w:val="000000"/>
              </w:rPr>
            </w:pPr>
            <w:r w:rsidRPr="00FD3AB1">
              <w:rPr>
                <w:b/>
                <w:bCs/>
                <w:color w:val="000000"/>
              </w:rPr>
              <w:t>Baseline</w:t>
            </w:r>
          </w:p>
        </w:tc>
        <w:tc>
          <w:tcPr>
            <w:tcW w:w="1701" w:type="dxa"/>
            <w:shd w:val="clear" w:color="auto" w:fill="DBE5F1" w:themeFill="accent1" w:themeFillTint="33"/>
            <w:hideMark/>
          </w:tcPr>
          <w:p w14:paraId="0170A0D4" w14:textId="77777777" w:rsidR="00FD3AB1" w:rsidRPr="00FD3AB1" w:rsidRDefault="00FD3AB1" w:rsidP="00FD3AB1">
            <w:pPr>
              <w:spacing w:after="0" w:line="240" w:lineRule="auto"/>
              <w:rPr>
                <w:b/>
                <w:bCs/>
                <w:color w:val="000000"/>
              </w:rPr>
            </w:pPr>
            <w:r w:rsidRPr="00FD3AB1">
              <w:rPr>
                <w:b/>
                <w:bCs/>
                <w:color w:val="000000"/>
              </w:rPr>
              <w:t>Targets and Monitoring Milestones</w:t>
            </w:r>
          </w:p>
        </w:tc>
        <w:tc>
          <w:tcPr>
            <w:tcW w:w="1785" w:type="dxa"/>
            <w:shd w:val="clear" w:color="auto" w:fill="DBE5F1" w:themeFill="accent1" w:themeFillTint="33"/>
            <w:hideMark/>
          </w:tcPr>
          <w:p w14:paraId="58D698F1" w14:textId="77777777" w:rsidR="00FD3AB1" w:rsidRPr="00FD3AB1" w:rsidRDefault="00FD3AB1" w:rsidP="00FD3AB1">
            <w:pPr>
              <w:spacing w:after="0" w:line="240" w:lineRule="auto"/>
              <w:rPr>
                <w:b/>
                <w:bCs/>
                <w:color w:val="000000"/>
              </w:rPr>
            </w:pPr>
            <w:r w:rsidRPr="00FD3AB1">
              <w:rPr>
                <w:b/>
                <w:bCs/>
                <w:color w:val="000000"/>
              </w:rPr>
              <w:t>Means of Verification</w:t>
            </w:r>
          </w:p>
        </w:tc>
        <w:tc>
          <w:tcPr>
            <w:tcW w:w="1714" w:type="dxa"/>
            <w:shd w:val="clear" w:color="auto" w:fill="DBE5F1" w:themeFill="accent1" w:themeFillTint="33"/>
            <w:hideMark/>
          </w:tcPr>
          <w:p w14:paraId="3BB62AAC" w14:textId="77777777" w:rsidR="00FD3AB1" w:rsidRPr="00FD3AB1" w:rsidRDefault="00FD3AB1" w:rsidP="00FD3AB1">
            <w:pPr>
              <w:spacing w:after="0" w:line="240" w:lineRule="auto"/>
              <w:rPr>
                <w:b/>
                <w:bCs/>
                <w:color w:val="000000"/>
              </w:rPr>
            </w:pPr>
            <w:r w:rsidRPr="00FD3AB1">
              <w:rPr>
                <w:b/>
                <w:bCs/>
                <w:color w:val="000000"/>
              </w:rPr>
              <w:t>Assumptions &amp; Risks</w:t>
            </w:r>
          </w:p>
        </w:tc>
        <w:tc>
          <w:tcPr>
            <w:tcW w:w="1671" w:type="dxa"/>
            <w:shd w:val="clear" w:color="auto" w:fill="DBE5F1" w:themeFill="accent1" w:themeFillTint="33"/>
            <w:hideMark/>
          </w:tcPr>
          <w:p w14:paraId="568FD49C" w14:textId="38C2FA9B" w:rsidR="00FD3AB1" w:rsidRPr="00FD3AB1" w:rsidRDefault="00FD3AB1" w:rsidP="00364D80">
            <w:pPr>
              <w:spacing w:after="0" w:line="240" w:lineRule="auto"/>
              <w:rPr>
                <w:b/>
                <w:bCs/>
                <w:color w:val="000000"/>
              </w:rPr>
            </w:pPr>
            <w:r w:rsidRPr="00FD3AB1">
              <w:rPr>
                <w:b/>
                <w:bCs/>
                <w:color w:val="000000"/>
              </w:rPr>
              <w:t>UN</w:t>
            </w:r>
            <w:r w:rsidR="00364D80">
              <w:rPr>
                <w:b/>
                <w:bCs/>
                <w:color w:val="000000"/>
              </w:rPr>
              <w:t xml:space="preserve"> Environment </w:t>
            </w:r>
            <w:r w:rsidRPr="00FD3AB1">
              <w:rPr>
                <w:b/>
                <w:bCs/>
                <w:color w:val="000000"/>
              </w:rPr>
              <w:t>MTS reference*</w:t>
            </w:r>
          </w:p>
        </w:tc>
      </w:tr>
      <w:tr w:rsidR="006E01F5" w:rsidRPr="00FD3AB1" w14:paraId="14F18E0A" w14:textId="77777777" w:rsidTr="00BE27E3">
        <w:trPr>
          <w:trHeight w:val="3000"/>
        </w:trPr>
        <w:tc>
          <w:tcPr>
            <w:tcW w:w="2502" w:type="dxa"/>
            <w:vMerge w:val="restart"/>
            <w:hideMark/>
          </w:tcPr>
          <w:p w14:paraId="2D7BD50D" w14:textId="77777777" w:rsidR="00FD3AB1" w:rsidRPr="00FD3AB1" w:rsidRDefault="00FD3AB1" w:rsidP="00FD3AB1">
            <w:pPr>
              <w:spacing w:after="0" w:line="240" w:lineRule="auto"/>
              <w:rPr>
                <w:color w:val="000000"/>
              </w:rPr>
            </w:pPr>
            <w:r w:rsidRPr="00FD3AB1">
              <w:rPr>
                <w:color w:val="000000"/>
              </w:rPr>
              <w:t>Accelerating transformation of Chile’s markets to more energy efficient (EE) residential refrigerators/freezers thereby achieving reduction of GHG emissions and contributing to improved energy access and energy security.</w:t>
            </w:r>
          </w:p>
        </w:tc>
        <w:tc>
          <w:tcPr>
            <w:tcW w:w="463" w:type="dxa"/>
            <w:hideMark/>
          </w:tcPr>
          <w:p w14:paraId="02A92A1E" w14:textId="77777777" w:rsidR="00FD3AB1" w:rsidRPr="00FD3AB1" w:rsidRDefault="00FD3AB1" w:rsidP="00FD3AB1">
            <w:pPr>
              <w:spacing w:after="0" w:line="240" w:lineRule="auto"/>
              <w:rPr>
                <w:color w:val="000000"/>
              </w:rPr>
            </w:pPr>
            <w:r w:rsidRPr="00FD3AB1">
              <w:rPr>
                <w:color w:val="000000"/>
              </w:rPr>
              <w:t>1</w:t>
            </w:r>
          </w:p>
        </w:tc>
        <w:tc>
          <w:tcPr>
            <w:tcW w:w="2061" w:type="dxa"/>
            <w:hideMark/>
          </w:tcPr>
          <w:p w14:paraId="2EC184EF" w14:textId="77777777" w:rsidR="00FD3AB1" w:rsidRPr="00FD3AB1" w:rsidRDefault="00FD3AB1" w:rsidP="00FD3AB1">
            <w:pPr>
              <w:spacing w:after="0" w:line="240" w:lineRule="auto"/>
              <w:rPr>
                <w:color w:val="000000"/>
              </w:rPr>
            </w:pPr>
            <w:r w:rsidRPr="00FD3AB1">
              <w:rPr>
                <w:color w:val="000000"/>
              </w:rPr>
              <w:t>Increase in market share of more energy efficient refrigerators/freezers</w:t>
            </w:r>
          </w:p>
        </w:tc>
        <w:tc>
          <w:tcPr>
            <w:tcW w:w="1773" w:type="dxa"/>
            <w:hideMark/>
          </w:tcPr>
          <w:p w14:paraId="51159BF8" w14:textId="77777777" w:rsidR="00FD3AB1" w:rsidRPr="00FD3AB1" w:rsidRDefault="00FD3AB1" w:rsidP="00FD3AB1">
            <w:pPr>
              <w:spacing w:after="0" w:line="240" w:lineRule="auto"/>
              <w:rPr>
                <w:color w:val="000000"/>
              </w:rPr>
            </w:pPr>
            <w:r w:rsidRPr="00FD3AB1">
              <w:rPr>
                <w:color w:val="000000"/>
              </w:rPr>
              <w:t>Market share in 2015:</w:t>
            </w:r>
            <w:r w:rsidRPr="00FD3AB1">
              <w:rPr>
                <w:color w:val="000000"/>
              </w:rPr>
              <w:br/>
              <w:t>A++ = IEE &lt; 30 = 5%</w:t>
            </w:r>
            <w:r w:rsidRPr="00FD3AB1">
              <w:rPr>
                <w:color w:val="000000"/>
              </w:rPr>
              <w:br/>
              <w:t>A+ = 30 ≤ IEE &lt; 42 = 39%</w:t>
            </w:r>
            <w:r w:rsidRPr="00FD3AB1">
              <w:rPr>
                <w:color w:val="000000"/>
              </w:rPr>
              <w:br/>
              <w:t>A = 42 ≤ IEE &lt; 55 = 44%</w:t>
            </w:r>
            <w:r w:rsidRPr="00FD3AB1">
              <w:rPr>
                <w:color w:val="000000"/>
              </w:rPr>
              <w:br/>
              <w:t>B = 42 ≤ IEE &lt; 55 = 9%</w:t>
            </w:r>
            <w:r w:rsidRPr="00FD3AB1">
              <w:rPr>
                <w:color w:val="000000"/>
              </w:rPr>
              <w:br/>
              <w:t>C = 75 ≤ IEE &lt; 90 = 3%</w:t>
            </w:r>
          </w:p>
        </w:tc>
        <w:tc>
          <w:tcPr>
            <w:tcW w:w="1701" w:type="dxa"/>
            <w:hideMark/>
          </w:tcPr>
          <w:p w14:paraId="450D4D17" w14:textId="77777777" w:rsidR="00FD3AB1" w:rsidRPr="00FD3AB1" w:rsidRDefault="00FD3AB1" w:rsidP="00FD3AB1">
            <w:pPr>
              <w:spacing w:after="0" w:line="240" w:lineRule="auto"/>
              <w:rPr>
                <w:color w:val="000000"/>
              </w:rPr>
            </w:pPr>
            <w:r w:rsidRPr="00FD3AB1">
              <w:rPr>
                <w:color w:val="000000"/>
              </w:rPr>
              <w:t>Market share in 2025:</w:t>
            </w:r>
            <w:r w:rsidRPr="00FD3AB1">
              <w:rPr>
                <w:color w:val="000000"/>
              </w:rPr>
              <w:br/>
              <w:t>A = IEE &lt; 15 = 50%</w:t>
            </w:r>
            <w:r w:rsidRPr="00FD3AB1">
              <w:rPr>
                <w:color w:val="000000"/>
              </w:rPr>
              <w:br/>
              <w:t>B = 15 ≤ IEE &lt; 22 = 40%</w:t>
            </w:r>
            <w:r w:rsidRPr="00FD3AB1">
              <w:rPr>
                <w:color w:val="000000"/>
              </w:rPr>
              <w:br/>
              <w:t>C = 22 ≤ IEE &lt; 30 = 10%</w:t>
            </w:r>
            <w:r w:rsidRPr="00FD3AB1">
              <w:rPr>
                <w:color w:val="000000"/>
              </w:rPr>
              <w:br/>
              <w:t>D = 30 ≤ IEE &lt; 42 = 0%</w:t>
            </w:r>
            <w:r w:rsidRPr="00FD3AB1">
              <w:rPr>
                <w:color w:val="000000"/>
              </w:rPr>
              <w:br/>
              <w:t>E = 42 ≤ IEE &lt; 55 = 0%</w:t>
            </w:r>
          </w:p>
        </w:tc>
        <w:tc>
          <w:tcPr>
            <w:tcW w:w="1785" w:type="dxa"/>
            <w:vMerge w:val="restart"/>
            <w:hideMark/>
          </w:tcPr>
          <w:p w14:paraId="2A533696" w14:textId="77777777" w:rsidR="00FD3AB1" w:rsidRPr="00FD3AB1" w:rsidRDefault="00FD3AB1" w:rsidP="00FD3AB1">
            <w:pPr>
              <w:spacing w:after="0" w:line="240" w:lineRule="auto"/>
              <w:rPr>
                <w:color w:val="000000"/>
              </w:rPr>
            </w:pPr>
            <w:r w:rsidRPr="00FD3AB1">
              <w:rPr>
                <w:color w:val="000000"/>
              </w:rPr>
              <w:t>• Sales data collected by the SEC  on an annual base from</w:t>
            </w:r>
            <w:r>
              <w:rPr>
                <w:color w:val="000000"/>
              </w:rPr>
              <w:t xml:space="preserve"> </w:t>
            </w:r>
            <w:r w:rsidRPr="00FD3AB1">
              <w:rPr>
                <w:color w:val="000000"/>
              </w:rPr>
              <w:t>national importers in the context of EE Labeling Program</w:t>
            </w:r>
            <w:r w:rsidRPr="00FD3AB1">
              <w:rPr>
                <w:color w:val="000000"/>
              </w:rPr>
              <w:br/>
              <w:t>• National customs information</w:t>
            </w:r>
          </w:p>
        </w:tc>
        <w:tc>
          <w:tcPr>
            <w:tcW w:w="1714" w:type="dxa"/>
            <w:vMerge w:val="restart"/>
            <w:hideMark/>
          </w:tcPr>
          <w:p w14:paraId="7F87E656" w14:textId="77777777" w:rsidR="00FD3AB1" w:rsidRDefault="00FD3AB1" w:rsidP="00FD3AB1">
            <w:pPr>
              <w:spacing w:after="0" w:line="240" w:lineRule="auto"/>
              <w:rPr>
                <w:color w:val="000000"/>
              </w:rPr>
            </w:pPr>
            <w:r w:rsidRPr="00FD3AB1">
              <w:rPr>
                <w:color w:val="000000"/>
              </w:rPr>
              <w:t>Potential risks:</w:t>
            </w:r>
            <w:r w:rsidRPr="00FD3AB1">
              <w:rPr>
                <w:color w:val="000000"/>
              </w:rPr>
              <w:br/>
              <w:t>• Policies might be recommended but not implemented;</w:t>
            </w:r>
            <w:r w:rsidRPr="00FD3AB1">
              <w:rPr>
                <w:color w:val="000000"/>
              </w:rPr>
              <w:br/>
              <w:t>• Weak government support</w:t>
            </w:r>
            <w:r w:rsidRPr="00FD3AB1">
              <w:rPr>
                <w:color w:val="000000"/>
              </w:rPr>
              <w:br/>
              <w:t>• Low commitment of local laboratories to strengthen capacity for testing of refrigeration products;</w:t>
            </w:r>
            <w:r w:rsidRPr="00FD3AB1">
              <w:rPr>
                <w:color w:val="000000"/>
              </w:rPr>
              <w:br/>
              <w:t>• Delayed implementation of activities that are baselines activities;</w:t>
            </w:r>
            <w:r w:rsidRPr="00FD3AB1">
              <w:rPr>
                <w:color w:val="000000"/>
              </w:rPr>
              <w:br/>
              <w:t>• Low participation from the private sector actors</w:t>
            </w:r>
          </w:p>
          <w:p w14:paraId="1B9C6E9A" w14:textId="77777777" w:rsidR="00364D80" w:rsidRDefault="00364D80" w:rsidP="00FD3AB1">
            <w:pPr>
              <w:spacing w:after="0" w:line="240" w:lineRule="auto"/>
              <w:rPr>
                <w:color w:val="000000"/>
              </w:rPr>
            </w:pPr>
          </w:p>
          <w:p w14:paraId="5B4BB913" w14:textId="77777777" w:rsidR="00364D80" w:rsidRDefault="00364D80" w:rsidP="00FD3AB1">
            <w:pPr>
              <w:spacing w:after="0" w:line="240" w:lineRule="auto"/>
              <w:rPr>
                <w:color w:val="000000"/>
              </w:rPr>
            </w:pPr>
          </w:p>
          <w:p w14:paraId="5561DA0E" w14:textId="77777777" w:rsidR="00364D80" w:rsidRPr="00FD3AB1" w:rsidRDefault="00364D80" w:rsidP="00FD3AB1">
            <w:pPr>
              <w:spacing w:after="0" w:line="240" w:lineRule="auto"/>
              <w:rPr>
                <w:color w:val="000000"/>
              </w:rPr>
            </w:pPr>
          </w:p>
        </w:tc>
        <w:tc>
          <w:tcPr>
            <w:tcW w:w="1671" w:type="dxa"/>
            <w:hideMark/>
          </w:tcPr>
          <w:p w14:paraId="25F72274" w14:textId="5E9F8EE2" w:rsidR="00FD3AB1" w:rsidRPr="00FD3AB1" w:rsidRDefault="00FD3AB1" w:rsidP="00FD3AB1">
            <w:pPr>
              <w:spacing w:after="0" w:line="240" w:lineRule="auto"/>
              <w:rPr>
                <w:i/>
                <w:iCs/>
                <w:color w:val="000000"/>
              </w:rPr>
            </w:pPr>
            <w:r w:rsidRPr="00FD3AB1">
              <w:rPr>
                <w:i/>
                <w:iCs/>
                <w:color w:val="000000"/>
              </w:rPr>
              <w:t> </w:t>
            </w:r>
            <w:r w:rsidR="001748F5" w:rsidRPr="001748F5">
              <w:rPr>
                <w:i/>
                <w:iCs/>
                <w:color w:val="000000"/>
              </w:rPr>
              <w:t>Expected Accomplishment (EA) 2: Low emission growth</w:t>
            </w:r>
          </w:p>
        </w:tc>
      </w:tr>
      <w:tr w:rsidR="006E01F5" w:rsidRPr="00FD3AB1" w14:paraId="4A69D483" w14:textId="77777777" w:rsidTr="00BE27E3">
        <w:trPr>
          <w:trHeight w:val="1800"/>
        </w:trPr>
        <w:tc>
          <w:tcPr>
            <w:tcW w:w="2502" w:type="dxa"/>
            <w:vMerge/>
            <w:hideMark/>
          </w:tcPr>
          <w:p w14:paraId="11E2DD91" w14:textId="77777777" w:rsidR="00FD3AB1" w:rsidRPr="00FD3AB1" w:rsidRDefault="00FD3AB1" w:rsidP="00FD3AB1">
            <w:pPr>
              <w:spacing w:after="0" w:line="240" w:lineRule="auto"/>
              <w:rPr>
                <w:color w:val="000000"/>
              </w:rPr>
            </w:pPr>
          </w:p>
        </w:tc>
        <w:tc>
          <w:tcPr>
            <w:tcW w:w="463" w:type="dxa"/>
            <w:hideMark/>
          </w:tcPr>
          <w:p w14:paraId="475AC58A" w14:textId="77777777" w:rsidR="00FD3AB1" w:rsidRPr="00FD3AB1" w:rsidRDefault="00FD3AB1" w:rsidP="00FD3AB1">
            <w:pPr>
              <w:spacing w:after="0" w:line="240" w:lineRule="auto"/>
              <w:rPr>
                <w:color w:val="000000"/>
              </w:rPr>
            </w:pPr>
            <w:r w:rsidRPr="00FD3AB1">
              <w:rPr>
                <w:color w:val="000000"/>
              </w:rPr>
              <w:t>2</w:t>
            </w:r>
          </w:p>
        </w:tc>
        <w:tc>
          <w:tcPr>
            <w:tcW w:w="2061" w:type="dxa"/>
            <w:hideMark/>
          </w:tcPr>
          <w:p w14:paraId="00590C03" w14:textId="77777777" w:rsidR="00FD3AB1" w:rsidRPr="00FD3AB1" w:rsidRDefault="00FD3AB1" w:rsidP="00FD3AB1">
            <w:pPr>
              <w:spacing w:after="0" w:line="240" w:lineRule="auto"/>
              <w:rPr>
                <w:color w:val="000000"/>
              </w:rPr>
            </w:pPr>
            <w:r w:rsidRPr="00FD3AB1">
              <w:rPr>
                <w:color w:val="000000"/>
              </w:rPr>
              <w:t>Reduction of GHG emissions (direct project-related impact estimated based on GEF-STAP methodology)</w:t>
            </w:r>
          </w:p>
        </w:tc>
        <w:tc>
          <w:tcPr>
            <w:tcW w:w="1773" w:type="dxa"/>
            <w:hideMark/>
          </w:tcPr>
          <w:p w14:paraId="732E9080" w14:textId="77777777" w:rsidR="00FD3AB1" w:rsidRPr="00FD3AB1" w:rsidRDefault="00FD3AB1" w:rsidP="00FD3AB1">
            <w:pPr>
              <w:spacing w:after="0" w:line="240" w:lineRule="auto"/>
              <w:rPr>
                <w:color w:val="000000"/>
              </w:rPr>
            </w:pPr>
            <w:r w:rsidRPr="00FD3AB1">
              <w:rPr>
                <w:color w:val="000000"/>
              </w:rPr>
              <w:t>N/A</w:t>
            </w:r>
          </w:p>
        </w:tc>
        <w:tc>
          <w:tcPr>
            <w:tcW w:w="1701" w:type="dxa"/>
            <w:hideMark/>
          </w:tcPr>
          <w:p w14:paraId="5C6A6E4B" w14:textId="4E471D42" w:rsidR="00FD3AB1" w:rsidRPr="00FD3AB1" w:rsidRDefault="00775673" w:rsidP="00775673">
            <w:pPr>
              <w:spacing w:after="0" w:line="240" w:lineRule="auto"/>
              <w:rPr>
                <w:color w:val="000000"/>
              </w:rPr>
            </w:pPr>
            <w:r w:rsidRPr="001E18C8">
              <w:rPr>
                <w:noProof/>
                <w:szCs w:val="20"/>
                <w:lang w:eastAsia="zh-CN"/>
              </w:rPr>
              <w:t>547,462 tCO2e</w:t>
            </w:r>
            <w:r w:rsidR="00FD3AB1" w:rsidRPr="001E18C8">
              <w:rPr>
                <w:noProof/>
                <w:szCs w:val="20"/>
                <w:lang w:eastAsia="zh-CN"/>
              </w:rPr>
              <w:t xml:space="preserve"> </w:t>
            </w:r>
          </w:p>
        </w:tc>
        <w:tc>
          <w:tcPr>
            <w:tcW w:w="1785" w:type="dxa"/>
            <w:vMerge/>
            <w:hideMark/>
          </w:tcPr>
          <w:p w14:paraId="7A161BC5" w14:textId="77777777" w:rsidR="00FD3AB1" w:rsidRPr="00FD3AB1" w:rsidRDefault="00FD3AB1" w:rsidP="00FD3AB1">
            <w:pPr>
              <w:spacing w:after="0" w:line="240" w:lineRule="auto"/>
              <w:rPr>
                <w:color w:val="000000"/>
              </w:rPr>
            </w:pPr>
          </w:p>
        </w:tc>
        <w:tc>
          <w:tcPr>
            <w:tcW w:w="1714" w:type="dxa"/>
            <w:vMerge/>
            <w:hideMark/>
          </w:tcPr>
          <w:p w14:paraId="3D343D51" w14:textId="77777777" w:rsidR="00FD3AB1" w:rsidRPr="00FD3AB1" w:rsidRDefault="00FD3AB1" w:rsidP="00FD3AB1">
            <w:pPr>
              <w:spacing w:after="0" w:line="240" w:lineRule="auto"/>
              <w:rPr>
                <w:color w:val="000000"/>
              </w:rPr>
            </w:pPr>
          </w:p>
        </w:tc>
        <w:tc>
          <w:tcPr>
            <w:tcW w:w="1671" w:type="dxa"/>
            <w:hideMark/>
          </w:tcPr>
          <w:p w14:paraId="182123DF" w14:textId="77777777" w:rsidR="00FD3AB1" w:rsidRPr="00FD3AB1" w:rsidRDefault="00FD3AB1" w:rsidP="00FD3AB1">
            <w:pPr>
              <w:spacing w:after="0" w:line="240" w:lineRule="auto"/>
              <w:rPr>
                <w:i/>
                <w:iCs/>
                <w:color w:val="000000"/>
              </w:rPr>
            </w:pPr>
            <w:r w:rsidRPr="00FD3AB1">
              <w:rPr>
                <w:i/>
                <w:iCs/>
                <w:color w:val="000000"/>
              </w:rPr>
              <w:t> </w:t>
            </w:r>
          </w:p>
        </w:tc>
      </w:tr>
    </w:tbl>
    <w:p w14:paraId="2A923310" w14:textId="77777777" w:rsidR="004F3E63" w:rsidRDefault="004F3E63"/>
    <w:tbl>
      <w:tblPr>
        <w:tblStyle w:val="TableGrid"/>
        <w:tblW w:w="0" w:type="auto"/>
        <w:tblLayout w:type="fixed"/>
        <w:tblLook w:val="04A0" w:firstRow="1" w:lastRow="0" w:firstColumn="1" w:lastColumn="0" w:noHBand="0" w:noVBand="1"/>
      </w:tblPr>
      <w:tblGrid>
        <w:gridCol w:w="2571"/>
        <w:gridCol w:w="401"/>
        <w:gridCol w:w="1985"/>
        <w:gridCol w:w="1842"/>
        <w:gridCol w:w="1701"/>
        <w:gridCol w:w="1817"/>
        <w:gridCol w:w="1741"/>
        <w:gridCol w:w="1612"/>
      </w:tblGrid>
      <w:tr w:rsidR="006E01F5" w:rsidRPr="00FD3AB1" w14:paraId="59F8BD0A" w14:textId="77777777" w:rsidTr="00BE27E3">
        <w:trPr>
          <w:trHeight w:val="510"/>
          <w:tblHeader/>
        </w:trPr>
        <w:tc>
          <w:tcPr>
            <w:tcW w:w="2571" w:type="dxa"/>
            <w:shd w:val="clear" w:color="auto" w:fill="DBE5F1" w:themeFill="accent1" w:themeFillTint="33"/>
            <w:hideMark/>
          </w:tcPr>
          <w:p w14:paraId="774DFD06" w14:textId="68098E7A" w:rsidR="00FD3AB1" w:rsidRPr="00FD3AB1" w:rsidRDefault="00FD3AB1" w:rsidP="00FD3AB1">
            <w:pPr>
              <w:spacing w:after="0" w:line="240" w:lineRule="auto"/>
              <w:rPr>
                <w:b/>
                <w:bCs/>
                <w:color w:val="000000"/>
              </w:rPr>
            </w:pPr>
            <w:r w:rsidRPr="00FD3AB1">
              <w:rPr>
                <w:b/>
                <w:bCs/>
                <w:color w:val="000000"/>
              </w:rPr>
              <w:t>Project Outcome</w:t>
            </w:r>
            <w:r w:rsidR="00F84AAD">
              <w:rPr>
                <w:b/>
                <w:bCs/>
                <w:color w:val="000000"/>
              </w:rPr>
              <w:t>/ Outputs</w:t>
            </w:r>
          </w:p>
        </w:tc>
        <w:tc>
          <w:tcPr>
            <w:tcW w:w="401" w:type="dxa"/>
            <w:shd w:val="clear" w:color="auto" w:fill="DBE5F1" w:themeFill="accent1" w:themeFillTint="33"/>
            <w:hideMark/>
          </w:tcPr>
          <w:p w14:paraId="05F0C44C" w14:textId="77777777" w:rsidR="00FD3AB1" w:rsidRPr="00FD3AB1" w:rsidRDefault="00FD3AB1" w:rsidP="00FD3AB1">
            <w:pPr>
              <w:spacing w:after="0" w:line="240" w:lineRule="auto"/>
              <w:rPr>
                <w:b/>
                <w:bCs/>
                <w:color w:val="000000"/>
              </w:rPr>
            </w:pPr>
            <w:r w:rsidRPr="00FD3AB1">
              <w:rPr>
                <w:b/>
                <w:bCs/>
                <w:color w:val="000000"/>
              </w:rPr>
              <w:t>N°</w:t>
            </w:r>
          </w:p>
        </w:tc>
        <w:tc>
          <w:tcPr>
            <w:tcW w:w="1985" w:type="dxa"/>
            <w:shd w:val="clear" w:color="auto" w:fill="DBE5F1" w:themeFill="accent1" w:themeFillTint="33"/>
            <w:hideMark/>
          </w:tcPr>
          <w:p w14:paraId="00A7477E" w14:textId="0DA52CB4" w:rsidR="00FD3AB1" w:rsidRPr="00FD3AB1" w:rsidRDefault="00FD3AB1" w:rsidP="00FD3AB1">
            <w:pPr>
              <w:spacing w:after="0" w:line="240" w:lineRule="auto"/>
              <w:rPr>
                <w:b/>
                <w:bCs/>
                <w:color w:val="000000"/>
              </w:rPr>
            </w:pPr>
            <w:r w:rsidRPr="00FD3AB1">
              <w:rPr>
                <w:b/>
                <w:bCs/>
                <w:color w:val="000000"/>
              </w:rPr>
              <w:t>Outcome</w:t>
            </w:r>
            <w:r w:rsidR="006E01F5">
              <w:rPr>
                <w:b/>
                <w:bCs/>
                <w:color w:val="000000"/>
              </w:rPr>
              <w:t xml:space="preserve"> Level </w:t>
            </w:r>
            <w:r w:rsidRPr="00FD3AB1">
              <w:rPr>
                <w:b/>
                <w:bCs/>
                <w:color w:val="000000"/>
              </w:rPr>
              <w:t>Indicators</w:t>
            </w:r>
          </w:p>
        </w:tc>
        <w:tc>
          <w:tcPr>
            <w:tcW w:w="1842" w:type="dxa"/>
            <w:shd w:val="clear" w:color="auto" w:fill="DBE5F1" w:themeFill="accent1" w:themeFillTint="33"/>
            <w:hideMark/>
          </w:tcPr>
          <w:p w14:paraId="2C6E62E0" w14:textId="77777777" w:rsidR="00FD3AB1" w:rsidRPr="00FD3AB1" w:rsidRDefault="00FD3AB1" w:rsidP="00FD3AB1">
            <w:pPr>
              <w:spacing w:after="0" w:line="240" w:lineRule="auto"/>
              <w:rPr>
                <w:b/>
                <w:bCs/>
                <w:color w:val="000000"/>
              </w:rPr>
            </w:pPr>
            <w:r w:rsidRPr="00FD3AB1">
              <w:rPr>
                <w:b/>
                <w:bCs/>
                <w:color w:val="000000"/>
              </w:rPr>
              <w:t>Baseline</w:t>
            </w:r>
          </w:p>
        </w:tc>
        <w:tc>
          <w:tcPr>
            <w:tcW w:w="1701" w:type="dxa"/>
            <w:shd w:val="clear" w:color="auto" w:fill="DBE5F1" w:themeFill="accent1" w:themeFillTint="33"/>
            <w:hideMark/>
          </w:tcPr>
          <w:p w14:paraId="21D3E466" w14:textId="77777777" w:rsidR="00FD3AB1" w:rsidRPr="00FD3AB1" w:rsidRDefault="00FD3AB1" w:rsidP="00FD3AB1">
            <w:pPr>
              <w:spacing w:after="0" w:line="240" w:lineRule="auto"/>
              <w:rPr>
                <w:b/>
                <w:bCs/>
                <w:color w:val="000000"/>
              </w:rPr>
            </w:pPr>
            <w:r w:rsidRPr="00FD3AB1">
              <w:rPr>
                <w:b/>
                <w:bCs/>
                <w:color w:val="000000"/>
              </w:rPr>
              <w:t>Targets and Monitoring Milestones</w:t>
            </w:r>
          </w:p>
        </w:tc>
        <w:tc>
          <w:tcPr>
            <w:tcW w:w="1817" w:type="dxa"/>
            <w:shd w:val="clear" w:color="auto" w:fill="DBE5F1" w:themeFill="accent1" w:themeFillTint="33"/>
            <w:hideMark/>
          </w:tcPr>
          <w:p w14:paraId="58EDE4CC" w14:textId="77777777" w:rsidR="00FD3AB1" w:rsidRPr="00FD3AB1" w:rsidRDefault="00FD3AB1" w:rsidP="00FD3AB1">
            <w:pPr>
              <w:spacing w:after="0" w:line="240" w:lineRule="auto"/>
              <w:rPr>
                <w:b/>
                <w:bCs/>
                <w:color w:val="000000"/>
              </w:rPr>
            </w:pPr>
            <w:r w:rsidRPr="00FD3AB1">
              <w:rPr>
                <w:b/>
                <w:bCs/>
                <w:color w:val="000000"/>
              </w:rPr>
              <w:t>Means of Verification</w:t>
            </w:r>
          </w:p>
        </w:tc>
        <w:tc>
          <w:tcPr>
            <w:tcW w:w="1741" w:type="dxa"/>
            <w:shd w:val="clear" w:color="auto" w:fill="DBE5F1" w:themeFill="accent1" w:themeFillTint="33"/>
            <w:hideMark/>
          </w:tcPr>
          <w:p w14:paraId="396F5019" w14:textId="77777777" w:rsidR="00FD3AB1" w:rsidRPr="00FD3AB1" w:rsidRDefault="00FD3AB1" w:rsidP="00FD3AB1">
            <w:pPr>
              <w:spacing w:after="0" w:line="240" w:lineRule="auto"/>
              <w:rPr>
                <w:b/>
                <w:bCs/>
                <w:color w:val="000000"/>
              </w:rPr>
            </w:pPr>
            <w:r w:rsidRPr="00FD3AB1">
              <w:rPr>
                <w:b/>
                <w:bCs/>
                <w:color w:val="000000"/>
              </w:rPr>
              <w:t>Assumptions &amp; Risks</w:t>
            </w:r>
          </w:p>
        </w:tc>
        <w:tc>
          <w:tcPr>
            <w:tcW w:w="1612" w:type="dxa"/>
            <w:shd w:val="clear" w:color="auto" w:fill="DBE5F1" w:themeFill="accent1" w:themeFillTint="33"/>
            <w:hideMark/>
          </w:tcPr>
          <w:p w14:paraId="7E60931D" w14:textId="7D8557D8" w:rsidR="00FD3AB1" w:rsidRPr="00FD3AB1" w:rsidRDefault="00364D80" w:rsidP="00FD3AB1">
            <w:pPr>
              <w:spacing w:after="0" w:line="240" w:lineRule="auto"/>
              <w:rPr>
                <w:b/>
                <w:bCs/>
                <w:color w:val="000000"/>
              </w:rPr>
            </w:pPr>
            <w:r w:rsidRPr="00FD3AB1">
              <w:rPr>
                <w:b/>
                <w:bCs/>
                <w:color w:val="000000"/>
              </w:rPr>
              <w:t>UN</w:t>
            </w:r>
            <w:r>
              <w:rPr>
                <w:b/>
                <w:bCs/>
                <w:color w:val="000000"/>
              </w:rPr>
              <w:t xml:space="preserve"> Environment</w:t>
            </w:r>
            <w:r w:rsidR="00FD3AB1" w:rsidRPr="00FD3AB1">
              <w:rPr>
                <w:b/>
                <w:bCs/>
                <w:color w:val="000000"/>
              </w:rPr>
              <w:t xml:space="preserve"> MTS reference*</w:t>
            </w:r>
          </w:p>
        </w:tc>
      </w:tr>
      <w:tr w:rsidR="006E01F5" w:rsidRPr="00FD3AB1" w14:paraId="584C246D" w14:textId="77777777" w:rsidTr="00BE27E3">
        <w:trPr>
          <w:trHeight w:val="4200"/>
        </w:trPr>
        <w:tc>
          <w:tcPr>
            <w:tcW w:w="2571" w:type="dxa"/>
            <w:vMerge w:val="restart"/>
            <w:hideMark/>
          </w:tcPr>
          <w:p w14:paraId="16BFC552" w14:textId="50581850" w:rsidR="00FD3AB1" w:rsidRDefault="00F84AAD" w:rsidP="00FD3AB1">
            <w:pPr>
              <w:spacing w:after="0" w:line="240" w:lineRule="auto"/>
              <w:rPr>
                <w:color w:val="000000"/>
              </w:rPr>
            </w:pPr>
            <w:r>
              <w:rPr>
                <w:color w:val="000000"/>
              </w:rPr>
              <w:t xml:space="preserve">Outcome </w:t>
            </w:r>
            <w:r w:rsidR="00FD3AB1" w:rsidRPr="00FD3AB1">
              <w:rPr>
                <w:color w:val="000000"/>
              </w:rPr>
              <w:t>1.</w:t>
            </w:r>
            <w:r w:rsidR="00DE7F5F" w:rsidRPr="00DE7F5F">
              <w:rPr>
                <w:color w:val="000000"/>
              </w:rPr>
              <w:t>Accelerated transformation of the market for EE residential refrigerators/freezers via implementation of advanced MEPS and EE labels in line with international best practices and provision of associated capacity building</w:t>
            </w:r>
          </w:p>
          <w:p w14:paraId="3171A5B5" w14:textId="77777777" w:rsidR="00F84AAD" w:rsidRDefault="00F84AAD" w:rsidP="00FD3AB1">
            <w:pPr>
              <w:spacing w:after="0" w:line="240" w:lineRule="auto"/>
              <w:rPr>
                <w:color w:val="000000"/>
              </w:rPr>
            </w:pPr>
          </w:p>
          <w:p w14:paraId="36790C10" w14:textId="420126B3" w:rsidR="00F84AAD" w:rsidRPr="00BE27E3" w:rsidRDefault="00F84AAD" w:rsidP="00FD3AB1">
            <w:pPr>
              <w:spacing w:after="0" w:line="240" w:lineRule="auto"/>
              <w:rPr>
                <w:i/>
                <w:color w:val="000000"/>
              </w:rPr>
            </w:pPr>
            <w:r w:rsidRPr="00BE27E3">
              <w:rPr>
                <w:i/>
                <w:color w:val="000000"/>
                <w:sz w:val="20"/>
              </w:rPr>
              <w:t>Output 1.1: National MEPS and EE Labels for refrigerators updated and implementation plan developed</w:t>
            </w:r>
          </w:p>
        </w:tc>
        <w:tc>
          <w:tcPr>
            <w:tcW w:w="401" w:type="dxa"/>
            <w:hideMark/>
          </w:tcPr>
          <w:p w14:paraId="5CD09D13" w14:textId="14B0A4B6" w:rsidR="00FD3AB1" w:rsidRPr="00FD3AB1" w:rsidRDefault="00BF6022" w:rsidP="00FD3AB1">
            <w:pPr>
              <w:spacing w:after="0" w:line="240" w:lineRule="auto"/>
              <w:rPr>
                <w:color w:val="000000"/>
              </w:rPr>
            </w:pPr>
            <w:r>
              <w:rPr>
                <w:color w:val="000000"/>
              </w:rPr>
              <w:t>3</w:t>
            </w:r>
          </w:p>
        </w:tc>
        <w:tc>
          <w:tcPr>
            <w:tcW w:w="1985" w:type="dxa"/>
            <w:hideMark/>
          </w:tcPr>
          <w:p w14:paraId="4A26C4E2" w14:textId="77777777" w:rsidR="00FD3AB1" w:rsidRPr="00FD3AB1" w:rsidRDefault="00FD3AB1" w:rsidP="00FD3AB1">
            <w:pPr>
              <w:spacing w:after="0" w:line="240" w:lineRule="auto"/>
              <w:rPr>
                <w:color w:val="000000"/>
              </w:rPr>
            </w:pPr>
            <w:r w:rsidRPr="00FD3AB1">
              <w:rPr>
                <w:color w:val="000000"/>
              </w:rPr>
              <w:t>Status and level of new MEPS</w:t>
            </w:r>
          </w:p>
        </w:tc>
        <w:tc>
          <w:tcPr>
            <w:tcW w:w="1842" w:type="dxa"/>
            <w:hideMark/>
          </w:tcPr>
          <w:p w14:paraId="4C5BE9EB" w14:textId="77777777" w:rsidR="00FD3AB1" w:rsidRPr="00FD3AB1" w:rsidRDefault="00FD3AB1" w:rsidP="00FD3AB1">
            <w:pPr>
              <w:spacing w:after="0" w:line="240" w:lineRule="auto"/>
              <w:rPr>
                <w:color w:val="000000"/>
              </w:rPr>
            </w:pPr>
            <w:r w:rsidRPr="00FD3AB1">
              <w:rPr>
                <w:color w:val="000000"/>
              </w:rPr>
              <w:t xml:space="preserve">MEPS currently allow only A-class products (IEE &lt; 55) </w:t>
            </w:r>
          </w:p>
        </w:tc>
        <w:tc>
          <w:tcPr>
            <w:tcW w:w="1701" w:type="dxa"/>
            <w:hideMark/>
          </w:tcPr>
          <w:p w14:paraId="7D29B1B6" w14:textId="77777777" w:rsidR="00FD3AB1" w:rsidRPr="00FD3AB1" w:rsidRDefault="00FD3AB1" w:rsidP="00896373">
            <w:pPr>
              <w:spacing w:after="0" w:line="240" w:lineRule="auto"/>
              <w:rPr>
                <w:color w:val="000000"/>
              </w:rPr>
            </w:pPr>
            <w:r w:rsidRPr="00FD3AB1">
              <w:rPr>
                <w:color w:val="000000"/>
              </w:rPr>
              <w:t xml:space="preserve">New MEPS (IEE&lt; </w:t>
            </w:r>
            <w:r w:rsidR="00896373">
              <w:rPr>
                <w:color w:val="000000"/>
              </w:rPr>
              <w:t>30</w:t>
            </w:r>
            <w:r w:rsidRPr="00FD3AB1">
              <w:rPr>
                <w:color w:val="000000"/>
              </w:rPr>
              <w:t>) officially adopted</w:t>
            </w:r>
            <w:r w:rsidRPr="00FD3AB1">
              <w:rPr>
                <w:color w:val="000000"/>
              </w:rPr>
              <w:br/>
            </w:r>
          </w:p>
        </w:tc>
        <w:tc>
          <w:tcPr>
            <w:tcW w:w="1817" w:type="dxa"/>
            <w:hideMark/>
          </w:tcPr>
          <w:p w14:paraId="43938F0C" w14:textId="77777777" w:rsidR="00FD3AB1" w:rsidRPr="00FD3AB1" w:rsidRDefault="00FD3AB1" w:rsidP="00FD3AB1">
            <w:pPr>
              <w:spacing w:after="0" w:line="240" w:lineRule="auto"/>
              <w:rPr>
                <w:color w:val="000000"/>
              </w:rPr>
            </w:pPr>
            <w:r w:rsidRPr="00FD3AB1">
              <w:rPr>
                <w:color w:val="000000"/>
              </w:rPr>
              <w:t>New regulation officially published</w:t>
            </w:r>
          </w:p>
        </w:tc>
        <w:tc>
          <w:tcPr>
            <w:tcW w:w="1741" w:type="dxa"/>
            <w:hideMark/>
          </w:tcPr>
          <w:p w14:paraId="0EE3A9FC" w14:textId="77777777" w:rsidR="00FD3AB1" w:rsidRPr="00FD3AB1" w:rsidRDefault="00FD3AB1" w:rsidP="00FD3AB1">
            <w:pPr>
              <w:spacing w:after="0" w:line="240" w:lineRule="auto"/>
              <w:rPr>
                <w:color w:val="000000"/>
              </w:rPr>
            </w:pPr>
            <w:r w:rsidRPr="00FD3AB1">
              <w:rPr>
                <w:color w:val="000000"/>
              </w:rPr>
              <w:t>Potential risks:</w:t>
            </w:r>
            <w:r w:rsidRPr="00FD3AB1">
              <w:rPr>
                <w:color w:val="000000"/>
              </w:rPr>
              <w:br/>
              <w:t>• Limited support from government institutions</w:t>
            </w:r>
            <w:r w:rsidRPr="00FD3AB1">
              <w:rPr>
                <w:color w:val="000000"/>
              </w:rPr>
              <w:br/>
              <w:t>• Limited ambition of the authorities and the private sector for an ambitious MEPS</w:t>
            </w:r>
            <w:r w:rsidRPr="00FD3AB1">
              <w:rPr>
                <w:color w:val="000000"/>
              </w:rPr>
              <w:br/>
              <w:t>• Complexity to convince the private sector to make a more demanding MEPS</w:t>
            </w:r>
            <w:r w:rsidRPr="00FD3AB1">
              <w:rPr>
                <w:color w:val="000000"/>
              </w:rPr>
              <w:br/>
              <w:t>• Administrative deadlines for implementation</w:t>
            </w:r>
          </w:p>
        </w:tc>
        <w:tc>
          <w:tcPr>
            <w:tcW w:w="1612" w:type="dxa"/>
            <w:noWrap/>
            <w:hideMark/>
          </w:tcPr>
          <w:p w14:paraId="4EFCEE3B" w14:textId="57AB957F" w:rsidR="00FD3AB1" w:rsidRPr="00FD3AB1" w:rsidRDefault="00FD3AB1" w:rsidP="00FD3AB1">
            <w:pPr>
              <w:spacing w:after="0" w:line="240" w:lineRule="auto"/>
              <w:rPr>
                <w:color w:val="000000"/>
              </w:rPr>
            </w:pPr>
            <w:r w:rsidRPr="00FD3AB1">
              <w:rPr>
                <w:color w:val="000000"/>
              </w:rPr>
              <w:t> </w:t>
            </w:r>
            <w:r w:rsidR="004F3E63">
              <w:rPr>
                <w:i/>
                <w:iCs/>
                <w:color w:val="000000"/>
              </w:rPr>
              <w:t>EA</w:t>
            </w:r>
            <w:r w:rsidR="001748F5" w:rsidRPr="001748F5">
              <w:rPr>
                <w:i/>
                <w:iCs/>
                <w:color w:val="000000"/>
              </w:rPr>
              <w:t xml:space="preserve"> 2: Low emission growth</w:t>
            </w:r>
          </w:p>
        </w:tc>
      </w:tr>
      <w:tr w:rsidR="006E01F5" w:rsidRPr="00FD3AB1" w14:paraId="68E1C825" w14:textId="77777777" w:rsidTr="00BE27E3">
        <w:trPr>
          <w:trHeight w:val="4200"/>
        </w:trPr>
        <w:tc>
          <w:tcPr>
            <w:tcW w:w="2571" w:type="dxa"/>
            <w:vMerge/>
            <w:hideMark/>
          </w:tcPr>
          <w:p w14:paraId="7C1E3F03" w14:textId="77777777" w:rsidR="00FD3AB1" w:rsidRPr="00FD3AB1" w:rsidRDefault="00FD3AB1" w:rsidP="00FD3AB1">
            <w:pPr>
              <w:spacing w:after="0" w:line="240" w:lineRule="auto"/>
              <w:rPr>
                <w:color w:val="000000"/>
              </w:rPr>
            </w:pPr>
          </w:p>
        </w:tc>
        <w:tc>
          <w:tcPr>
            <w:tcW w:w="401" w:type="dxa"/>
            <w:hideMark/>
          </w:tcPr>
          <w:p w14:paraId="2F6458FE" w14:textId="6C93143F" w:rsidR="00FD3AB1" w:rsidRPr="00FD3AB1" w:rsidRDefault="00BF6022" w:rsidP="00FD3AB1">
            <w:pPr>
              <w:spacing w:after="0" w:line="240" w:lineRule="auto"/>
              <w:rPr>
                <w:color w:val="000000"/>
              </w:rPr>
            </w:pPr>
            <w:r>
              <w:rPr>
                <w:color w:val="000000"/>
              </w:rPr>
              <w:t>4</w:t>
            </w:r>
          </w:p>
        </w:tc>
        <w:tc>
          <w:tcPr>
            <w:tcW w:w="1985" w:type="dxa"/>
            <w:hideMark/>
          </w:tcPr>
          <w:p w14:paraId="37B6C857" w14:textId="77777777" w:rsidR="00FD3AB1" w:rsidRPr="00FD3AB1" w:rsidRDefault="00FD3AB1" w:rsidP="00FD3AB1">
            <w:pPr>
              <w:spacing w:after="0" w:line="240" w:lineRule="auto"/>
              <w:rPr>
                <w:color w:val="000000"/>
              </w:rPr>
            </w:pPr>
            <w:r w:rsidRPr="00FD3AB1">
              <w:rPr>
                <w:color w:val="000000"/>
              </w:rPr>
              <w:t>Status and level of new EE labels for residential refrigerators/freezers</w:t>
            </w:r>
          </w:p>
        </w:tc>
        <w:tc>
          <w:tcPr>
            <w:tcW w:w="1842" w:type="dxa"/>
            <w:hideMark/>
          </w:tcPr>
          <w:p w14:paraId="7A3070B1" w14:textId="77777777" w:rsidR="00FD3AB1" w:rsidRPr="00FD3AB1" w:rsidRDefault="00FD3AB1" w:rsidP="00FD3AB1">
            <w:pPr>
              <w:spacing w:after="0" w:line="240" w:lineRule="auto"/>
              <w:rPr>
                <w:color w:val="000000"/>
              </w:rPr>
            </w:pPr>
            <w:r w:rsidRPr="00FD3AB1">
              <w:rPr>
                <w:color w:val="000000"/>
              </w:rPr>
              <w:t>Energy label exists with the following classes:</w:t>
            </w:r>
            <w:r w:rsidRPr="00FD3AB1">
              <w:rPr>
                <w:color w:val="000000"/>
              </w:rPr>
              <w:br/>
              <w:t>A++ = IEE &lt; 30</w:t>
            </w:r>
            <w:r w:rsidRPr="00FD3AB1">
              <w:rPr>
                <w:color w:val="000000"/>
              </w:rPr>
              <w:br/>
              <w:t>A+ = 30 ≤ IEE &lt; 42</w:t>
            </w:r>
            <w:r w:rsidRPr="00FD3AB1">
              <w:rPr>
                <w:color w:val="000000"/>
              </w:rPr>
              <w:br/>
              <w:t>A = 42 ≤ IEE &lt; 55</w:t>
            </w:r>
            <w:r w:rsidRPr="00FD3AB1">
              <w:rPr>
                <w:color w:val="000000"/>
              </w:rPr>
              <w:br/>
              <w:t>because B to G-class products has been phase out of the market by the producers and importers</w:t>
            </w:r>
          </w:p>
        </w:tc>
        <w:tc>
          <w:tcPr>
            <w:tcW w:w="1701" w:type="dxa"/>
            <w:hideMark/>
          </w:tcPr>
          <w:p w14:paraId="2F603442" w14:textId="77777777" w:rsidR="00FD3AB1" w:rsidRPr="00FD3AB1" w:rsidRDefault="00FD3AB1" w:rsidP="00896373">
            <w:pPr>
              <w:spacing w:after="0" w:line="240" w:lineRule="auto"/>
              <w:rPr>
                <w:color w:val="000000"/>
              </w:rPr>
            </w:pPr>
            <w:r w:rsidRPr="00FD3AB1">
              <w:rPr>
                <w:color w:val="000000"/>
              </w:rPr>
              <w:t>New energy label adopted with the following classes:</w:t>
            </w:r>
            <w:r w:rsidRPr="00FD3AB1">
              <w:rPr>
                <w:color w:val="000000"/>
              </w:rPr>
              <w:br/>
              <w:t>A = IEE &lt; 15</w:t>
            </w:r>
            <w:r w:rsidRPr="00FD3AB1">
              <w:rPr>
                <w:color w:val="000000"/>
              </w:rPr>
              <w:br/>
              <w:t xml:space="preserve">B = 15 ≤ IEE &lt; 22 </w:t>
            </w:r>
            <w:r w:rsidRPr="00FD3AB1">
              <w:rPr>
                <w:color w:val="000000"/>
              </w:rPr>
              <w:br/>
              <w:t xml:space="preserve">C = 22 ≤ IEE &lt; 30 </w:t>
            </w:r>
            <w:r w:rsidRPr="00FD3AB1">
              <w:rPr>
                <w:color w:val="000000"/>
              </w:rPr>
              <w:br/>
              <w:t xml:space="preserve">D = 30 ≤ IEE &lt; 42 </w:t>
            </w:r>
            <w:r w:rsidRPr="00FD3AB1">
              <w:rPr>
                <w:color w:val="000000"/>
              </w:rPr>
              <w:br/>
              <w:t xml:space="preserve">E = 42 ≤ IEE &lt; 55 </w:t>
            </w:r>
          </w:p>
        </w:tc>
        <w:tc>
          <w:tcPr>
            <w:tcW w:w="1817" w:type="dxa"/>
            <w:hideMark/>
          </w:tcPr>
          <w:p w14:paraId="18C1887E" w14:textId="77777777" w:rsidR="00FD3AB1" w:rsidRPr="00FD3AB1" w:rsidRDefault="00FD3AB1" w:rsidP="00FD3AB1">
            <w:pPr>
              <w:spacing w:after="0" w:line="240" w:lineRule="auto"/>
              <w:rPr>
                <w:color w:val="000000"/>
              </w:rPr>
            </w:pPr>
            <w:r w:rsidRPr="00FD3AB1">
              <w:rPr>
                <w:color w:val="000000"/>
              </w:rPr>
              <w:t>New regulation officially published</w:t>
            </w:r>
          </w:p>
        </w:tc>
        <w:tc>
          <w:tcPr>
            <w:tcW w:w="1741" w:type="dxa"/>
            <w:hideMark/>
          </w:tcPr>
          <w:p w14:paraId="539E0C4F" w14:textId="77777777" w:rsidR="00FD3AB1" w:rsidRPr="00FD3AB1" w:rsidRDefault="00FD3AB1" w:rsidP="00FD3AB1">
            <w:pPr>
              <w:spacing w:after="0" w:line="240" w:lineRule="auto"/>
              <w:rPr>
                <w:color w:val="000000"/>
              </w:rPr>
            </w:pPr>
            <w:r w:rsidRPr="00FD3AB1">
              <w:rPr>
                <w:color w:val="000000"/>
              </w:rPr>
              <w:t>Potential risks:</w:t>
            </w:r>
            <w:r w:rsidRPr="00FD3AB1">
              <w:rPr>
                <w:color w:val="000000"/>
              </w:rPr>
              <w:br/>
              <w:t>• Limited support from government institutions</w:t>
            </w:r>
            <w:r w:rsidRPr="00FD3AB1">
              <w:rPr>
                <w:color w:val="000000"/>
              </w:rPr>
              <w:br/>
              <w:t>• Limited ambition of the authorities and the private sector for an ambitious MEPS</w:t>
            </w:r>
            <w:r w:rsidRPr="00FD3AB1">
              <w:rPr>
                <w:color w:val="000000"/>
              </w:rPr>
              <w:br/>
              <w:t>• Complexity to convince the private sector to make a more demanding MEPS</w:t>
            </w:r>
            <w:r w:rsidRPr="00FD3AB1">
              <w:rPr>
                <w:color w:val="000000"/>
              </w:rPr>
              <w:br/>
              <w:t>• Administrative deadlines for implementation</w:t>
            </w:r>
          </w:p>
        </w:tc>
        <w:tc>
          <w:tcPr>
            <w:tcW w:w="1612" w:type="dxa"/>
            <w:noWrap/>
            <w:hideMark/>
          </w:tcPr>
          <w:p w14:paraId="714B17ED" w14:textId="77777777" w:rsidR="00FD3AB1" w:rsidRPr="00FD3AB1" w:rsidRDefault="00FD3AB1" w:rsidP="00FD3AB1">
            <w:pPr>
              <w:spacing w:after="0" w:line="240" w:lineRule="auto"/>
              <w:rPr>
                <w:color w:val="000000"/>
              </w:rPr>
            </w:pPr>
            <w:r w:rsidRPr="00FD3AB1">
              <w:rPr>
                <w:color w:val="000000"/>
              </w:rPr>
              <w:t> </w:t>
            </w:r>
          </w:p>
        </w:tc>
      </w:tr>
      <w:tr w:rsidR="006E01F5" w:rsidRPr="00FD3AB1" w14:paraId="68DF54DF" w14:textId="77777777" w:rsidTr="00BE27E3">
        <w:trPr>
          <w:trHeight w:val="1826"/>
        </w:trPr>
        <w:tc>
          <w:tcPr>
            <w:tcW w:w="2571" w:type="dxa"/>
            <w:vMerge w:val="restart"/>
            <w:hideMark/>
          </w:tcPr>
          <w:p w14:paraId="6BBA3976" w14:textId="74873005" w:rsidR="00FD3AB1" w:rsidRDefault="00F84AAD" w:rsidP="00FD3AB1">
            <w:pPr>
              <w:spacing w:after="0" w:line="240" w:lineRule="auto"/>
              <w:rPr>
                <w:color w:val="000000"/>
              </w:rPr>
            </w:pPr>
            <w:r>
              <w:rPr>
                <w:color w:val="000000"/>
              </w:rPr>
              <w:t xml:space="preserve">Outcome </w:t>
            </w:r>
            <w:r w:rsidR="00FD3AB1" w:rsidRPr="00FD3AB1">
              <w:rPr>
                <w:color w:val="000000"/>
              </w:rPr>
              <w:t xml:space="preserve">2. </w:t>
            </w:r>
            <w:r w:rsidR="00DE7F5F">
              <w:rPr>
                <w:color w:val="000000"/>
              </w:rPr>
              <w:t>A</w:t>
            </w:r>
            <w:r w:rsidR="00DE7F5F" w:rsidRPr="00DE7F5F">
              <w:rPr>
                <w:color w:val="000000"/>
              </w:rPr>
              <w:t>ctors comply with improved MVE labeling regulations, testing protocols and measurements methodologies to ensure residential refrigerators/freezers meet improved efficiency levels.</w:t>
            </w:r>
          </w:p>
          <w:p w14:paraId="630AF0C0" w14:textId="77777777" w:rsidR="00F84AAD" w:rsidRDefault="00F84AAD" w:rsidP="00FD3AB1">
            <w:pPr>
              <w:spacing w:after="0" w:line="240" w:lineRule="auto"/>
              <w:rPr>
                <w:color w:val="000000"/>
              </w:rPr>
            </w:pPr>
          </w:p>
          <w:p w14:paraId="184D7B00" w14:textId="77777777" w:rsidR="00F84AAD" w:rsidRDefault="00F84AAD" w:rsidP="00FD3AB1">
            <w:pPr>
              <w:spacing w:after="0" w:line="240" w:lineRule="auto"/>
              <w:rPr>
                <w:i/>
                <w:color w:val="000000"/>
                <w:sz w:val="20"/>
              </w:rPr>
            </w:pPr>
            <w:r w:rsidRPr="008A53AB">
              <w:rPr>
                <w:i/>
                <w:color w:val="000000"/>
                <w:sz w:val="20"/>
              </w:rPr>
              <w:t xml:space="preserve">Output </w:t>
            </w:r>
            <w:r>
              <w:rPr>
                <w:i/>
                <w:color w:val="000000"/>
                <w:sz w:val="20"/>
              </w:rPr>
              <w:t>2</w:t>
            </w:r>
            <w:r w:rsidRPr="008A53AB">
              <w:rPr>
                <w:i/>
                <w:color w:val="000000"/>
                <w:sz w:val="20"/>
              </w:rPr>
              <w:t xml:space="preserve">.1: </w:t>
            </w:r>
            <w:r w:rsidRPr="00F84AAD">
              <w:rPr>
                <w:i/>
                <w:color w:val="000000"/>
                <w:sz w:val="20"/>
              </w:rPr>
              <w:t xml:space="preserve">MVE scheme assessed and improvements documented to ensure products’ compliance with </w:t>
            </w:r>
            <w:r w:rsidRPr="00F84AAD">
              <w:rPr>
                <w:i/>
                <w:color w:val="000000"/>
                <w:sz w:val="20"/>
              </w:rPr>
              <w:lastRenderedPageBreak/>
              <w:t>EE labels and MEPS</w:t>
            </w:r>
          </w:p>
          <w:p w14:paraId="1ECA41AE" w14:textId="77777777" w:rsidR="00F84AAD" w:rsidRDefault="00F84AAD" w:rsidP="00FD3AB1">
            <w:pPr>
              <w:spacing w:after="0" w:line="240" w:lineRule="auto"/>
              <w:rPr>
                <w:i/>
                <w:color w:val="000000"/>
                <w:sz w:val="20"/>
              </w:rPr>
            </w:pPr>
            <w:r w:rsidRPr="008A53AB">
              <w:rPr>
                <w:i/>
                <w:color w:val="000000"/>
                <w:sz w:val="20"/>
              </w:rPr>
              <w:t xml:space="preserve">Output </w:t>
            </w:r>
            <w:r w:rsidRPr="00F84AAD">
              <w:rPr>
                <w:i/>
                <w:color w:val="000000"/>
                <w:sz w:val="20"/>
              </w:rPr>
              <w:t>2.2: National laboratories strengthened to verify compliance with updated standards and protocols</w:t>
            </w:r>
          </w:p>
          <w:p w14:paraId="533260E6" w14:textId="77777777" w:rsidR="00F84AAD" w:rsidRDefault="00F84AAD" w:rsidP="00FD3AB1">
            <w:pPr>
              <w:spacing w:after="0" w:line="240" w:lineRule="auto"/>
              <w:rPr>
                <w:i/>
                <w:color w:val="000000"/>
                <w:sz w:val="20"/>
              </w:rPr>
            </w:pPr>
          </w:p>
          <w:p w14:paraId="38C826C2" w14:textId="7830410A" w:rsidR="00F84AAD" w:rsidRPr="00FD3AB1" w:rsidRDefault="00F84AAD" w:rsidP="00FD3AB1">
            <w:pPr>
              <w:spacing w:after="0" w:line="240" w:lineRule="auto"/>
              <w:rPr>
                <w:color w:val="000000"/>
              </w:rPr>
            </w:pPr>
            <w:r w:rsidRPr="008A53AB">
              <w:rPr>
                <w:i/>
                <w:color w:val="000000"/>
                <w:sz w:val="20"/>
              </w:rPr>
              <w:t xml:space="preserve">Output </w:t>
            </w:r>
            <w:r w:rsidRPr="00F84AAD">
              <w:rPr>
                <w:i/>
                <w:color w:val="000000"/>
                <w:sz w:val="20"/>
              </w:rPr>
              <w:t>2.3: Monitoring and verification procedures and methodology to measure energy savings from the removal of old-but-operable refrigerators from service developed</w:t>
            </w:r>
          </w:p>
        </w:tc>
        <w:tc>
          <w:tcPr>
            <w:tcW w:w="401" w:type="dxa"/>
            <w:hideMark/>
          </w:tcPr>
          <w:p w14:paraId="7183A8DB" w14:textId="617C94A5" w:rsidR="00FD3AB1" w:rsidRPr="00FD3AB1" w:rsidRDefault="00304AD1" w:rsidP="00FD3AB1">
            <w:pPr>
              <w:spacing w:after="0" w:line="240" w:lineRule="auto"/>
              <w:rPr>
                <w:color w:val="000000"/>
              </w:rPr>
            </w:pPr>
            <w:r>
              <w:rPr>
                <w:color w:val="000000"/>
              </w:rPr>
              <w:lastRenderedPageBreak/>
              <w:t>5</w:t>
            </w:r>
          </w:p>
        </w:tc>
        <w:tc>
          <w:tcPr>
            <w:tcW w:w="1985" w:type="dxa"/>
            <w:hideMark/>
          </w:tcPr>
          <w:p w14:paraId="62F1C53B" w14:textId="4984E908" w:rsidR="00FD3AB1" w:rsidRPr="00FD3AB1" w:rsidRDefault="006E01F5" w:rsidP="00FD3AB1">
            <w:pPr>
              <w:spacing w:after="0" w:line="240" w:lineRule="auto"/>
              <w:rPr>
                <w:color w:val="000000"/>
              </w:rPr>
            </w:pPr>
            <w:r>
              <w:rPr>
                <w:color w:val="000000"/>
              </w:rPr>
              <w:t>T</w:t>
            </w:r>
            <w:r w:rsidR="00FD3AB1" w:rsidRPr="00FD3AB1">
              <w:rPr>
                <w:color w:val="000000"/>
              </w:rPr>
              <w:t xml:space="preserve">ime </w:t>
            </w:r>
            <w:r>
              <w:rPr>
                <w:color w:val="000000"/>
              </w:rPr>
              <w:t xml:space="preserve">taken to gest a certification </w:t>
            </w:r>
            <w:r w:rsidR="00FD3AB1" w:rsidRPr="00FD3AB1">
              <w:rPr>
                <w:color w:val="000000"/>
              </w:rPr>
              <w:t>for new products to be placed on the market</w:t>
            </w:r>
          </w:p>
        </w:tc>
        <w:tc>
          <w:tcPr>
            <w:tcW w:w="1842" w:type="dxa"/>
            <w:hideMark/>
          </w:tcPr>
          <w:p w14:paraId="70284305" w14:textId="3E105451" w:rsidR="00FD3AB1" w:rsidRPr="00FD3AB1" w:rsidRDefault="00FD3AB1" w:rsidP="00FD3AB1">
            <w:pPr>
              <w:spacing w:after="0" w:line="240" w:lineRule="auto"/>
              <w:rPr>
                <w:color w:val="000000"/>
              </w:rPr>
            </w:pPr>
            <w:r w:rsidRPr="00FD3AB1">
              <w:rPr>
                <w:color w:val="000000"/>
              </w:rPr>
              <w:t xml:space="preserve">3 to 6 months </w:t>
            </w:r>
          </w:p>
        </w:tc>
        <w:tc>
          <w:tcPr>
            <w:tcW w:w="1701" w:type="dxa"/>
            <w:hideMark/>
          </w:tcPr>
          <w:p w14:paraId="53A007CF" w14:textId="1BE292A6" w:rsidR="00FD3AB1" w:rsidRPr="00FD3AB1" w:rsidRDefault="006E01F5" w:rsidP="00FD3AB1">
            <w:pPr>
              <w:spacing w:after="0" w:line="240" w:lineRule="auto"/>
              <w:rPr>
                <w:color w:val="000000"/>
              </w:rPr>
            </w:pPr>
            <w:r>
              <w:rPr>
                <w:color w:val="000000"/>
              </w:rPr>
              <w:t>L</w:t>
            </w:r>
            <w:r w:rsidR="00FD3AB1" w:rsidRPr="00FD3AB1">
              <w:rPr>
                <w:color w:val="000000"/>
              </w:rPr>
              <w:t xml:space="preserve">ess than 3 months </w:t>
            </w:r>
            <w:r>
              <w:rPr>
                <w:color w:val="000000"/>
              </w:rPr>
              <w:t xml:space="preserve"> </w:t>
            </w:r>
            <w:r w:rsidR="00FD3AB1" w:rsidRPr="00FD3AB1">
              <w:rPr>
                <w:color w:val="000000"/>
              </w:rPr>
              <w:t xml:space="preserve"> </w:t>
            </w:r>
          </w:p>
        </w:tc>
        <w:tc>
          <w:tcPr>
            <w:tcW w:w="1817" w:type="dxa"/>
            <w:hideMark/>
          </w:tcPr>
          <w:p w14:paraId="3D5866BE" w14:textId="77777777" w:rsidR="00FD3AB1" w:rsidRPr="00FD3AB1" w:rsidRDefault="00FD3AB1" w:rsidP="00FD3AB1">
            <w:pPr>
              <w:spacing w:after="0" w:line="240" w:lineRule="auto"/>
              <w:rPr>
                <w:color w:val="000000"/>
              </w:rPr>
            </w:pPr>
            <w:r w:rsidRPr="00FD3AB1">
              <w:rPr>
                <w:color w:val="000000"/>
              </w:rPr>
              <w:t xml:space="preserve">Declarations of manufacturers and importers (Electrolux, Daewoo, LG, Samsung) </w:t>
            </w:r>
          </w:p>
        </w:tc>
        <w:tc>
          <w:tcPr>
            <w:tcW w:w="1741" w:type="dxa"/>
            <w:hideMark/>
          </w:tcPr>
          <w:p w14:paraId="036A5900" w14:textId="13774EDC" w:rsidR="00FD3AB1" w:rsidRPr="00FD3AB1" w:rsidRDefault="00FD3AB1" w:rsidP="00FD3AB1">
            <w:pPr>
              <w:spacing w:after="0" w:line="240" w:lineRule="auto"/>
              <w:rPr>
                <w:color w:val="000000"/>
              </w:rPr>
            </w:pPr>
            <w:r w:rsidRPr="00FD3AB1">
              <w:rPr>
                <w:color w:val="000000"/>
              </w:rPr>
              <w:t>Potential risks</w:t>
            </w:r>
            <w:r w:rsidR="005F046B" w:rsidRPr="00FD3AB1">
              <w:rPr>
                <w:color w:val="000000"/>
              </w:rPr>
              <w:t xml:space="preserve">: </w:t>
            </w:r>
            <w:r w:rsidRPr="00FD3AB1">
              <w:rPr>
                <w:color w:val="000000"/>
              </w:rPr>
              <w:br/>
              <w:t>• Barrier by the OCs and Testing Laboratories in Chile that wish to maintain the current monopoly they have (only 2 labs at the moment</w:t>
            </w:r>
            <w:r w:rsidR="005F046B" w:rsidRPr="00FD3AB1">
              <w:rPr>
                <w:color w:val="000000"/>
              </w:rPr>
              <w:t xml:space="preserve">) </w:t>
            </w:r>
            <w:r w:rsidRPr="00FD3AB1">
              <w:rPr>
                <w:color w:val="000000"/>
              </w:rPr>
              <w:br/>
              <w:t xml:space="preserve">• Limited support from government institutions to facilitate </w:t>
            </w:r>
            <w:r w:rsidR="005F046B" w:rsidRPr="00FD3AB1">
              <w:rPr>
                <w:color w:val="000000"/>
              </w:rPr>
              <w:t xml:space="preserve">the </w:t>
            </w:r>
            <w:r w:rsidR="005F046B" w:rsidRPr="00FD3AB1">
              <w:rPr>
                <w:color w:val="000000"/>
              </w:rPr>
              <w:lastRenderedPageBreak/>
              <w:t>validation</w:t>
            </w:r>
            <w:r w:rsidRPr="00FD3AB1">
              <w:rPr>
                <w:color w:val="000000"/>
              </w:rPr>
              <w:t xml:space="preserve"> of foreign certification, so the laboratory network continues to be limited.</w:t>
            </w:r>
          </w:p>
        </w:tc>
        <w:tc>
          <w:tcPr>
            <w:tcW w:w="1612" w:type="dxa"/>
            <w:noWrap/>
            <w:hideMark/>
          </w:tcPr>
          <w:p w14:paraId="21E4FD8A" w14:textId="5E209D8E" w:rsidR="00FD3AB1" w:rsidRPr="00FD3AB1" w:rsidRDefault="00FD3AB1" w:rsidP="00FD3AB1">
            <w:pPr>
              <w:spacing w:after="0" w:line="240" w:lineRule="auto"/>
              <w:rPr>
                <w:color w:val="000000"/>
              </w:rPr>
            </w:pPr>
            <w:r w:rsidRPr="00FD3AB1">
              <w:rPr>
                <w:color w:val="000000"/>
              </w:rPr>
              <w:lastRenderedPageBreak/>
              <w:t> </w:t>
            </w:r>
            <w:r w:rsidR="004F3E63">
              <w:rPr>
                <w:i/>
                <w:iCs/>
                <w:color w:val="000000"/>
              </w:rPr>
              <w:t>EA</w:t>
            </w:r>
            <w:r w:rsidR="001748F5" w:rsidRPr="001748F5">
              <w:rPr>
                <w:i/>
                <w:iCs/>
                <w:color w:val="000000"/>
              </w:rPr>
              <w:t xml:space="preserve"> 2: Low emission growth</w:t>
            </w:r>
          </w:p>
        </w:tc>
      </w:tr>
      <w:tr w:rsidR="006E01F5" w:rsidRPr="00FD3AB1" w14:paraId="6A53A3C2" w14:textId="77777777" w:rsidTr="00BE27E3">
        <w:trPr>
          <w:trHeight w:val="4200"/>
        </w:trPr>
        <w:tc>
          <w:tcPr>
            <w:tcW w:w="2571" w:type="dxa"/>
            <w:vMerge/>
            <w:hideMark/>
          </w:tcPr>
          <w:p w14:paraId="5AC7E2A0" w14:textId="77777777" w:rsidR="00FD3AB1" w:rsidRPr="00FD3AB1" w:rsidRDefault="00FD3AB1" w:rsidP="00FD3AB1">
            <w:pPr>
              <w:spacing w:after="0" w:line="240" w:lineRule="auto"/>
              <w:rPr>
                <w:color w:val="000000"/>
              </w:rPr>
            </w:pPr>
          </w:p>
        </w:tc>
        <w:tc>
          <w:tcPr>
            <w:tcW w:w="401" w:type="dxa"/>
            <w:hideMark/>
          </w:tcPr>
          <w:p w14:paraId="414DF861" w14:textId="244933B8" w:rsidR="00FD3AB1" w:rsidRPr="00FD3AB1" w:rsidRDefault="00304AD1" w:rsidP="00FD3AB1">
            <w:pPr>
              <w:spacing w:after="0" w:line="240" w:lineRule="auto"/>
              <w:rPr>
                <w:color w:val="000000"/>
              </w:rPr>
            </w:pPr>
            <w:r>
              <w:rPr>
                <w:color w:val="000000"/>
              </w:rPr>
              <w:t>6</w:t>
            </w:r>
          </w:p>
        </w:tc>
        <w:tc>
          <w:tcPr>
            <w:tcW w:w="1985" w:type="dxa"/>
            <w:hideMark/>
          </w:tcPr>
          <w:p w14:paraId="673E7C6D" w14:textId="0A079FE7" w:rsidR="00FD3AB1" w:rsidRPr="00FD3AB1" w:rsidRDefault="00304AD1" w:rsidP="0018440E">
            <w:pPr>
              <w:spacing w:after="0" w:line="240" w:lineRule="auto"/>
              <w:rPr>
                <w:color w:val="000000"/>
              </w:rPr>
            </w:pPr>
            <w:r>
              <w:rPr>
                <w:color w:val="000000"/>
              </w:rPr>
              <w:t>Number of</w:t>
            </w:r>
            <w:r w:rsidR="00FD3AB1" w:rsidRPr="00FD3AB1">
              <w:rPr>
                <w:color w:val="000000"/>
              </w:rPr>
              <w:t xml:space="preserve"> interlaboratory testing program </w:t>
            </w:r>
            <w:r>
              <w:rPr>
                <w:color w:val="000000"/>
              </w:rPr>
              <w:t>in</w:t>
            </w:r>
            <w:r w:rsidR="00FD3AB1" w:rsidRPr="00FD3AB1">
              <w:rPr>
                <w:color w:val="000000"/>
              </w:rPr>
              <w:t xml:space="preserve"> compliance with international procedures</w:t>
            </w:r>
          </w:p>
        </w:tc>
        <w:tc>
          <w:tcPr>
            <w:tcW w:w="1842" w:type="dxa"/>
            <w:hideMark/>
          </w:tcPr>
          <w:p w14:paraId="63383D9C" w14:textId="448D30DA" w:rsidR="00304AD1" w:rsidRPr="00FD3AB1" w:rsidRDefault="00304AD1" w:rsidP="00FD3AB1">
            <w:pPr>
              <w:spacing w:after="0" w:line="240" w:lineRule="auto"/>
              <w:rPr>
                <w:color w:val="000000"/>
              </w:rPr>
            </w:pPr>
            <w:r>
              <w:rPr>
                <w:color w:val="000000"/>
              </w:rPr>
              <w:t>0</w:t>
            </w:r>
            <w:r w:rsidR="006E01F5">
              <w:rPr>
                <w:rStyle w:val="FootnoteReference"/>
                <w:color w:val="000000"/>
              </w:rPr>
              <w:footnoteReference w:id="51"/>
            </w:r>
          </w:p>
        </w:tc>
        <w:tc>
          <w:tcPr>
            <w:tcW w:w="1701" w:type="dxa"/>
            <w:hideMark/>
          </w:tcPr>
          <w:p w14:paraId="7FA0659B" w14:textId="2B57706C" w:rsidR="00304AD1" w:rsidRPr="00FD3AB1" w:rsidRDefault="00304AD1" w:rsidP="00FD3AB1">
            <w:pPr>
              <w:spacing w:after="0" w:line="240" w:lineRule="auto"/>
              <w:rPr>
                <w:color w:val="000000"/>
              </w:rPr>
            </w:pPr>
            <w:r>
              <w:rPr>
                <w:color w:val="000000"/>
              </w:rPr>
              <w:t>1</w:t>
            </w:r>
          </w:p>
        </w:tc>
        <w:tc>
          <w:tcPr>
            <w:tcW w:w="1817" w:type="dxa"/>
            <w:hideMark/>
          </w:tcPr>
          <w:p w14:paraId="4766E6A4" w14:textId="77777777" w:rsidR="00FD3AB1" w:rsidRPr="00FD3AB1" w:rsidRDefault="00FD3AB1" w:rsidP="00FD3AB1">
            <w:pPr>
              <w:spacing w:after="0" w:line="240" w:lineRule="auto"/>
              <w:rPr>
                <w:color w:val="000000"/>
              </w:rPr>
            </w:pPr>
            <w:r w:rsidRPr="00FD3AB1">
              <w:rPr>
                <w:color w:val="000000"/>
              </w:rPr>
              <w:t>• Assessment report from international expert about Chilean test labs procedures and results</w:t>
            </w:r>
          </w:p>
        </w:tc>
        <w:tc>
          <w:tcPr>
            <w:tcW w:w="1741" w:type="dxa"/>
            <w:hideMark/>
          </w:tcPr>
          <w:p w14:paraId="51AAFAD1" w14:textId="5EB89CB1" w:rsidR="00FD3AB1" w:rsidRPr="00FD3AB1" w:rsidRDefault="00FD3AB1" w:rsidP="00FD3AB1">
            <w:pPr>
              <w:spacing w:after="0" w:line="240" w:lineRule="auto"/>
              <w:rPr>
                <w:color w:val="000000"/>
              </w:rPr>
            </w:pPr>
            <w:r w:rsidRPr="00FD3AB1">
              <w:rPr>
                <w:color w:val="000000"/>
              </w:rPr>
              <w:t>Potential risks</w:t>
            </w:r>
            <w:r w:rsidR="005F046B" w:rsidRPr="00FD3AB1">
              <w:rPr>
                <w:color w:val="000000"/>
              </w:rPr>
              <w:t xml:space="preserve">: </w:t>
            </w:r>
            <w:r w:rsidRPr="00FD3AB1">
              <w:rPr>
                <w:color w:val="000000"/>
              </w:rPr>
              <w:br/>
              <w:t xml:space="preserve">•To identify in time an international laboratory considered a reference on the subject </w:t>
            </w:r>
            <w:r w:rsidRPr="00FD3AB1">
              <w:rPr>
                <w:color w:val="000000"/>
              </w:rPr>
              <w:br/>
              <w:t>• Limited commitment of testing laboratories as there are only 2.</w:t>
            </w:r>
            <w:r w:rsidRPr="00FD3AB1">
              <w:rPr>
                <w:color w:val="000000"/>
              </w:rPr>
              <w:br/>
              <w:t>• Limited support from government institutions to update laboratory standards by making improvements mandatory.</w:t>
            </w:r>
          </w:p>
        </w:tc>
        <w:tc>
          <w:tcPr>
            <w:tcW w:w="1612" w:type="dxa"/>
            <w:noWrap/>
            <w:hideMark/>
          </w:tcPr>
          <w:p w14:paraId="27650A94" w14:textId="77777777" w:rsidR="00FD3AB1" w:rsidRPr="00FD3AB1" w:rsidRDefault="00FD3AB1" w:rsidP="00FD3AB1">
            <w:pPr>
              <w:spacing w:after="0" w:line="240" w:lineRule="auto"/>
              <w:rPr>
                <w:color w:val="000000"/>
              </w:rPr>
            </w:pPr>
            <w:r w:rsidRPr="00FD3AB1">
              <w:rPr>
                <w:color w:val="000000"/>
              </w:rPr>
              <w:t> </w:t>
            </w:r>
          </w:p>
        </w:tc>
      </w:tr>
      <w:tr w:rsidR="006E01F5" w:rsidRPr="00FD3AB1" w14:paraId="599CE047" w14:textId="77777777" w:rsidTr="00BE27E3">
        <w:trPr>
          <w:trHeight w:val="5400"/>
        </w:trPr>
        <w:tc>
          <w:tcPr>
            <w:tcW w:w="2571" w:type="dxa"/>
            <w:hideMark/>
          </w:tcPr>
          <w:p w14:paraId="1550A519" w14:textId="6F200DCF" w:rsidR="00FD3AB1" w:rsidRDefault="00FD3AB1" w:rsidP="00FD3AB1">
            <w:pPr>
              <w:spacing w:after="0" w:line="240" w:lineRule="auto"/>
              <w:rPr>
                <w:color w:val="000000"/>
              </w:rPr>
            </w:pPr>
            <w:r w:rsidRPr="00FD3AB1">
              <w:rPr>
                <w:color w:val="000000"/>
              </w:rPr>
              <w:lastRenderedPageBreak/>
              <w:t xml:space="preserve">3.Enhanced awareness among consumers </w:t>
            </w:r>
            <w:r w:rsidR="00B55DD0">
              <w:rPr>
                <w:color w:val="000000"/>
              </w:rPr>
              <w:t xml:space="preserve">(by </w:t>
            </w:r>
            <w:r w:rsidR="00FC75F8">
              <w:rPr>
                <w:color w:val="000000"/>
              </w:rPr>
              <w:t>gender</w:t>
            </w:r>
            <w:r w:rsidR="00B55DD0">
              <w:rPr>
                <w:color w:val="000000"/>
              </w:rPr>
              <w:t xml:space="preserve">) </w:t>
            </w:r>
            <w:r w:rsidRPr="00FD3AB1">
              <w:rPr>
                <w:color w:val="000000"/>
              </w:rPr>
              <w:t>and market players in Chile to understand, afford, and purchase EE refrigerators/</w:t>
            </w:r>
            <w:r w:rsidR="00F84AAD">
              <w:rPr>
                <w:color w:val="000000"/>
              </w:rPr>
              <w:t>freezer</w:t>
            </w:r>
          </w:p>
          <w:p w14:paraId="24637C60" w14:textId="77777777" w:rsidR="00F84AAD" w:rsidRDefault="00F84AAD" w:rsidP="00FD3AB1">
            <w:pPr>
              <w:spacing w:after="0" w:line="240" w:lineRule="auto"/>
              <w:rPr>
                <w:color w:val="000000"/>
              </w:rPr>
            </w:pPr>
          </w:p>
          <w:p w14:paraId="049EBCFF" w14:textId="77777777" w:rsidR="00F84AAD" w:rsidRDefault="00F84AAD" w:rsidP="00FD3AB1">
            <w:pPr>
              <w:spacing w:after="0" w:line="240" w:lineRule="auto"/>
              <w:rPr>
                <w:i/>
                <w:color w:val="000000"/>
                <w:sz w:val="20"/>
              </w:rPr>
            </w:pPr>
            <w:r w:rsidRPr="008A53AB">
              <w:rPr>
                <w:i/>
                <w:color w:val="000000"/>
                <w:sz w:val="20"/>
              </w:rPr>
              <w:t xml:space="preserve">Output </w:t>
            </w:r>
            <w:r>
              <w:rPr>
                <w:i/>
                <w:color w:val="000000"/>
                <w:sz w:val="20"/>
              </w:rPr>
              <w:t>3</w:t>
            </w:r>
            <w:r w:rsidRPr="008A53AB">
              <w:rPr>
                <w:i/>
                <w:color w:val="000000"/>
                <w:sz w:val="20"/>
              </w:rPr>
              <w:t xml:space="preserve">.1: </w:t>
            </w:r>
            <w:r w:rsidRPr="00F84AAD">
              <w:rPr>
                <w:i/>
                <w:color w:val="000000"/>
                <w:sz w:val="20"/>
              </w:rPr>
              <w:t>Communication campaign developed and its impact evaluated to increase user acceptance and understanding of high efficiency products and updated labeling and MEPS, taking gender-sensitive perspective into account</w:t>
            </w:r>
          </w:p>
          <w:p w14:paraId="79A4CCE6" w14:textId="77777777" w:rsidR="00F84AAD" w:rsidRDefault="00F84AAD" w:rsidP="00FD3AB1">
            <w:pPr>
              <w:spacing w:after="0" w:line="240" w:lineRule="auto"/>
              <w:rPr>
                <w:i/>
                <w:color w:val="000000"/>
                <w:sz w:val="20"/>
              </w:rPr>
            </w:pPr>
          </w:p>
          <w:p w14:paraId="25BE3B12" w14:textId="219C857B" w:rsidR="00F84AAD" w:rsidRPr="00FD3AB1" w:rsidRDefault="00F84AAD" w:rsidP="00FD3AB1">
            <w:pPr>
              <w:spacing w:after="0" w:line="240" w:lineRule="auto"/>
              <w:rPr>
                <w:color w:val="000000"/>
              </w:rPr>
            </w:pPr>
            <w:r w:rsidRPr="008A53AB">
              <w:rPr>
                <w:i/>
                <w:color w:val="000000"/>
                <w:sz w:val="20"/>
              </w:rPr>
              <w:t xml:space="preserve">Output </w:t>
            </w:r>
            <w:r w:rsidRPr="00F84AAD">
              <w:rPr>
                <w:i/>
                <w:color w:val="000000"/>
                <w:sz w:val="20"/>
              </w:rPr>
              <w:t>3.2: Replacement demonstration programmes on energy efficient refrigerators implemented in the residential sector</w:t>
            </w:r>
          </w:p>
        </w:tc>
        <w:tc>
          <w:tcPr>
            <w:tcW w:w="401" w:type="dxa"/>
            <w:hideMark/>
          </w:tcPr>
          <w:p w14:paraId="0DECE31B" w14:textId="3BBEB9E8" w:rsidR="00FD3AB1" w:rsidRPr="00FD3AB1" w:rsidRDefault="00304AD1" w:rsidP="00FD3AB1">
            <w:pPr>
              <w:spacing w:after="0" w:line="240" w:lineRule="auto"/>
              <w:rPr>
                <w:color w:val="000000"/>
              </w:rPr>
            </w:pPr>
            <w:r>
              <w:rPr>
                <w:color w:val="000000"/>
              </w:rPr>
              <w:t>7</w:t>
            </w:r>
          </w:p>
        </w:tc>
        <w:tc>
          <w:tcPr>
            <w:tcW w:w="1985" w:type="dxa"/>
            <w:hideMark/>
          </w:tcPr>
          <w:p w14:paraId="53D133D0" w14:textId="078FB37E" w:rsidR="00FD3AB1" w:rsidRPr="00FD3AB1" w:rsidRDefault="00FD3AB1" w:rsidP="00FD3AB1">
            <w:pPr>
              <w:spacing w:after="0" w:line="240" w:lineRule="auto"/>
              <w:rPr>
                <w:color w:val="000000"/>
              </w:rPr>
            </w:pPr>
            <w:r w:rsidRPr="00FD3AB1">
              <w:rPr>
                <w:color w:val="000000"/>
              </w:rPr>
              <w:t>Increase in the % of consumers</w:t>
            </w:r>
            <w:r w:rsidR="00B55DD0">
              <w:rPr>
                <w:color w:val="000000"/>
              </w:rPr>
              <w:t xml:space="preserve"> (by </w:t>
            </w:r>
            <w:r w:rsidR="00FC75F8">
              <w:rPr>
                <w:color w:val="000000"/>
              </w:rPr>
              <w:t>gender</w:t>
            </w:r>
            <w:r w:rsidR="00B55DD0">
              <w:rPr>
                <w:color w:val="000000"/>
              </w:rPr>
              <w:t>)</w:t>
            </w:r>
            <w:r w:rsidRPr="00FD3AB1">
              <w:rPr>
                <w:color w:val="000000"/>
              </w:rPr>
              <w:t xml:space="preserve"> who understand the EE labelling for refrigerators, including % of those who make their consumer decisions based on EE label</w:t>
            </w:r>
          </w:p>
        </w:tc>
        <w:tc>
          <w:tcPr>
            <w:tcW w:w="1842" w:type="dxa"/>
            <w:hideMark/>
          </w:tcPr>
          <w:p w14:paraId="1BBD8476" w14:textId="77777777" w:rsidR="00FD3AB1" w:rsidRPr="00FD3AB1" w:rsidRDefault="00FD3AB1" w:rsidP="00FD3AB1">
            <w:pPr>
              <w:spacing w:after="0" w:line="240" w:lineRule="auto"/>
              <w:rPr>
                <w:color w:val="000000"/>
              </w:rPr>
            </w:pPr>
            <w:r w:rsidRPr="00FD3AB1">
              <w:rPr>
                <w:color w:val="000000"/>
              </w:rPr>
              <w:t>As of 2016: 50% of consumers are aware about EE labels and 70% of those make their consumer decision based on information in the label</w:t>
            </w:r>
          </w:p>
        </w:tc>
        <w:tc>
          <w:tcPr>
            <w:tcW w:w="1701" w:type="dxa"/>
            <w:hideMark/>
          </w:tcPr>
          <w:p w14:paraId="508F6ACC" w14:textId="77777777" w:rsidR="00FD3AB1" w:rsidRPr="00FD3AB1" w:rsidRDefault="00FD3AB1" w:rsidP="00FD3AB1">
            <w:pPr>
              <w:spacing w:after="0" w:line="240" w:lineRule="auto"/>
              <w:rPr>
                <w:color w:val="000000"/>
              </w:rPr>
            </w:pPr>
            <w:r w:rsidRPr="00FD3AB1">
              <w:rPr>
                <w:color w:val="000000"/>
              </w:rPr>
              <w:t>By 2025: 80% of consumers are aware about EE labels and 80% of those make their consumer decision based on information in the label</w:t>
            </w:r>
          </w:p>
        </w:tc>
        <w:tc>
          <w:tcPr>
            <w:tcW w:w="1817" w:type="dxa"/>
            <w:hideMark/>
          </w:tcPr>
          <w:p w14:paraId="2900FC56" w14:textId="77777777" w:rsidR="00FD3AB1" w:rsidRPr="00FD3AB1" w:rsidRDefault="00FD3AB1" w:rsidP="00FD3AB1">
            <w:pPr>
              <w:spacing w:after="0" w:line="240" w:lineRule="auto"/>
              <w:rPr>
                <w:color w:val="000000"/>
              </w:rPr>
            </w:pPr>
            <w:r w:rsidRPr="00FD3AB1">
              <w:rPr>
                <w:color w:val="000000"/>
              </w:rPr>
              <w:t>• Report from consumers' associations, Ministry of Energy of other institution.</w:t>
            </w:r>
            <w:r w:rsidRPr="00FD3AB1">
              <w:rPr>
                <w:color w:val="000000"/>
              </w:rPr>
              <w:br/>
              <w:t>• Impact assessment on social networks, Google Analytics, events participation about EE in the communication campaign.</w:t>
            </w:r>
            <w:r w:rsidRPr="00FD3AB1">
              <w:rPr>
                <w:color w:val="000000"/>
              </w:rPr>
              <w:br/>
              <w:t>• Potential impact data from stakeholders involved in the campaign (municipalities, retailers, etc.)</w:t>
            </w:r>
          </w:p>
        </w:tc>
        <w:tc>
          <w:tcPr>
            <w:tcW w:w="1741" w:type="dxa"/>
            <w:hideMark/>
          </w:tcPr>
          <w:p w14:paraId="25DD3C1F" w14:textId="3FE09FEC" w:rsidR="00FD3AB1" w:rsidRPr="00FD3AB1" w:rsidRDefault="00FD3AB1" w:rsidP="00FD3AB1">
            <w:pPr>
              <w:spacing w:after="0" w:line="240" w:lineRule="auto"/>
              <w:rPr>
                <w:color w:val="000000"/>
              </w:rPr>
            </w:pPr>
            <w:r w:rsidRPr="00FD3AB1">
              <w:rPr>
                <w:color w:val="000000"/>
              </w:rPr>
              <w:t>Possible risks are</w:t>
            </w:r>
            <w:r w:rsidR="005F046B" w:rsidRPr="00FD3AB1">
              <w:rPr>
                <w:color w:val="000000"/>
              </w:rPr>
              <w:t xml:space="preserve">: </w:t>
            </w:r>
            <w:r w:rsidRPr="00FD3AB1">
              <w:rPr>
                <w:color w:val="000000"/>
              </w:rPr>
              <w:br/>
              <w:t>• Limited support from the actors involved in the campaign (retailers, municipalities, etc.)</w:t>
            </w:r>
            <w:r w:rsidRPr="00FD3AB1">
              <w:rPr>
                <w:color w:val="000000"/>
              </w:rPr>
              <w:br/>
              <w:t>• Misunderstanding of consumers</w:t>
            </w:r>
          </w:p>
        </w:tc>
        <w:tc>
          <w:tcPr>
            <w:tcW w:w="1612" w:type="dxa"/>
            <w:noWrap/>
            <w:hideMark/>
          </w:tcPr>
          <w:p w14:paraId="335832AD" w14:textId="1EEECEED" w:rsidR="00FD3AB1" w:rsidRPr="00FD3AB1" w:rsidRDefault="00FD3AB1" w:rsidP="00FD3AB1">
            <w:pPr>
              <w:spacing w:after="0" w:line="240" w:lineRule="auto"/>
              <w:rPr>
                <w:color w:val="000000"/>
              </w:rPr>
            </w:pPr>
            <w:r w:rsidRPr="00FD3AB1">
              <w:rPr>
                <w:color w:val="000000"/>
              </w:rPr>
              <w:t> </w:t>
            </w:r>
            <w:r w:rsidR="004F3E63">
              <w:rPr>
                <w:i/>
                <w:iCs/>
                <w:color w:val="000000"/>
              </w:rPr>
              <w:t>EA</w:t>
            </w:r>
            <w:r w:rsidR="001748F5" w:rsidRPr="001748F5">
              <w:rPr>
                <w:i/>
                <w:iCs/>
                <w:color w:val="000000"/>
              </w:rPr>
              <w:t xml:space="preserve"> 2: Low emission growth</w:t>
            </w:r>
          </w:p>
        </w:tc>
      </w:tr>
      <w:tr w:rsidR="006E01F5" w:rsidRPr="00FD3AB1" w14:paraId="723A70DD" w14:textId="77777777" w:rsidTr="00BE27E3">
        <w:trPr>
          <w:trHeight w:val="1500"/>
        </w:trPr>
        <w:tc>
          <w:tcPr>
            <w:tcW w:w="2571" w:type="dxa"/>
            <w:vMerge w:val="restart"/>
            <w:hideMark/>
          </w:tcPr>
          <w:p w14:paraId="2E174EB2" w14:textId="77777777" w:rsidR="0018440E" w:rsidRPr="00BE27E3" w:rsidRDefault="0018440E" w:rsidP="0018440E">
            <w:pPr>
              <w:spacing w:after="0" w:line="240" w:lineRule="auto"/>
              <w:rPr>
                <w:color w:val="000000"/>
              </w:rPr>
            </w:pPr>
            <w:r w:rsidRPr="00BE27E3">
              <w:rPr>
                <w:color w:val="000000"/>
              </w:rPr>
              <w:t>4. Voluntary implementation of the national framework for environmentally sound management of refrigerators/freezers started</w:t>
            </w:r>
          </w:p>
          <w:p w14:paraId="32EED713" w14:textId="60710757" w:rsidR="00F84AAD" w:rsidRDefault="00F84AAD">
            <w:pPr>
              <w:spacing w:after="0" w:line="240" w:lineRule="auto"/>
              <w:rPr>
                <w:i/>
                <w:color w:val="000000"/>
                <w:sz w:val="20"/>
              </w:rPr>
            </w:pPr>
            <w:r w:rsidRPr="008A53AB">
              <w:rPr>
                <w:i/>
                <w:color w:val="000000"/>
                <w:sz w:val="20"/>
              </w:rPr>
              <w:t xml:space="preserve">Output </w:t>
            </w:r>
            <w:r w:rsidRPr="00F84AAD">
              <w:rPr>
                <w:i/>
                <w:color w:val="000000"/>
                <w:sz w:val="20"/>
              </w:rPr>
              <w:t xml:space="preserve">4.1: Strategy proposal for a national framework and an environmentally sound management of refrigerators/freezers </w:t>
            </w:r>
            <w:r w:rsidRPr="00F84AAD">
              <w:rPr>
                <w:i/>
                <w:color w:val="000000"/>
                <w:sz w:val="20"/>
              </w:rPr>
              <w:lastRenderedPageBreak/>
              <w:t>developed and communicated to local stakeholders</w:t>
            </w:r>
          </w:p>
          <w:p w14:paraId="0965B4B9" w14:textId="77777777" w:rsidR="00F84AAD" w:rsidRDefault="00F84AAD">
            <w:pPr>
              <w:spacing w:after="0" w:line="240" w:lineRule="auto"/>
              <w:rPr>
                <w:i/>
                <w:color w:val="000000"/>
                <w:sz w:val="20"/>
              </w:rPr>
            </w:pPr>
          </w:p>
          <w:p w14:paraId="668FB81D" w14:textId="77777777" w:rsidR="00F84AAD" w:rsidRDefault="00F84AAD">
            <w:pPr>
              <w:spacing w:after="0" w:line="240" w:lineRule="auto"/>
              <w:rPr>
                <w:i/>
                <w:color w:val="000000"/>
                <w:sz w:val="20"/>
              </w:rPr>
            </w:pPr>
            <w:r w:rsidRPr="008A53AB">
              <w:rPr>
                <w:i/>
                <w:color w:val="000000"/>
                <w:sz w:val="20"/>
              </w:rPr>
              <w:t xml:space="preserve">Output </w:t>
            </w:r>
            <w:r w:rsidRPr="00F84AAD">
              <w:rPr>
                <w:i/>
                <w:color w:val="000000"/>
                <w:sz w:val="20"/>
              </w:rPr>
              <w:t>4.</w:t>
            </w:r>
            <w:r>
              <w:rPr>
                <w:i/>
                <w:color w:val="000000"/>
                <w:sz w:val="20"/>
              </w:rPr>
              <w:t>2</w:t>
            </w:r>
            <w:r w:rsidRPr="00F84AAD">
              <w:rPr>
                <w:i/>
                <w:color w:val="000000"/>
                <w:sz w:val="20"/>
              </w:rPr>
              <w:t>: Awareness raising and communication campaigns to promote collection and recycling of refrigerators conducted</w:t>
            </w:r>
          </w:p>
          <w:p w14:paraId="71CDDB2B" w14:textId="77777777" w:rsidR="00F84AAD" w:rsidRDefault="00F84AAD">
            <w:pPr>
              <w:spacing w:after="0" w:line="240" w:lineRule="auto"/>
              <w:rPr>
                <w:i/>
                <w:color w:val="000000"/>
                <w:sz w:val="20"/>
              </w:rPr>
            </w:pPr>
          </w:p>
          <w:p w14:paraId="70832E56" w14:textId="50D85D98" w:rsidR="00F84AAD" w:rsidRPr="00D33E44" w:rsidRDefault="00F84AAD">
            <w:pPr>
              <w:spacing w:after="0" w:line="240" w:lineRule="auto"/>
              <w:rPr>
                <w:rFonts w:ascii="Calibri" w:eastAsia="SimSun" w:hAnsi="Calibri"/>
                <w:color w:val="000000"/>
              </w:rPr>
            </w:pPr>
            <w:r w:rsidRPr="008A53AB">
              <w:rPr>
                <w:i/>
                <w:color w:val="000000"/>
                <w:sz w:val="20"/>
              </w:rPr>
              <w:t xml:space="preserve">Output </w:t>
            </w:r>
            <w:r w:rsidRPr="00F84AAD">
              <w:rPr>
                <w:i/>
                <w:color w:val="000000"/>
                <w:sz w:val="20"/>
              </w:rPr>
              <w:t>4.</w:t>
            </w:r>
            <w:r>
              <w:rPr>
                <w:i/>
                <w:color w:val="000000"/>
                <w:sz w:val="20"/>
              </w:rPr>
              <w:t>3</w:t>
            </w:r>
            <w:r w:rsidRPr="00F84AAD">
              <w:rPr>
                <w:i/>
                <w:color w:val="000000"/>
                <w:sz w:val="20"/>
              </w:rPr>
              <w:t>: Collection and Recycling Service Organization (CRSO) business model for spent refrigerators developed starting below voluntary scheme, including potential international coordination for the environmentally sound export/import of refrigerators waste/ refrigerant gas proposed/adopted</w:t>
            </w:r>
          </w:p>
        </w:tc>
        <w:tc>
          <w:tcPr>
            <w:tcW w:w="401" w:type="dxa"/>
          </w:tcPr>
          <w:p w14:paraId="73959732" w14:textId="333FCDA0" w:rsidR="001748F5" w:rsidRPr="001E18C8" w:rsidRDefault="006E01F5" w:rsidP="004E2CB7">
            <w:pPr>
              <w:spacing w:after="0" w:line="240" w:lineRule="auto"/>
              <w:rPr>
                <w:color w:val="000000"/>
              </w:rPr>
            </w:pPr>
            <w:r>
              <w:rPr>
                <w:color w:val="000000"/>
              </w:rPr>
              <w:lastRenderedPageBreak/>
              <w:t>8</w:t>
            </w:r>
          </w:p>
        </w:tc>
        <w:tc>
          <w:tcPr>
            <w:tcW w:w="1985" w:type="dxa"/>
          </w:tcPr>
          <w:p w14:paraId="4CD6400A" w14:textId="74A23AD7" w:rsidR="001748F5" w:rsidRPr="006F22E3" w:rsidRDefault="001748F5" w:rsidP="006951BD">
            <w:pPr>
              <w:spacing w:after="0" w:line="240" w:lineRule="auto"/>
              <w:rPr>
                <w:color w:val="000000"/>
                <w:highlight w:val="yellow"/>
              </w:rPr>
            </w:pPr>
            <w:r>
              <w:rPr>
                <w:color w:val="000000"/>
              </w:rPr>
              <w:t>Number of companies involved in the CRSO business model for refrigerators</w:t>
            </w:r>
          </w:p>
        </w:tc>
        <w:tc>
          <w:tcPr>
            <w:tcW w:w="1842" w:type="dxa"/>
          </w:tcPr>
          <w:p w14:paraId="5263A89B" w14:textId="50002F39" w:rsidR="001748F5" w:rsidRPr="000645F1" w:rsidRDefault="001748F5" w:rsidP="00FD3AB1">
            <w:pPr>
              <w:spacing w:after="0" w:line="240" w:lineRule="auto"/>
              <w:rPr>
                <w:color w:val="000000"/>
                <w:highlight w:val="yellow"/>
              </w:rPr>
            </w:pPr>
            <w:r w:rsidRPr="00D33E44">
              <w:rPr>
                <w:color w:val="000000"/>
              </w:rPr>
              <w:t>There is not any work group about CRSO business model for refrigerators.</w:t>
            </w:r>
          </w:p>
        </w:tc>
        <w:tc>
          <w:tcPr>
            <w:tcW w:w="1701" w:type="dxa"/>
          </w:tcPr>
          <w:p w14:paraId="54482E81" w14:textId="6CA05FED" w:rsidR="001748F5" w:rsidRPr="000645F1" w:rsidRDefault="001748F5" w:rsidP="00D33E44">
            <w:pPr>
              <w:spacing w:after="0" w:line="240" w:lineRule="auto"/>
              <w:rPr>
                <w:color w:val="000000"/>
                <w:highlight w:val="yellow"/>
              </w:rPr>
            </w:pPr>
            <w:r w:rsidRPr="00D33E44">
              <w:rPr>
                <w:color w:val="000000"/>
              </w:rPr>
              <w:t>5 main companies involved in the CRSO business model.</w:t>
            </w:r>
          </w:p>
        </w:tc>
        <w:tc>
          <w:tcPr>
            <w:tcW w:w="1817" w:type="dxa"/>
          </w:tcPr>
          <w:p w14:paraId="702CEFCA" w14:textId="55EEE508" w:rsidR="001748F5" w:rsidRPr="006F22E3" w:rsidRDefault="001748F5" w:rsidP="00FD3AB1">
            <w:pPr>
              <w:spacing w:after="0" w:line="240" w:lineRule="auto"/>
              <w:rPr>
                <w:color w:val="000000"/>
                <w:highlight w:val="yellow"/>
              </w:rPr>
            </w:pPr>
            <w:r w:rsidRPr="00FD3AB1">
              <w:rPr>
                <w:color w:val="000000"/>
              </w:rPr>
              <w:t>• Report on the impact of the Producer's Extended Responsibility Law for electric appliances (Ministry of Environment</w:t>
            </w:r>
            <w:r w:rsidR="005F046B" w:rsidRPr="00FD3AB1">
              <w:rPr>
                <w:color w:val="000000"/>
              </w:rPr>
              <w:t xml:space="preserve">) </w:t>
            </w:r>
            <w:r w:rsidRPr="00FD3AB1">
              <w:rPr>
                <w:color w:val="000000"/>
              </w:rPr>
              <w:br/>
              <w:t xml:space="preserve">• Impact assessment on social networks, Google Analytics, </w:t>
            </w:r>
            <w:r w:rsidRPr="00FD3AB1">
              <w:rPr>
                <w:color w:val="000000"/>
              </w:rPr>
              <w:lastRenderedPageBreak/>
              <w:t>events participation about recycling.</w:t>
            </w:r>
            <w:r w:rsidRPr="00FD3AB1">
              <w:rPr>
                <w:color w:val="000000"/>
              </w:rPr>
              <w:br/>
              <w:t>• Potential impact data from stakeholders involved in the campaign (municipalities, retailers, etc.)</w:t>
            </w:r>
          </w:p>
        </w:tc>
        <w:tc>
          <w:tcPr>
            <w:tcW w:w="1741" w:type="dxa"/>
            <w:vMerge w:val="restart"/>
          </w:tcPr>
          <w:p w14:paraId="06F80BED" w14:textId="5D06F6B1" w:rsidR="001748F5" w:rsidRPr="006F22E3" w:rsidRDefault="001748F5" w:rsidP="00FD3AB1">
            <w:pPr>
              <w:spacing w:after="0" w:line="240" w:lineRule="auto"/>
              <w:rPr>
                <w:color w:val="000000"/>
                <w:highlight w:val="yellow"/>
              </w:rPr>
            </w:pPr>
          </w:p>
        </w:tc>
        <w:tc>
          <w:tcPr>
            <w:tcW w:w="1612" w:type="dxa"/>
            <w:vMerge w:val="restart"/>
            <w:noWrap/>
          </w:tcPr>
          <w:p w14:paraId="35BF8421" w14:textId="31C03C55" w:rsidR="001748F5" w:rsidRPr="001E18C8" w:rsidRDefault="001748F5" w:rsidP="00FD3AB1">
            <w:pPr>
              <w:spacing w:after="0" w:line="240" w:lineRule="auto"/>
              <w:rPr>
                <w:i/>
                <w:color w:val="000000"/>
                <w:highlight w:val="yellow"/>
              </w:rPr>
            </w:pPr>
            <w:r w:rsidRPr="001E18C8">
              <w:rPr>
                <w:i/>
                <w:color w:val="000000"/>
              </w:rPr>
              <w:t> </w:t>
            </w:r>
            <w:r w:rsidR="004F3E63">
              <w:rPr>
                <w:i/>
                <w:color w:val="000000"/>
              </w:rPr>
              <w:t>EA</w:t>
            </w:r>
            <w:r w:rsidRPr="001E18C8">
              <w:rPr>
                <w:i/>
                <w:color w:val="000000"/>
              </w:rPr>
              <w:t xml:space="preserve"> 3: Waste</w:t>
            </w:r>
          </w:p>
          <w:p w14:paraId="74EE3A2B" w14:textId="0F3CB437" w:rsidR="001748F5" w:rsidRPr="006F22E3" w:rsidRDefault="001748F5" w:rsidP="00FD3AB1">
            <w:pPr>
              <w:spacing w:after="0" w:line="240" w:lineRule="auto"/>
              <w:rPr>
                <w:color w:val="000000"/>
                <w:highlight w:val="yellow"/>
              </w:rPr>
            </w:pPr>
            <w:r w:rsidRPr="00FD3AB1">
              <w:rPr>
                <w:color w:val="000000"/>
              </w:rPr>
              <w:t> </w:t>
            </w:r>
          </w:p>
        </w:tc>
      </w:tr>
      <w:tr w:rsidR="006E01F5" w:rsidRPr="00FD3AB1" w14:paraId="308D7FA9" w14:textId="77777777" w:rsidTr="00BE27E3">
        <w:trPr>
          <w:trHeight w:val="5400"/>
        </w:trPr>
        <w:tc>
          <w:tcPr>
            <w:tcW w:w="2571" w:type="dxa"/>
            <w:vMerge/>
            <w:hideMark/>
          </w:tcPr>
          <w:p w14:paraId="4708C832" w14:textId="77777777" w:rsidR="001748F5" w:rsidRPr="00FD3AB1" w:rsidRDefault="001748F5" w:rsidP="00FD3AB1">
            <w:pPr>
              <w:spacing w:after="0" w:line="240" w:lineRule="auto"/>
              <w:rPr>
                <w:color w:val="000000"/>
              </w:rPr>
            </w:pPr>
          </w:p>
        </w:tc>
        <w:tc>
          <w:tcPr>
            <w:tcW w:w="401" w:type="dxa"/>
            <w:hideMark/>
          </w:tcPr>
          <w:p w14:paraId="36F4EE05" w14:textId="202FC196" w:rsidR="001748F5" w:rsidRPr="00FD3AB1" w:rsidRDefault="006E01F5" w:rsidP="0018440E">
            <w:pPr>
              <w:spacing w:after="0" w:line="240" w:lineRule="auto"/>
              <w:rPr>
                <w:color w:val="000000"/>
              </w:rPr>
            </w:pPr>
            <w:r>
              <w:rPr>
                <w:color w:val="000000"/>
              </w:rPr>
              <w:t>9</w:t>
            </w:r>
          </w:p>
        </w:tc>
        <w:tc>
          <w:tcPr>
            <w:tcW w:w="1985" w:type="dxa"/>
          </w:tcPr>
          <w:p w14:paraId="6D5C1712" w14:textId="37046DDC" w:rsidR="001748F5" w:rsidRPr="00FD3AB1" w:rsidRDefault="00304AD1" w:rsidP="00FD3AB1">
            <w:pPr>
              <w:spacing w:after="0" w:line="240" w:lineRule="auto"/>
              <w:rPr>
                <w:color w:val="000000"/>
              </w:rPr>
            </w:pPr>
            <w:r>
              <w:rPr>
                <w:color w:val="000000"/>
              </w:rPr>
              <w:t xml:space="preserve">Number </w:t>
            </w:r>
            <w:r w:rsidR="001748F5" w:rsidRPr="00FD3AB1">
              <w:rPr>
                <w:color w:val="000000"/>
              </w:rPr>
              <w:t xml:space="preserve">of </w:t>
            </w:r>
            <w:r w:rsidR="0018440E" w:rsidRPr="00FD3AB1">
              <w:rPr>
                <w:color w:val="000000"/>
              </w:rPr>
              <w:t>CRSO business plan designed in line with legal framework and validated by private sector stakeholders</w:t>
            </w:r>
          </w:p>
        </w:tc>
        <w:tc>
          <w:tcPr>
            <w:tcW w:w="1842" w:type="dxa"/>
          </w:tcPr>
          <w:p w14:paraId="00EE04E7" w14:textId="3FF76225" w:rsidR="001748F5" w:rsidRPr="00FD3AB1" w:rsidRDefault="00304AD1" w:rsidP="00FD3AB1">
            <w:pPr>
              <w:spacing w:after="0" w:line="240" w:lineRule="auto"/>
              <w:rPr>
                <w:color w:val="000000"/>
              </w:rPr>
            </w:pPr>
            <w:r>
              <w:rPr>
                <w:color w:val="000000"/>
              </w:rPr>
              <w:t>0</w:t>
            </w:r>
          </w:p>
        </w:tc>
        <w:tc>
          <w:tcPr>
            <w:tcW w:w="1701" w:type="dxa"/>
          </w:tcPr>
          <w:p w14:paraId="463ED308" w14:textId="107CFB63" w:rsidR="001748F5" w:rsidRPr="00FD3AB1" w:rsidRDefault="0018440E" w:rsidP="004E2CB7">
            <w:pPr>
              <w:spacing w:after="0" w:line="240" w:lineRule="auto"/>
              <w:rPr>
                <w:color w:val="000000"/>
              </w:rPr>
            </w:pPr>
            <w:r>
              <w:rPr>
                <w:color w:val="000000"/>
              </w:rPr>
              <w:t>1</w:t>
            </w:r>
          </w:p>
        </w:tc>
        <w:tc>
          <w:tcPr>
            <w:tcW w:w="1817" w:type="dxa"/>
          </w:tcPr>
          <w:p w14:paraId="7332ADD3" w14:textId="1E8E8879" w:rsidR="001748F5" w:rsidRPr="00FD3AB1" w:rsidRDefault="001748F5" w:rsidP="00FD3AB1">
            <w:pPr>
              <w:spacing w:after="0" w:line="240" w:lineRule="auto"/>
              <w:rPr>
                <w:color w:val="000000"/>
              </w:rPr>
            </w:pPr>
            <w:r w:rsidRPr="00FD3AB1">
              <w:rPr>
                <w:color w:val="000000"/>
              </w:rPr>
              <w:t>• Project technical reports (incl. description of waste disposal and management strategy, issues and options</w:t>
            </w:r>
            <w:r w:rsidR="005F046B" w:rsidRPr="00FD3AB1">
              <w:rPr>
                <w:color w:val="000000"/>
              </w:rPr>
              <w:t xml:space="preserve">) </w:t>
            </w:r>
            <w:r w:rsidRPr="00FD3AB1">
              <w:rPr>
                <w:color w:val="000000"/>
              </w:rPr>
              <w:br/>
              <w:t>• Expression of interest between the participating stakeholders.</w:t>
            </w:r>
          </w:p>
        </w:tc>
        <w:tc>
          <w:tcPr>
            <w:tcW w:w="1741" w:type="dxa"/>
            <w:vMerge/>
            <w:hideMark/>
          </w:tcPr>
          <w:p w14:paraId="7A436DBC" w14:textId="77777777" w:rsidR="001748F5" w:rsidRPr="00FD3AB1" w:rsidRDefault="001748F5" w:rsidP="00FD3AB1">
            <w:pPr>
              <w:spacing w:after="0" w:line="240" w:lineRule="auto"/>
              <w:rPr>
                <w:color w:val="000000"/>
              </w:rPr>
            </w:pPr>
          </w:p>
        </w:tc>
        <w:tc>
          <w:tcPr>
            <w:tcW w:w="1612" w:type="dxa"/>
            <w:vMerge/>
            <w:noWrap/>
            <w:hideMark/>
          </w:tcPr>
          <w:p w14:paraId="07D5CFB1" w14:textId="217F8FE2" w:rsidR="001748F5" w:rsidRPr="00FD3AB1" w:rsidRDefault="001748F5" w:rsidP="00FD3AB1">
            <w:pPr>
              <w:spacing w:after="0" w:line="240" w:lineRule="auto"/>
              <w:rPr>
                <w:color w:val="000000"/>
              </w:rPr>
            </w:pPr>
          </w:p>
        </w:tc>
      </w:tr>
    </w:tbl>
    <w:p w14:paraId="339B7747" w14:textId="77777777" w:rsidR="007F382D" w:rsidRDefault="007F382D" w:rsidP="0035107A">
      <w:pPr>
        <w:spacing w:after="0" w:line="240" w:lineRule="auto"/>
        <w:rPr>
          <w:rFonts w:ascii="Times New Roman" w:eastAsia="Times New Roman" w:hAnsi="Times New Roman"/>
          <w:color w:val="000000"/>
        </w:rPr>
      </w:pPr>
    </w:p>
    <w:p w14:paraId="6E3BA3CD" w14:textId="77777777" w:rsidR="00443CBB" w:rsidRPr="00F91AB6" w:rsidRDefault="00443CBB" w:rsidP="0035107A">
      <w:pPr>
        <w:spacing w:after="0" w:line="240" w:lineRule="auto"/>
        <w:rPr>
          <w:rFonts w:ascii="Times New Roman" w:eastAsia="Times New Roman" w:hAnsi="Times New Roman"/>
          <w:color w:val="000000"/>
        </w:rPr>
        <w:sectPr w:rsidR="00443CBB" w:rsidRPr="00F91AB6" w:rsidSect="0035107A">
          <w:pgSz w:w="15840" w:h="12240" w:orient="landscape"/>
          <w:pgMar w:top="720" w:right="720" w:bottom="907" w:left="1440" w:header="720" w:footer="720" w:gutter="0"/>
          <w:cols w:space="720"/>
          <w:docGrid w:linePitch="360"/>
        </w:sectPr>
      </w:pPr>
    </w:p>
    <w:p w14:paraId="0107D47B" w14:textId="77777777" w:rsidR="0035107A" w:rsidRPr="00F91AB6" w:rsidRDefault="00443CBB" w:rsidP="00443CBB">
      <w:pPr>
        <w:pStyle w:val="Heading2"/>
        <w:keepNext w:val="0"/>
        <w:tabs>
          <w:tab w:val="left" w:pos="1560"/>
          <w:tab w:val="center" w:pos="4320"/>
          <w:tab w:val="right" w:pos="8640"/>
        </w:tabs>
        <w:contextualSpacing/>
        <w:jc w:val="both"/>
        <w:rPr>
          <w:color w:val="000000"/>
        </w:rPr>
      </w:pPr>
      <w:bookmarkStart w:id="104" w:name="_Toc493162849"/>
      <w:r w:rsidRPr="00173345">
        <w:rPr>
          <w:b/>
          <w:i w:val="0"/>
          <w:iCs w:val="0"/>
          <w:caps/>
          <w:color w:val="000000"/>
          <w:sz w:val="22"/>
          <w:szCs w:val="18"/>
          <w:lang w:val="en-GB"/>
        </w:rPr>
        <w:lastRenderedPageBreak/>
        <w:t xml:space="preserve">Annex </w:t>
      </w:r>
      <w:r>
        <w:rPr>
          <w:b/>
          <w:i w:val="0"/>
          <w:iCs w:val="0"/>
          <w:caps/>
          <w:color w:val="000000"/>
          <w:sz w:val="22"/>
          <w:szCs w:val="18"/>
          <w:lang w:val="en-GB"/>
        </w:rPr>
        <w:t>B</w:t>
      </w:r>
      <w:r w:rsidRPr="00173345">
        <w:rPr>
          <w:b/>
          <w:i w:val="0"/>
          <w:iCs w:val="0"/>
          <w:caps/>
          <w:color w:val="000000"/>
          <w:sz w:val="22"/>
          <w:szCs w:val="18"/>
          <w:lang w:val="en-GB"/>
        </w:rPr>
        <w:t xml:space="preserve">: </w:t>
      </w:r>
      <w:r w:rsidRPr="00443CBB">
        <w:rPr>
          <w:b/>
          <w:i w:val="0"/>
          <w:iCs w:val="0"/>
          <w:caps/>
          <w:color w:val="000000"/>
          <w:sz w:val="22"/>
          <w:szCs w:val="18"/>
          <w:lang w:val="en-GB"/>
        </w:rPr>
        <w:t>R</w:t>
      </w:r>
      <w:r w:rsidR="004E143F">
        <w:rPr>
          <w:b/>
          <w:i w:val="0"/>
          <w:iCs w:val="0"/>
          <w:caps/>
          <w:color w:val="000000"/>
          <w:sz w:val="22"/>
          <w:szCs w:val="18"/>
          <w:lang w:val="en-GB"/>
        </w:rPr>
        <w:t>esponses to project reviews</w:t>
      </w:r>
      <w:r w:rsidRPr="00443CBB">
        <w:rPr>
          <w:b/>
          <w:i w:val="0"/>
          <w:iCs w:val="0"/>
          <w:caps/>
          <w:color w:val="000000"/>
          <w:sz w:val="22"/>
          <w:szCs w:val="18"/>
          <w:lang w:val="en-GB"/>
        </w:rPr>
        <w:t xml:space="preserve"> </w:t>
      </w:r>
      <w:r>
        <w:rPr>
          <w:b/>
          <w:i w:val="0"/>
          <w:iCs w:val="0"/>
          <w:caps/>
          <w:color w:val="000000"/>
          <w:sz w:val="22"/>
          <w:szCs w:val="18"/>
          <w:lang w:val="en-GB"/>
        </w:rPr>
        <w:t>(</w:t>
      </w:r>
      <w:r w:rsidR="0035107A" w:rsidRPr="00F91AB6">
        <w:rPr>
          <w:color w:val="000000"/>
        </w:rPr>
        <w:t>from GEF Secretariat and GEF Agencies, and Responses to Comments from Council at work program inclusion and the Convention Secretariat and STAP at PIF).</w:t>
      </w:r>
      <w:bookmarkEnd w:id="104"/>
    </w:p>
    <w:p w14:paraId="246F2077" w14:textId="77777777" w:rsidR="0035107A" w:rsidRPr="00F91AB6" w:rsidRDefault="0035107A" w:rsidP="0035107A">
      <w:pPr>
        <w:spacing w:after="0" w:line="240" w:lineRule="auto"/>
        <w:rPr>
          <w:rFonts w:ascii="Times New Roman" w:eastAsia="Times New Roman" w:hAnsi="Times New Roman"/>
          <w:color w:val="000000"/>
        </w:rPr>
      </w:pPr>
    </w:p>
    <w:p w14:paraId="49B4D10E" w14:textId="77777777" w:rsidR="00B71770" w:rsidRDefault="00B71770" w:rsidP="00B71770">
      <w:pPr>
        <w:rPr>
          <w:b/>
          <w:sz w:val="36"/>
        </w:rPr>
      </w:pPr>
      <w:r>
        <w:rPr>
          <w:b/>
          <w:sz w:val="36"/>
        </w:rPr>
        <w:t xml:space="preserve">Scientific and Technical Advisory Panel </w:t>
      </w:r>
    </w:p>
    <w:p w14:paraId="38C4E2EC" w14:textId="77777777" w:rsidR="00B71770" w:rsidRDefault="00867D0E" w:rsidP="00B71770">
      <w:r>
        <w:pict w14:anchorId="74966B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3pt;height:1pt" o:hrpct="0" o:hr="t">
            <v:imagedata r:id="rId37" o:title=""/>
          </v:shape>
        </w:pict>
      </w:r>
    </w:p>
    <w:p w14:paraId="74425398" w14:textId="77777777" w:rsidR="00B71770" w:rsidRPr="001059DF" w:rsidRDefault="00B71770" w:rsidP="00B71770">
      <w:pPr>
        <w:tabs>
          <w:tab w:val="left" w:pos="7200"/>
        </w:tabs>
        <w:ind w:right="2656"/>
        <w:rPr>
          <w:rFonts w:ascii="Arial Narrow" w:hAnsi="Arial Narrow"/>
          <w:sz w:val="16"/>
          <w:szCs w:val="16"/>
        </w:rPr>
      </w:pPr>
      <w:r w:rsidRPr="001059DF">
        <w:rPr>
          <w:rFonts w:ascii="Arial Narrow" w:hAnsi="Arial Narrow"/>
          <w:sz w:val="16"/>
          <w:szCs w:val="16"/>
        </w:rPr>
        <w:t>The Scientific and Technical Advisory Panel, administered by UNEP, advises the Global Environment Facility</w:t>
      </w:r>
    </w:p>
    <w:p w14:paraId="2F8DE295" w14:textId="77777777" w:rsidR="00B71770" w:rsidRPr="006F22E3" w:rsidRDefault="00B71770" w:rsidP="00B71770">
      <w:pPr>
        <w:pStyle w:val="NormalWeb"/>
        <w:shd w:val="clear" w:color="auto" w:fill="FFFFFF"/>
        <w:tabs>
          <w:tab w:val="left" w:pos="4410"/>
        </w:tabs>
        <w:spacing w:before="0" w:beforeAutospacing="0" w:after="0" w:afterAutospacing="0"/>
        <w:rPr>
          <w:rFonts w:ascii="Arial" w:hAnsi="Arial" w:cs="Arial"/>
          <w:b/>
          <w:bCs/>
          <w:lang w:val="en-US"/>
        </w:rPr>
      </w:pPr>
      <w:r w:rsidRPr="006F22E3">
        <w:rPr>
          <w:rFonts w:ascii="Arial" w:hAnsi="Arial" w:cs="Arial"/>
          <w:sz w:val="20"/>
          <w:szCs w:val="20"/>
          <w:lang w:val="en-US"/>
        </w:rPr>
        <w:t>(Version 5)</w:t>
      </w:r>
    </w:p>
    <w:p w14:paraId="713A4B69" w14:textId="77777777" w:rsidR="00B71770" w:rsidRPr="006F22E3" w:rsidRDefault="00B71770" w:rsidP="00B71770">
      <w:pPr>
        <w:pStyle w:val="NormalWeb"/>
        <w:shd w:val="clear" w:color="auto" w:fill="FFFFFF"/>
        <w:rPr>
          <w:rFonts w:ascii="Arial" w:hAnsi="Arial" w:cs="Arial"/>
          <w:b/>
          <w:bCs/>
          <w:lang w:val="en-US"/>
        </w:rPr>
      </w:pPr>
      <w:r w:rsidRPr="006F22E3">
        <w:rPr>
          <w:rFonts w:ascii="Arial" w:hAnsi="Arial" w:cs="Arial"/>
          <w:b/>
          <w:bCs/>
          <w:lang w:val="en-US"/>
        </w:rPr>
        <w:t>STAP Scientific and Technical screening of the Project Identification Form (PIF)</w:t>
      </w:r>
    </w:p>
    <w:p w14:paraId="646C00D1" w14:textId="77777777" w:rsidR="00B71770" w:rsidRPr="00864D77" w:rsidRDefault="00B71770" w:rsidP="00B71770">
      <w:pPr>
        <w:widowControl w:val="0"/>
        <w:autoSpaceDE w:val="0"/>
        <w:autoSpaceDN w:val="0"/>
        <w:adjustRightInd w:val="0"/>
        <w:rPr>
          <w:rFonts w:ascii="Arial" w:hAnsi="Arial" w:cs="Arial"/>
          <w:sz w:val="20"/>
        </w:rPr>
      </w:pPr>
      <w:r w:rsidRPr="00864D77">
        <w:rPr>
          <w:rFonts w:ascii="Arial" w:hAnsi="Arial" w:cs="Arial"/>
          <w:sz w:val="20"/>
        </w:rPr>
        <w:t>Date of screening: May 07, 2016</w:t>
      </w:r>
    </w:p>
    <w:p w14:paraId="1E682D91" w14:textId="77777777" w:rsidR="00B71770" w:rsidRPr="00864D77" w:rsidRDefault="00B71770" w:rsidP="00B71770">
      <w:pPr>
        <w:widowControl w:val="0"/>
        <w:autoSpaceDE w:val="0"/>
        <w:autoSpaceDN w:val="0"/>
        <w:adjustRightInd w:val="0"/>
        <w:rPr>
          <w:rFonts w:ascii="Arial" w:hAnsi="Arial" w:cs="Arial"/>
          <w:sz w:val="20"/>
        </w:rPr>
      </w:pPr>
      <w:r w:rsidRPr="00864D77">
        <w:rPr>
          <w:rFonts w:ascii="Arial" w:hAnsi="Arial" w:cs="Arial"/>
          <w:sz w:val="20"/>
        </w:rPr>
        <w:t>Screener: Thomas Hammond</w:t>
      </w:r>
    </w:p>
    <w:p w14:paraId="1DA8CCC6" w14:textId="77777777" w:rsidR="00B71770" w:rsidRPr="00864D77" w:rsidRDefault="00B71770" w:rsidP="00B71770">
      <w:pPr>
        <w:widowControl w:val="0"/>
        <w:autoSpaceDE w:val="0"/>
        <w:autoSpaceDN w:val="0"/>
        <w:adjustRightInd w:val="0"/>
        <w:rPr>
          <w:rFonts w:ascii="Arial" w:hAnsi="Arial" w:cs="Arial"/>
          <w:sz w:val="20"/>
        </w:rPr>
      </w:pPr>
      <w:r w:rsidRPr="00864D77">
        <w:rPr>
          <w:rFonts w:ascii="Arial" w:hAnsi="Arial" w:cs="Arial"/>
          <w:sz w:val="20"/>
        </w:rPr>
        <w:t>Panel member validation by: Ralph E. Sims</w:t>
      </w:r>
    </w:p>
    <w:p w14:paraId="6FC48B23" w14:textId="77777777" w:rsidR="00B71770" w:rsidRPr="00864D77" w:rsidRDefault="00B71770" w:rsidP="00B71770">
      <w:pPr>
        <w:widowControl w:val="0"/>
        <w:autoSpaceDE w:val="0"/>
        <w:autoSpaceDN w:val="0"/>
        <w:adjustRightInd w:val="0"/>
        <w:rPr>
          <w:rFonts w:ascii="Arial" w:hAnsi="Arial" w:cs="Arial"/>
          <w:sz w:val="20"/>
        </w:rPr>
      </w:pPr>
      <w:r w:rsidRPr="00864D77">
        <w:rPr>
          <w:rFonts w:ascii="Arial" w:hAnsi="Arial" w:cs="Arial"/>
          <w:sz w:val="20"/>
        </w:rPr>
        <w:t>Consultant(s):</w:t>
      </w:r>
    </w:p>
    <w:p w14:paraId="621ABB4B" w14:textId="77777777" w:rsidR="00B71770" w:rsidRDefault="00B71770" w:rsidP="00B71770">
      <w:pPr>
        <w:widowControl w:val="0"/>
        <w:autoSpaceDE w:val="0"/>
        <w:autoSpaceDN w:val="0"/>
        <w:adjustRightInd w:val="0"/>
      </w:pPr>
      <w:r w:rsidRPr="008B7D6D">
        <w:t xml:space="preserve"> </w:t>
      </w:r>
    </w:p>
    <w:p w14:paraId="36901692"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b/>
          <w:sz w:val="20"/>
          <w:szCs w:val="20"/>
        </w:rPr>
        <w:t>I. PIF Information</w:t>
      </w:r>
      <w:r w:rsidRPr="00864D77">
        <w:rPr>
          <w:rFonts w:ascii="Arial" w:hAnsi="Arial" w:cs="Arial"/>
          <w:sz w:val="20"/>
          <w:szCs w:val="20"/>
        </w:rPr>
        <w:t xml:space="preserve"> (Copied from the PIF)</w:t>
      </w:r>
    </w:p>
    <w:p w14:paraId="50BEAF36" w14:textId="77777777" w:rsidR="00B71770" w:rsidRPr="00864D77" w:rsidRDefault="00B71770" w:rsidP="00B71770">
      <w:pPr>
        <w:widowControl w:val="0"/>
        <w:autoSpaceDE w:val="0"/>
        <w:autoSpaceDN w:val="0"/>
        <w:adjustRightInd w:val="0"/>
        <w:rPr>
          <w:rFonts w:ascii="Arial" w:hAnsi="Arial" w:cs="Arial"/>
          <w:b/>
          <w:bCs/>
          <w:smallCaps/>
          <w:sz w:val="20"/>
          <w:szCs w:val="20"/>
        </w:rPr>
      </w:pPr>
      <w:r w:rsidRPr="00864D77">
        <w:rPr>
          <w:rFonts w:ascii="Arial" w:hAnsi="Arial" w:cs="Arial"/>
          <w:b/>
          <w:bCs/>
          <w:smallCaps/>
          <w:sz w:val="20"/>
          <w:szCs w:val="20"/>
        </w:rPr>
        <w:t>F</w:t>
      </w:r>
      <w:r>
        <w:rPr>
          <w:rFonts w:ascii="Arial" w:hAnsi="Arial" w:cs="Arial"/>
          <w:b/>
          <w:bCs/>
          <w:smallCaps/>
          <w:sz w:val="20"/>
          <w:szCs w:val="20"/>
        </w:rPr>
        <w:t>ull</w:t>
      </w:r>
      <w:r w:rsidRPr="00864D77">
        <w:rPr>
          <w:rFonts w:ascii="Arial" w:hAnsi="Arial" w:cs="Arial"/>
          <w:b/>
          <w:bCs/>
          <w:smallCaps/>
          <w:sz w:val="20"/>
          <w:szCs w:val="20"/>
        </w:rPr>
        <w:t xml:space="preserve"> S</w:t>
      </w:r>
      <w:r>
        <w:rPr>
          <w:rFonts w:ascii="Arial" w:hAnsi="Arial" w:cs="Arial"/>
          <w:b/>
          <w:bCs/>
          <w:smallCaps/>
          <w:sz w:val="20"/>
          <w:szCs w:val="20"/>
        </w:rPr>
        <w:t>ize</w:t>
      </w:r>
      <w:r w:rsidRPr="00864D77">
        <w:rPr>
          <w:rFonts w:ascii="Arial" w:hAnsi="Arial" w:cs="Arial"/>
          <w:b/>
          <w:bCs/>
          <w:smallCaps/>
          <w:sz w:val="20"/>
          <w:szCs w:val="20"/>
        </w:rPr>
        <w:t xml:space="preserve"> P</w:t>
      </w:r>
      <w:r>
        <w:rPr>
          <w:rFonts w:ascii="Arial" w:hAnsi="Arial" w:cs="Arial"/>
          <w:b/>
          <w:bCs/>
          <w:smallCaps/>
          <w:sz w:val="20"/>
          <w:szCs w:val="20"/>
        </w:rPr>
        <w:t>roject</w:t>
      </w:r>
      <w:r w:rsidRPr="00864D77">
        <w:rPr>
          <w:rFonts w:ascii="Arial" w:hAnsi="Arial" w:cs="Arial"/>
          <w:b/>
          <w:bCs/>
          <w:smallCaps/>
          <w:sz w:val="20"/>
          <w:szCs w:val="20"/>
        </w:rPr>
        <w:t xml:space="preserve"> </w:t>
      </w:r>
      <w:r w:rsidRPr="00864D77">
        <w:rPr>
          <w:rFonts w:ascii="Arial" w:hAnsi="Arial" w:cs="Arial"/>
          <w:b/>
          <w:bCs/>
          <w:smallCaps/>
          <w:sz w:val="20"/>
          <w:szCs w:val="20"/>
        </w:rPr>
        <w:tab/>
        <w:t>GEF T</w:t>
      </w:r>
      <w:r>
        <w:rPr>
          <w:rFonts w:ascii="Arial" w:hAnsi="Arial" w:cs="Arial"/>
          <w:b/>
          <w:bCs/>
          <w:smallCaps/>
          <w:sz w:val="20"/>
          <w:szCs w:val="20"/>
        </w:rPr>
        <w:t>rust</w:t>
      </w:r>
      <w:r w:rsidRPr="00864D77">
        <w:rPr>
          <w:rFonts w:ascii="Arial" w:hAnsi="Arial" w:cs="Arial"/>
          <w:b/>
          <w:bCs/>
          <w:smallCaps/>
          <w:sz w:val="20"/>
          <w:szCs w:val="20"/>
        </w:rPr>
        <w:t xml:space="preserve"> F</w:t>
      </w:r>
      <w:r>
        <w:rPr>
          <w:rFonts w:ascii="Arial" w:hAnsi="Arial" w:cs="Arial"/>
          <w:b/>
          <w:bCs/>
          <w:smallCaps/>
          <w:sz w:val="20"/>
          <w:szCs w:val="20"/>
        </w:rPr>
        <w:t>und</w:t>
      </w:r>
    </w:p>
    <w:p w14:paraId="3E549218"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sz w:val="20"/>
          <w:szCs w:val="20"/>
        </w:rPr>
        <w:t xml:space="preserve"> </w:t>
      </w:r>
      <w:r w:rsidRPr="00864D77">
        <w:rPr>
          <w:rFonts w:ascii="Arial" w:hAnsi="Arial" w:cs="Arial"/>
          <w:b/>
          <w:bCs/>
          <w:smallCaps/>
          <w:sz w:val="20"/>
          <w:szCs w:val="20"/>
        </w:rPr>
        <w:t>GEF Project ID</w:t>
      </w:r>
      <w:r w:rsidRPr="00864D77">
        <w:rPr>
          <w:rFonts w:ascii="Arial" w:hAnsi="Arial" w:cs="Arial"/>
          <w:b/>
          <w:sz w:val="20"/>
          <w:szCs w:val="20"/>
        </w:rPr>
        <w:t xml:space="preserve">: </w:t>
      </w:r>
      <w:r w:rsidRPr="00864D77">
        <w:rPr>
          <w:rFonts w:ascii="Arial" w:hAnsi="Arial" w:cs="Arial"/>
          <w:sz w:val="20"/>
          <w:szCs w:val="20"/>
        </w:rPr>
        <w:t>9436</w:t>
      </w:r>
    </w:p>
    <w:p w14:paraId="4D7576A3"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sz w:val="20"/>
          <w:szCs w:val="20"/>
        </w:rPr>
        <w:t xml:space="preserve"> </w:t>
      </w:r>
      <w:r w:rsidRPr="00864D77">
        <w:rPr>
          <w:rFonts w:ascii="Arial" w:hAnsi="Arial" w:cs="Arial"/>
          <w:b/>
          <w:bCs/>
          <w:smallCaps/>
          <w:sz w:val="20"/>
          <w:szCs w:val="20"/>
        </w:rPr>
        <w:t>Project Duration</w:t>
      </w:r>
      <w:r w:rsidRPr="00864D77">
        <w:rPr>
          <w:rFonts w:ascii="Arial" w:hAnsi="Arial" w:cs="Arial"/>
          <w:b/>
          <w:sz w:val="20"/>
          <w:szCs w:val="20"/>
        </w:rPr>
        <w:t>:</w:t>
      </w:r>
      <w:r w:rsidRPr="00864D77">
        <w:rPr>
          <w:rFonts w:ascii="Arial" w:hAnsi="Arial" w:cs="Arial"/>
          <w:sz w:val="20"/>
          <w:szCs w:val="20"/>
        </w:rPr>
        <w:t xml:space="preserve"> 5.5</w:t>
      </w:r>
    </w:p>
    <w:p w14:paraId="2E5535D7"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sz w:val="20"/>
          <w:szCs w:val="20"/>
        </w:rPr>
        <w:t xml:space="preserve"> </w:t>
      </w:r>
      <w:r w:rsidRPr="00864D77">
        <w:rPr>
          <w:rFonts w:ascii="Arial" w:hAnsi="Arial" w:cs="Arial"/>
          <w:b/>
          <w:bCs/>
          <w:smallCaps/>
          <w:sz w:val="20"/>
          <w:szCs w:val="20"/>
        </w:rPr>
        <w:t>Countries</w:t>
      </w:r>
      <w:r w:rsidRPr="00864D77">
        <w:rPr>
          <w:rFonts w:ascii="Arial" w:hAnsi="Arial" w:cs="Arial"/>
          <w:b/>
          <w:sz w:val="20"/>
          <w:szCs w:val="20"/>
        </w:rPr>
        <w:t>:</w:t>
      </w:r>
      <w:r w:rsidRPr="00864D77">
        <w:rPr>
          <w:rFonts w:ascii="Arial" w:hAnsi="Arial" w:cs="Arial"/>
          <w:sz w:val="20"/>
          <w:szCs w:val="20"/>
        </w:rPr>
        <w:t xml:space="preserve"> Global (Chile, Indonesia, Myanmar, Tunisia, South Africa)</w:t>
      </w:r>
    </w:p>
    <w:p w14:paraId="15FF3ECB"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sz w:val="20"/>
          <w:szCs w:val="20"/>
        </w:rPr>
        <w:t xml:space="preserve"> </w:t>
      </w:r>
      <w:r w:rsidRPr="00864D77">
        <w:rPr>
          <w:rFonts w:ascii="Arial" w:hAnsi="Arial" w:cs="Arial"/>
          <w:b/>
          <w:bCs/>
          <w:smallCaps/>
          <w:sz w:val="20"/>
          <w:szCs w:val="20"/>
        </w:rPr>
        <w:t>Project Title</w:t>
      </w:r>
      <w:r w:rsidRPr="00864D77">
        <w:rPr>
          <w:rFonts w:ascii="Arial" w:hAnsi="Arial" w:cs="Arial"/>
          <w:b/>
          <w:sz w:val="20"/>
          <w:szCs w:val="20"/>
        </w:rPr>
        <w:t>:</w:t>
      </w:r>
      <w:r w:rsidRPr="00864D77">
        <w:rPr>
          <w:rFonts w:ascii="Arial" w:hAnsi="Arial" w:cs="Arial"/>
          <w:sz w:val="20"/>
          <w:szCs w:val="20"/>
        </w:rPr>
        <w:t xml:space="preserve"> Leapfrogging Markets to High Efficiency Products</w:t>
      </w:r>
    </w:p>
    <w:p w14:paraId="7C18A25F"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sz w:val="20"/>
          <w:szCs w:val="20"/>
        </w:rPr>
        <w:t>(Appliances, including Lighting, and Electrical Equipment)</w:t>
      </w:r>
    </w:p>
    <w:p w14:paraId="581A124B"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sz w:val="20"/>
          <w:szCs w:val="20"/>
        </w:rPr>
        <w:t>(PFD Resubmission of #9083)</w:t>
      </w:r>
    </w:p>
    <w:p w14:paraId="7B3CA3C7" w14:textId="7777777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bCs/>
          <w:smallCaps/>
          <w:sz w:val="20"/>
          <w:szCs w:val="20"/>
        </w:rPr>
        <w:t xml:space="preserve"> </w:t>
      </w:r>
      <w:r w:rsidRPr="00864D77">
        <w:rPr>
          <w:rFonts w:ascii="Arial" w:hAnsi="Arial" w:cs="Arial"/>
          <w:b/>
          <w:bCs/>
          <w:smallCaps/>
          <w:sz w:val="20"/>
          <w:szCs w:val="20"/>
        </w:rPr>
        <w:t>GEF Agencies</w:t>
      </w:r>
      <w:r w:rsidRPr="00864D77">
        <w:rPr>
          <w:rFonts w:ascii="Arial" w:hAnsi="Arial" w:cs="Arial"/>
          <w:b/>
          <w:sz w:val="20"/>
          <w:szCs w:val="20"/>
        </w:rPr>
        <w:t>:</w:t>
      </w:r>
      <w:r w:rsidRPr="00864D77">
        <w:rPr>
          <w:rFonts w:ascii="Arial" w:hAnsi="Arial" w:cs="Arial"/>
          <w:sz w:val="20"/>
          <w:szCs w:val="20"/>
        </w:rPr>
        <w:t xml:space="preserve"> UNEP, DBSA and UNDP</w:t>
      </w:r>
    </w:p>
    <w:p w14:paraId="60641602" w14:textId="77777777" w:rsidR="00B71770" w:rsidRPr="00864D77" w:rsidRDefault="00B71770" w:rsidP="00B71770">
      <w:pPr>
        <w:widowControl w:val="0"/>
        <w:autoSpaceDE w:val="0"/>
        <w:autoSpaceDN w:val="0"/>
        <w:adjustRightInd w:val="0"/>
        <w:rPr>
          <w:rFonts w:ascii="Arial" w:hAnsi="Arial" w:cs="Arial"/>
          <w:b/>
          <w:bCs/>
          <w:smallCaps/>
          <w:sz w:val="20"/>
          <w:szCs w:val="20"/>
        </w:rPr>
      </w:pPr>
      <w:r w:rsidRPr="00864D77">
        <w:rPr>
          <w:rFonts w:ascii="Arial" w:hAnsi="Arial" w:cs="Arial"/>
          <w:bCs/>
          <w:smallCaps/>
          <w:sz w:val="20"/>
          <w:szCs w:val="20"/>
        </w:rPr>
        <w:t xml:space="preserve"> </w:t>
      </w:r>
      <w:r w:rsidRPr="00864D77">
        <w:rPr>
          <w:rFonts w:ascii="Arial" w:hAnsi="Arial" w:cs="Arial"/>
          <w:b/>
          <w:bCs/>
          <w:smallCaps/>
          <w:sz w:val="20"/>
          <w:szCs w:val="20"/>
        </w:rPr>
        <w:t>O</w:t>
      </w:r>
      <w:r>
        <w:rPr>
          <w:rFonts w:ascii="Arial" w:hAnsi="Arial" w:cs="Arial"/>
          <w:b/>
          <w:bCs/>
          <w:smallCaps/>
          <w:sz w:val="20"/>
          <w:szCs w:val="20"/>
        </w:rPr>
        <w:t>ther</w:t>
      </w:r>
      <w:r w:rsidRPr="00864D77">
        <w:rPr>
          <w:rFonts w:ascii="Arial" w:hAnsi="Arial" w:cs="Arial"/>
          <w:b/>
          <w:bCs/>
          <w:smallCaps/>
          <w:sz w:val="20"/>
          <w:szCs w:val="20"/>
        </w:rPr>
        <w:t xml:space="preserve"> E</w:t>
      </w:r>
      <w:r>
        <w:rPr>
          <w:rFonts w:ascii="Arial" w:hAnsi="Arial" w:cs="Arial"/>
          <w:b/>
          <w:bCs/>
          <w:smallCaps/>
          <w:sz w:val="20"/>
          <w:szCs w:val="20"/>
        </w:rPr>
        <w:t>xecuting</w:t>
      </w:r>
      <w:r w:rsidRPr="00864D77">
        <w:rPr>
          <w:rFonts w:ascii="Arial" w:hAnsi="Arial" w:cs="Arial"/>
          <w:b/>
          <w:bCs/>
          <w:smallCaps/>
          <w:sz w:val="20"/>
          <w:szCs w:val="20"/>
        </w:rPr>
        <w:t xml:space="preserve"> P</w:t>
      </w:r>
      <w:r>
        <w:rPr>
          <w:rFonts w:ascii="Arial" w:hAnsi="Arial" w:cs="Arial"/>
          <w:b/>
          <w:bCs/>
          <w:smallCaps/>
          <w:sz w:val="20"/>
          <w:szCs w:val="20"/>
        </w:rPr>
        <w:t>artners</w:t>
      </w:r>
      <w:r w:rsidRPr="00864D77">
        <w:rPr>
          <w:rFonts w:ascii="Arial" w:hAnsi="Arial" w:cs="Arial"/>
          <w:b/>
          <w:bCs/>
          <w:smallCaps/>
          <w:sz w:val="20"/>
          <w:szCs w:val="20"/>
        </w:rPr>
        <w:t>:</w:t>
      </w:r>
    </w:p>
    <w:p w14:paraId="7AAD295C" w14:textId="5A45AA27" w:rsidR="00B71770" w:rsidRPr="00864D77" w:rsidRDefault="00B71770" w:rsidP="00B71770">
      <w:pPr>
        <w:widowControl w:val="0"/>
        <w:autoSpaceDE w:val="0"/>
        <w:autoSpaceDN w:val="0"/>
        <w:adjustRightInd w:val="0"/>
        <w:rPr>
          <w:rFonts w:ascii="Arial" w:hAnsi="Arial" w:cs="Arial"/>
          <w:sz w:val="20"/>
          <w:szCs w:val="20"/>
        </w:rPr>
      </w:pPr>
      <w:r w:rsidRPr="00864D77">
        <w:rPr>
          <w:rFonts w:ascii="Arial" w:hAnsi="Arial" w:cs="Arial"/>
          <w:sz w:val="20"/>
          <w:szCs w:val="20"/>
        </w:rPr>
        <w:t xml:space="preserve"> </w:t>
      </w:r>
      <w:r w:rsidRPr="00864D77">
        <w:rPr>
          <w:rFonts w:ascii="Arial" w:hAnsi="Arial" w:cs="Arial"/>
          <w:b/>
          <w:bCs/>
          <w:smallCaps/>
          <w:sz w:val="20"/>
          <w:szCs w:val="20"/>
        </w:rPr>
        <w:t xml:space="preserve">GEF </w:t>
      </w:r>
      <w:r w:rsidR="005F046B" w:rsidRPr="00864D77">
        <w:rPr>
          <w:rFonts w:ascii="Arial" w:hAnsi="Arial" w:cs="Arial"/>
          <w:b/>
          <w:bCs/>
          <w:smallCaps/>
          <w:sz w:val="20"/>
          <w:szCs w:val="20"/>
        </w:rPr>
        <w:t>F</w:t>
      </w:r>
      <w:r w:rsidR="005F046B">
        <w:rPr>
          <w:rFonts w:ascii="Arial" w:hAnsi="Arial" w:cs="Arial"/>
          <w:b/>
          <w:bCs/>
          <w:smallCaps/>
          <w:sz w:val="20"/>
          <w:szCs w:val="20"/>
        </w:rPr>
        <w:t>OCAL AREA</w:t>
      </w:r>
      <w:r w:rsidRPr="00864D77">
        <w:rPr>
          <w:rFonts w:ascii="Arial" w:hAnsi="Arial" w:cs="Arial"/>
          <w:b/>
          <w:bCs/>
          <w:smallCaps/>
          <w:sz w:val="20"/>
          <w:szCs w:val="20"/>
        </w:rPr>
        <w:t>:</w:t>
      </w:r>
      <w:r w:rsidRPr="00864D77">
        <w:rPr>
          <w:rFonts w:ascii="Arial" w:hAnsi="Arial" w:cs="Arial"/>
          <w:sz w:val="20"/>
          <w:szCs w:val="20"/>
        </w:rPr>
        <w:t xml:space="preserve"> Climate Change</w:t>
      </w:r>
    </w:p>
    <w:p w14:paraId="60189812" w14:textId="77777777" w:rsidR="00B71770" w:rsidRDefault="00B71770" w:rsidP="00B71770">
      <w:pPr>
        <w:widowControl w:val="0"/>
        <w:autoSpaceDE w:val="0"/>
        <w:autoSpaceDN w:val="0"/>
        <w:adjustRightInd w:val="0"/>
        <w:rPr>
          <w:rFonts w:ascii="Arial" w:hAnsi="Arial" w:cs="Arial"/>
          <w:sz w:val="20"/>
          <w:szCs w:val="20"/>
        </w:rPr>
      </w:pPr>
    </w:p>
    <w:p w14:paraId="2A8EC8E0" w14:textId="77777777" w:rsidR="00B71770" w:rsidRPr="002F4314" w:rsidRDefault="00B71770" w:rsidP="00B71770">
      <w:pPr>
        <w:widowControl w:val="0"/>
        <w:autoSpaceDE w:val="0"/>
        <w:autoSpaceDN w:val="0"/>
        <w:adjustRightInd w:val="0"/>
        <w:rPr>
          <w:rFonts w:ascii="Arial" w:hAnsi="Arial" w:cs="Arial"/>
          <w:sz w:val="20"/>
          <w:szCs w:val="20"/>
        </w:rPr>
      </w:pPr>
    </w:p>
    <w:p w14:paraId="42BD0727" w14:textId="77777777" w:rsidR="00B71770" w:rsidRPr="002F4314" w:rsidRDefault="00B71770" w:rsidP="00B71770">
      <w:pPr>
        <w:widowControl w:val="0"/>
        <w:autoSpaceDE w:val="0"/>
        <w:autoSpaceDN w:val="0"/>
        <w:adjustRightInd w:val="0"/>
        <w:rPr>
          <w:rFonts w:ascii="Arial" w:hAnsi="Arial" w:cs="Arial"/>
          <w:sz w:val="20"/>
          <w:szCs w:val="20"/>
        </w:rPr>
      </w:pPr>
      <w:r w:rsidRPr="002F4314">
        <w:rPr>
          <w:rFonts w:ascii="Arial" w:hAnsi="Arial" w:cs="Arial"/>
          <w:b/>
          <w:sz w:val="20"/>
          <w:szCs w:val="20"/>
        </w:rPr>
        <w:t>II. STAP Advisory Response</w:t>
      </w:r>
      <w:r w:rsidRPr="002F4314">
        <w:rPr>
          <w:rFonts w:ascii="Arial" w:hAnsi="Arial" w:cs="Arial"/>
          <w:sz w:val="20"/>
          <w:szCs w:val="20"/>
        </w:rPr>
        <w:t xml:space="preserve"> (see table below for explanation)</w:t>
      </w:r>
    </w:p>
    <w:p w14:paraId="68C82B79" w14:textId="77777777" w:rsidR="00B71770" w:rsidRPr="002F4314" w:rsidRDefault="00B71770" w:rsidP="00B71770">
      <w:pPr>
        <w:widowControl w:val="0"/>
        <w:autoSpaceDE w:val="0"/>
        <w:autoSpaceDN w:val="0"/>
        <w:adjustRightInd w:val="0"/>
        <w:rPr>
          <w:rFonts w:ascii="Arial" w:hAnsi="Arial" w:cs="Arial"/>
          <w:sz w:val="20"/>
          <w:szCs w:val="20"/>
        </w:rPr>
      </w:pPr>
      <w:r w:rsidRPr="002F4314">
        <w:rPr>
          <w:rFonts w:ascii="Arial" w:hAnsi="Arial" w:cs="Arial"/>
          <w:sz w:val="20"/>
          <w:szCs w:val="20"/>
        </w:rPr>
        <w:t>Based on this PIF screening, STAP’s advisory response to the GEF Secretariat and GEF Agency(ies):</w:t>
      </w:r>
    </w:p>
    <w:p w14:paraId="6238A5A9" w14:textId="77777777" w:rsidR="00B71770" w:rsidRPr="002F4314" w:rsidRDefault="00B71770" w:rsidP="00B71770">
      <w:pPr>
        <w:widowControl w:val="0"/>
        <w:autoSpaceDE w:val="0"/>
        <w:autoSpaceDN w:val="0"/>
        <w:adjustRightInd w:val="0"/>
        <w:rPr>
          <w:rFonts w:ascii="Arial" w:hAnsi="Arial" w:cs="Arial"/>
          <w:b/>
          <w:sz w:val="20"/>
          <w:szCs w:val="20"/>
        </w:rPr>
      </w:pPr>
      <w:r w:rsidRPr="002F4314">
        <w:rPr>
          <w:rFonts w:ascii="Arial" w:hAnsi="Arial" w:cs="Arial"/>
          <w:b/>
          <w:sz w:val="20"/>
          <w:szCs w:val="20"/>
        </w:rPr>
        <w:t xml:space="preserve"> Concur</w:t>
      </w:r>
    </w:p>
    <w:p w14:paraId="32382308" w14:textId="77777777" w:rsidR="00B71770" w:rsidRDefault="00B71770" w:rsidP="00B71770">
      <w:pPr>
        <w:widowControl w:val="0"/>
        <w:autoSpaceDE w:val="0"/>
        <w:autoSpaceDN w:val="0"/>
        <w:adjustRightInd w:val="0"/>
      </w:pPr>
    </w:p>
    <w:p w14:paraId="2EA4AD31" w14:textId="77777777" w:rsidR="00B71770" w:rsidRPr="008B7D6D" w:rsidRDefault="00B71770" w:rsidP="00B71770">
      <w:pPr>
        <w:widowControl w:val="0"/>
        <w:autoSpaceDE w:val="0"/>
        <w:autoSpaceDN w:val="0"/>
        <w:adjustRightInd w:val="0"/>
      </w:pPr>
    </w:p>
    <w:p w14:paraId="7E950EFB" w14:textId="77777777" w:rsidR="00B71770" w:rsidRPr="002F4314" w:rsidRDefault="00B71770" w:rsidP="00B71770">
      <w:pPr>
        <w:widowControl w:val="0"/>
        <w:autoSpaceDE w:val="0"/>
        <w:autoSpaceDN w:val="0"/>
        <w:adjustRightInd w:val="0"/>
        <w:rPr>
          <w:rFonts w:ascii="Arial" w:hAnsi="Arial" w:cs="Arial"/>
          <w:b/>
          <w:sz w:val="20"/>
          <w:szCs w:val="20"/>
        </w:rPr>
      </w:pPr>
      <w:r w:rsidRPr="002F4314">
        <w:rPr>
          <w:rFonts w:ascii="Arial" w:hAnsi="Arial" w:cs="Arial"/>
          <w:b/>
          <w:sz w:val="20"/>
          <w:szCs w:val="20"/>
        </w:rPr>
        <w:t>III. Further guidance from STAP</w:t>
      </w:r>
    </w:p>
    <w:p w14:paraId="376CBFC0" w14:textId="77777777" w:rsidR="00B71770" w:rsidRPr="002F4314" w:rsidRDefault="00B71770" w:rsidP="00B71770">
      <w:pPr>
        <w:widowControl w:val="0"/>
        <w:autoSpaceDE w:val="0"/>
        <w:autoSpaceDN w:val="0"/>
        <w:adjustRightInd w:val="0"/>
        <w:rPr>
          <w:rFonts w:ascii="Arial" w:hAnsi="Arial" w:cs="Arial"/>
          <w:sz w:val="20"/>
          <w:szCs w:val="20"/>
        </w:rPr>
      </w:pPr>
    </w:p>
    <w:p w14:paraId="6204F94C"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sz w:val="20"/>
          <w:szCs w:val="20"/>
        </w:rPr>
        <w:t>1. The project aim is to increase the uptake of more efficient lighting and appliances in a number of</w:t>
      </w:r>
      <w:r>
        <w:rPr>
          <w:rFonts w:ascii="Arial" w:hAnsi="Arial" w:cs="Arial"/>
          <w:sz w:val="20"/>
          <w:szCs w:val="20"/>
        </w:rPr>
        <w:t xml:space="preserve"> </w:t>
      </w:r>
      <w:r w:rsidRPr="002F4314">
        <w:rPr>
          <w:rFonts w:ascii="Arial" w:hAnsi="Arial" w:cs="Arial"/>
          <w:sz w:val="20"/>
          <w:szCs w:val="20"/>
        </w:rPr>
        <w:t>countries by market transformation and building on an earlier UNEP SE4All project. Substantial private sector support is evident. This is a well formulated project proposal with few comments needed.</w:t>
      </w:r>
    </w:p>
    <w:p w14:paraId="73DCBC90" w14:textId="77777777" w:rsidR="00B71770" w:rsidRPr="002F4314" w:rsidRDefault="00B71770" w:rsidP="00B71770">
      <w:pPr>
        <w:widowControl w:val="0"/>
        <w:autoSpaceDE w:val="0"/>
        <w:autoSpaceDN w:val="0"/>
        <w:adjustRightInd w:val="0"/>
        <w:rPr>
          <w:rFonts w:ascii="Arial" w:hAnsi="Arial" w:cs="Arial"/>
          <w:b/>
          <w:sz w:val="20"/>
          <w:szCs w:val="20"/>
        </w:rPr>
      </w:pPr>
    </w:p>
    <w:p w14:paraId="763AC5FD" w14:textId="77777777" w:rsidR="00B71770" w:rsidRPr="002F4314" w:rsidRDefault="00B71770" w:rsidP="00B71770">
      <w:pPr>
        <w:widowControl w:val="0"/>
        <w:autoSpaceDE w:val="0"/>
        <w:autoSpaceDN w:val="0"/>
        <w:adjustRightInd w:val="0"/>
        <w:rPr>
          <w:rFonts w:ascii="Arial" w:hAnsi="Arial" w:cs="Arial"/>
          <w:sz w:val="20"/>
          <w:szCs w:val="20"/>
        </w:rPr>
      </w:pPr>
      <w:r w:rsidRPr="002F4314">
        <w:rPr>
          <w:rFonts w:ascii="Arial" w:hAnsi="Arial" w:cs="Arial"/>
          <w:b/>
          <w:sz w:val="20"/>
          <w:szCs w:val="20"/>
        </w:rPr>
        <w:t>UN Environment Response:</w:t>
      </w:r>
      <w:r w:rsidRPr="002F4314">
        <w:rPr>
          <w:rFonts w:ascii="Arial" w:hAnsi="Arial" w:cs="Arial"/>
          <w:sz w:val="20"/>
          <w:szCs w:val="20"/>
        </w:rPr>
        <w:t xml:space="preserve"> Noted. </w:t>
      </w:r>
    </w:p>
    <w:p w14:paraId="47CA677B" w14:textId="77777777" w:rsidR="00B71770" w:rsidRPr="002F4314" w:rsidRDefault="00B71770" w:rsidP="00B71770">
      <w:pPr>
        <w:widowControl w:val="0"/>
        <w:autoSpaceDE w:val="0"/>
        <w:autoSpaceDN w:val="0"/>
        <w:adjustRightInd w:val="0"/>
        <w:rPr>
          <w:rFonts w:ascii="Arial" w:hAnsi="Arial" w:cs="Arial"/>
          <w:b/>
          <w:sz w:val="20"/>
          <w:szCs w:val="20"/>
        </w:rPr>
      </w:pPr>
      <w:r w:rsidRPr="002F4314">
        <w:rPr>
          <w:rFonts w:ascii="Arial" w:hAnsi="Arial" w:cs="Arial"/>
          <w:b/>
          <w:sz w:val="20"/>
          <w:szCs w:val="20"/>
        </w:rPr>
        <w:t xml:space="preserve"> </w:t>
      </w:r>
    </w:p>
    <w:p w14:paraId="3AF0BB2A" w14:textId="77777777" w:rsidR="00B71770" w:rsidRPr="002F4314" w:rsidRDefault="00B71770" w:rsidP="00B71770">
      <w:pPr>
        <w:widowControl w:val="0"/>
        <w:autoSpaceDE w:val="0"/>
        <w:autoSpaceDN w:val="0"/>
        <w:adjustRightInd w:val="0"/>
        <w:rPr>
          <w:rFonts w:ascii="Arial" w:hAnsi="Arial" w:cs="Arial"/>
          <w:b/>
          <w:sz w:val="20"/>
          <w:szCs w:val="20"/>
        </w:rPr>
      </w:pPr>
    </w:p>
    <w:p w14:paraId="40492029"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sz w:val="20"/>
          <w:szCs w:val="20"/>
        </w:rPr>
        <w:t>2. Gaining success and harmonization by targeting nine specific countries and a wide range of others</w:t>
      </w:r>
      <w:r>
        <w:rPr>
          <w:rFonts w:ascii="Arial" w:hAnsi="Arial" w:cs="Arial"/>
          <w:sz w:val="20"/>
          <w:szCs w:val="20"/>
        </w:rPr>
        <w:t xml:space="preserve"> </w:t>
      </w:r>
      <w:r w:rsidRPr="002F4314">
        <w:rPr>
          <w:rFonts w:ascii="Arial" w:hAnsi="Arial" w:cs="Arial"/>
          <w:sz w:val="20"/>
          <w:szCs w:val="20"/>
        </w:rPr>
        <w:t>should prove to be a beneficial approach. Training of trainers is a key component. National and non-national child projects are planned. However, it is not clear how the city level child projects (assuming that is what is meant here by "non-national") will be selected? Will there be only one per nation? Discussion on the non-national child projects does not appear in section 9 â€“ so it is not exactly clear what is intended for this initiative. Or perhaps the term "non-national" here implies global as in "Global child project" as used on page</w:t>
      </w:r>
    </w:p>
    <w:p w14:paraId="50639FEF"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18FB61E7" w14:textId="77777777" w:rsidR="00B71770" w:rsidRPr="002F4314" w:rsidRDefault="00B71770" w:rsidP="00B71770">
      <w:pPr>
        <w:widowControl w:val="0"/>
        <w:autoSpaceDE w:val="0"/>
        <w:autoSpaceDN w:val="0"/>
        <w:adjustRightInd w:val="0"/>
        <w:jc w:val="both"/>
        <w:rPr>
          <w:rFonts w:ascii="Arial" w:hAnsi="Arial" w:cs="Arial"/>
          <w:sz w:val="20"/>
          <w:szCs w:val="20"/>
        </w:rPr>
      </w:pPr>
      <w:r w:rsidRPr="004055D2">
        <w:rPr>
          <w:rFonts w:ascii="Arial" w:hAnsi="Arial" w:cs="Arial"/>
          <w:b/>
          <w:sz w:val="20"/>
          <w:szCs w:val="20"/>
        </w:rPr>
        <w:t xml:space="preserve">UN Environment Response: </w:t>
      </w:r>
      <w:r w:rsidRPr="004055D2">
        <w:rPr>
          <w:rFonts w:ascii="Arial" w:hAnsi="Arial" w:cs="Arial"/>
          <w:sz w:val="20"/>
          <w:szCs w:val="20"/>
        </w:rPr>
        <w:t xml:space="preserve">The term “non-national child project” was to refer to 15 partner countries that will receive in-region training, however do not have a GEF national project (child project). The wording has been updated to “15 additional </w:t>
      </w:r>
      <w:r>
        <w:rPr>
          <w:rFonts w:ascii="Arial" w:hAnsi="Arial" w:cs="Arial"/>
          <w:sz w:val="20"/>
          <w:szCs w:val="20"/>
        </w:rPr>
        <w:t xml:space="preserve">partner </w:t>
      </w:r>
      <w:r w:rsidRPr="004055D2">
        <w:rPr>
          <w:rFonts w:ascii="Arial" w:hAnsi="Arial" w:cs="Arial"/>
          <w:sz w:val="20"/>
          <w:szCs w:val="20"/>
        </w:rPr>
        <w:t>projects”.</w:t>
      </w:r>
    </w:p>
    <w:p w14:paraId="7EE798BB" w14:textId="77777777" w:rsidR="00B71770" w:rsidRPr="002F4314" w:rsidRDefault="00B71770" w:rsidP="00B71770">
      <w:pPr>
        <w:widowControl w:val="0"/>
        <w:autoSpaceDE w:val="0"/>
        <w:autoSpaceDN w:val="0"/>
        <w:adjustRightInd w:val="0"/>
        <w:jc w:val="both"/>
        <w:rPr>
          <w:rFonts w:ascii="Arial" w:hAnsi="Arial" w:cs="Arial"/>
          <w:sz w:val="20"/>
          <w:szCs w:val="20"/>
        </w:rPr>
      </w:pPr>
    </w:p>
    <w:p w14:paraId="15DB3885" w14:textId="77777777" w:rsidR="00B71770" w:rsidRPr="002F4314" w:rsidRDefault="00B71770" w:rsidP="00B71770">
      <w:pPr>
        <w:widowControl w:val="0"/>
        <w:autoSpaceDE w:val="0"/>
        <w:autoSpaceDN w:val="0"/>
        <w:adjustRightInd w:val="0"/>
        <w:jc w:val="both"/>
        <w:rPr>
          <w:rFonts w:ascii="Arial" w:hAnsi="Arial" w:cs="Arial"/>
          <w:sz w:val="20"/>
          <w:szCs w:val="20"/>
        </w:rPr>
      </w:pPr>
    </w:p>
    <w:p w14:paraId="16140017"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sz w:val="20"/>
          <w:szCs w:val="20"/>
        </w:rPr>
        <w:t>2. If so, then it is certainly confusing for the reader not to stick to using the same terminology throughout the proposal.</w:t>
      </w:r>
    </w:p>
    <w:p w14:paraId="1854278F"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6F7E4B13"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b/>
          <w:sz w:val="20"/>
          <w:szCs w:val="20"/>
        </w:rPr>
        <w:t xml:space="preserve">UN Environment Response: </w:t>
      </w:r>
      <w:r w:rsidRPr="002F4314">
        <w:rPr>
          <w:rFonts w:ascii="Arial" w:hAnsi="Arial" w:cs="Arial"/>
          <w:sz w:val="20"/>
          <w:szCs w:val="20"/>
        </w:rPr>
        <w:t xml:space="preserve">Noted. Terms and wording has been defined at the start and now consistent throughout. </w:t>
      </w:r>
    </w:p>
    <w:p w14:paraId="5B130599"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03CA956E"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0DD33E15"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sz w:val="20"/>
          <w:szCs w:val="20"/>
        </w:rPr>
        <w:t xml:space="preserve">3. The MEPS approach has been well tested in many countries and is sound as is </w:t>
      </w:r>
      <w:r w:rsidRPr="004055D2">
        <w:rPr>
          <w:rFonts w:ascii="Arial" w:hAnsi="Arial" w:cs="Arial"/>
          <w:sz w:val="20"/>
          <w:szCs w:val="20"/>
        </w:rPr>
        <w:t xml:space="preserve">labeling </w:t>
      </w:r>
      <w:r w:rsidRPr="007A6B5D">
        <w:rPr>
          <w:rFonts w:ascii="Arial" w:hAnsi="Arial" w:cs="Arial"/>
          <w:sz w:val="20"/>
          <w:szCs w:val="20"/>
        </w:rPr>
        <w:t xml:space="preserve"> </w:t>
      </w:r>
      <w:r w:rsidRPr="004055D2">
        <w:rPr>
          <w:rFonts w:ascii="Arial" w:hAnsi="Arial" w:cs="Arial"/>
          <w:sz w:val="20"/>
          <w:szCs w:val="20"/>
        </w:rPr>
        <w:t>but educating</w:t>
      </w:r>
      <w:r w:rsidRPr="002F4314">
        <w:rPr>
          <w:rFonts w:ascii="Arial" w:hAnsi="Arial" w:cs="Arial"/>
          <w:sz w:val="20"/>
          <w:szCs w:val="20"/>
        </w:rPr>
        <w:t xml:space="preserve"> the public as is proposed is key. Not only the public but more important are retail sales staff who frequently turn over so continual updating is required. Surveys elsewhere have shown it to be a weak link in the process when the retailers fail to understand the reason for the labels.</w:t>
      </w:r>
    </w:p>
    <w:p w14:paraId="7C016A0A"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5D4E0D99"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b/>
          <w:sz w:val="20"/>
          <w:szCs w:val="20"/>
        </w:rPr>
        <w:t xml:space="preserve">UN Environment Response: </w:t>
      </w:r>
      <w:r w:rsidRPr="002F4314">
        <w:rPr>
          <w:rFonts w:ascii="Arial" w:hAnsi="Arial" w:cs="Arial"/>
          <w:sz w:val="20"/>
          <w:szCs w:val="20"/>
        </w:rPr>
        <w:t xml:space="preserve">Noted. This topic has been raised in the Expert Taskforces under the SEforALL Global Project and included in the policy recommendation to countries. It will be in supporting policies alongside labels and </w:t>
      </w:r>
      <w:r w:rsidRPr="002F4314">
        <w:rPr>
          <w:rFonts w:ascii="Arial" w:hAnsi="Arial" w:cs="Arial"/>
          <w:sz w:val="20"/>
          <w:szCs w:val="20"/>
        </w:rPr>
        <w:lastRenderedPageBreak/>
        <w:t xml:space="preserve">consumer campaigns. </w:t>
      </w:r>
    </w:p>
    <w:p w14:paraId="166C8C1D"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5D47ECBB"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2B51A49E" w14:textId="11D05436"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sz w:val="20"/>
          <w:szCs w:val="20"/>
        </w:rPr>
        <w:t xml:space="preserve">4. It is not easy to assess GHG emission reductions in a project like this as there are wide variations and uncertainties. Hence the wide range of 69-150 Mt CO2 is understandable. Taking refrigerators, </w:t>
      </w:r>
      <w:r w:rsidR="005F046B" w:rsidRPr="002F4314">
        <w:rPr>
          <w:rFonts w:ascii="Arial" w:hAnsi="Arial" w:cs="Arial"/>
          <w:sz w:val="20"/>
          <w:szCs w:val="20"/>
        </w:rPr>
        <w:t>air conditioners</w:t>
      </w:r>
      <w:r w:rsidRPr="002F4314">
        <w:rPr>
          <w:rFonts w:ascii="Arial" w:hAnsi="Arial" w:cs="Arial"/>
          <w:sz w:val="20"/>
          <w:szCs w:val="20"/>
        </w:rPr>
        <w:t xml:space="preserve"> and transformers as examples is OK but of course, a very simplified approach.</w:t>
      </w:r>
      <w:r>
        <w:rPr>
          <w:rFonts w:ascii="Arial" w:hAnsi="Arial" w:cs="Arial"/>
          <w:sz w:val="20"/>
          <w:szCs w:val="20"/>
        </w:rPr>
        <w:t xml:space="preserve"> </w:t>
      </w:r>
      <w:r w:rsidRPr="002F4314">
        <w:rPr>
          <w:rFonts w:ascii="Arial" w:hAnsi="Arial" w:cs="Arial"/>
          <w:sz w:val="20"/>
          <w:szCs w:val="20"/>
        </w:rPr>
        <w:t>It is assumed different emission factors where used for electricity grids in each of the participating countries.</w:t>
      </w:r>
      <w:r>
        <w:rPr>
          <w:rFonts w:ascii="Arial" w:hAnsi="Arial" w:cs="Arial"/>
          <w:sz w:val="20"/>
          <w:szCs w:val="20"/>
        </w:rPr>
        <w:t xml:space="preserve"> </w:t>
      </w:r>
      <w:r w:rsidRPr="002F4314">
        <w:rPr>
          <w:rFonts w:ascii="Arial" w:hAnsi="Arial" w:cs="Arial"/>
          <w:sz w:val="20"/>
          <w:szCs w:val="20"/>
        </w:rPr>
        <w:t>But are all the appliances in the project assumed to be electrical? What about LPG stoves or water heaters for example? And domestic cook stoves? Are these all included? More robust calculations should be provided for child projects. The revised GHG manual and guidelines could be considered:</w:t>
      </w:r>
      <w:r>
        <w:rPr>
          <w:rFonts w:ascii="Arial" w:hAnsi="Arial" w:cs="Arial"/>
          <w:sz w:val="20"/>
          <w:szCs w:val="20"/>
        </w:rPr>
        <w:t xml:space="preserve"> </w:t>
      </w:r>
      <w:hyperlink r:id="rId38" w:history="1">
        <w:r w:rsidRPr="002F4314">
          <w:rPr>
            <w:rStyle w:val="Hyperlink"/>
            <w:rFonts w:ascii="Arial" w:hAnsi="Arial" w:cs="Arial"/>
            <w:sz w:val="20"/>
            <w:szCs w:val="20"/>
          </w:rPr>
          <w:t>https://www.thegef.org/gef/ghg-accounting</w:t>
        </w:r>
      </w:hyperlink>
      <w:r w:rsidRPr="002F4314">
        <w:rPr>
          <w:rFonts w:ascii="Arial" w:hAnsi="Arial" w:cs="Arial"/>
          <w:sz w:val="20"/>
          <w:szCs w:val="20"/>
        </w:rPr>
        <w:t>.</w:t>
      </w:r>
    </w:p>
    <w:p w14:paraId="7624FD57"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0417D870" w14:textId="77AE006D"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b/>
          <w:sz w:val="20"/>
          <w:szCs w:val="20"/>
        </w:rPr>
        <w:t xml:space="preserve">UN Environment Response: </w:t>
      </w:r>
      <w:r w:rsidRPr="00430EEA">
        <w:rPr>
          <w:rFonts w:ascii="Arial" w:hAnsi="Arial" w:cs="Arial"/>
          <w:sz w:val="20"/>
          <w:szCs w:val="20"/>
        </w:rPr>
        <w:t>The GHG estimates have been recalculated and prepared using an updated methodology</w:t>
      </w:r>
      <w:r>
        <w:rPr>
          <w:rFonts w:ascii="Arial" w:hAnsi="Arial" w:cs="Arial"/>
          <w:sz w:val="20"/>
          <w:szCs w:val="20"/>
        </w:rPr>
        <w:t>,</w:t>
      </w:r>
      <w:r w:rsidRPr="00430EEA">
        <w:rPr>
          <w:rFonts w:ascii="Arial" w:hAnsi="Arial" w:cs="Arial"/>
          <w:sz w:val="20"/>
          <w:szCs w:val="20"/>
        </w:rPr>
        <w:t xml:space="preserve"> which is described in section A.1.5)</w:t>
      </w:r>
      <w:r w:rsidRPr="002F4314">
        <w:rPr>
          <w:rFonts w:ascii="Arial" w:hAnsi="Arial" w:cs="Arial"/>
          <w:sz w:val="20"/>
          <w:szCs w:val="20"/>
        </w:rPr>
        <w:t xml:space="preserve">. The national projects conduct a more detailed analysis that takes into account the specific products included in the national project, emission factor and local circumstances (weather, behavioral differences, </w:t>
      </w:r>
      <w:r w:rsidR="005F046B" w:rsidRPr="002F4314">
        <w:rPr>
          <w:rFonts w:ascii="Arial" w:hAnsi="Arial" w:cs="Arial"/>
          <w:sz w:val="20"/>
          <w:szCs w:val="20"/>
        </w:rPr>
        <w:t>etc.</w:t>
      </w:r>
      <w:r w:rsidRPr="002F4314">
        <w:rPr>
          <w:rFonts w:ascii="Arial" w:hAnsi="Arial" w:cs="Arial"/>
          <w:sz w:val="20"/>
          <w:szCs w:val="20"/>
        </w:rPr>
        <w:t xml:space="preserve">). The project focuses on on-grid lighting, appliances and equipment. LPG stoves and water heaters are not part of the focus of the project. </w:t>
      </w:r>
    </w:p>
    <w:p w14:paraId="21D6EE79"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4D874AC2"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5A4BD429"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sz w:val="20"/>
          <w:szCs w:val="20"/>
        </w:rPr>
        <w:t xml:space="preserve"> 5. Due to the complexity, consideration should be given to the Programme Steering Committee meeting more regularly than the proposed once a year at least in the initial stages.</w:t>
      </w:r>
    </w:p>
    <w:p w14:paraId="2A170103" w14:textId="77777777" w:rsidR="00B71770" w:rsidRPr="002F4314" w:rsidRDefault="00B71770" w:rsidP="00B71770">
      <w:pPr>
        <w:widowControl w:val="0"/>
        <w:autoSpaceDE w:val="0"/>
        <w:autoSpaceDN w:val="0"/>
        <w:adjustRightInd w:val="0"/>
        <w:jc w:val="both"/>
        <w:rPr>
          <w:rFonts w:ascii="Arial" w:hAnsi="Arial" w:cs="Arial"/>
          <w:b/>
          <w:sz w:val="20"/>
          <w:szCs w:val="20"/>
        </w:rPr>
      </w:pPr>
    </w:p>
    <w:p w14:paraId="4F8E9AF1" w14:textId="77777777" w:rsidR="00B71770" w:rsidRPr="002F4314" w:rsidRDefault="00B71770" w:rsidP="00B71770">
      <w:pPr>
        <w:widowControl w:val="0"/>
        <w:autoSpaceDE w:val="0"/>
        <w:autoSpaceDN w:val="0"/>
        <w:adjustRightInd w:val="0"/>
        <w:jc w:val="both"/>
        <w:rPr>
          <w:rFonts w:ascii="Arial" w:hAnsi="Arial" w:cs="Arial"/>
          <w:sz w:val="20"/>
          <w:szCs w:val="20"/>
        </w:rPr>
      </w:pPr>
      <w:r w:rsidRPr="002F4314">
        <w:rPr>
          <w:rFonts w:ascii="Arial" w:hAnsi="Arial" w:cs="Arial"/>
          <w:b/>
          <w:sz w:val="20"/>
          <w:szCs w:val="20"/>
        </w:rPr>
        <w:t xml:space="preserve">UN Environment Response:  </w:t>
      </w:r>
      <w:r w:rsidRPr="002F4314">
        <w:rPr>
          <w:rFonts w:ascii="Arial" w:hAnsi="Arial" w:cs="Arial"/>
          <w:sz w:val="20"/>
          <w:szCs w:val="20"/>
        </w:rPr>
        <w:t>Agreed.</w:t>
      </w:r>
      <w:r w:rsidRPr="002F4314">
        <w:rPr>
          <w:rFonts w:ascii="Arial" w:hAnsi="Arial" w:cs="Arial"/>
          <w:b/>
          <w:sz w:val="20"/>
          <w:szCs w:val="20"/>
        </w:rPr>
        <w:t xml:space="preserve"> </w:t>
      </w:r>
      <w:r w:rsidRPr="002F4314">
        <w:rPr>
          <w:rFonts w:ascii="Arial" w:hAnsi="Arial" w:cs="Arial"/>
          <w:sz w:val="20"/>
          <w:szCs w:val="20"/>
        </w:rPr>
        <w:t xml:space="preserve">The number of meetings of the project steering committee has been increased to 6. </w:t>
      </w:r>
    </w:p>
    <w:p w14:paraId="2CDAFB00" w14:textId="77777777" w:rsidR="00B71770" w:rsidRPr="008B7D6D" w:rsidRDefault="00B71770" w:rsidP="00B71770"/>
    <w:p w14:paraId="67DBF49B" w14:textId="77777777" w:rsidR="00B71770" w:rsidRPr="008B7D6D" w:rsidRDefault="00B71770" w:rsidP="00B71770">
      <w:pPr>
        <w:rPr>
          <w:rFonts w:eastAsia="Times New Roman"/>
          <w:b/>
          <w:color w:val="000000"/>
        </w:rPr>
        <w:sectPr w:rsidR="00B71770" w:rsidRPr="008B7D6D" w:rsidSect="00D53679">
          <w:pgSz w:w="12240" w:h="15840"/>
          <w:pgMar w:top="720" w:right="907" w:bottom="1440" w:left="720" w:header="720" w:footer="720" w:gutter="0"/>
          <w:cols w:space="720"/>
          <w:docGrid w:linePitch="360"/>
        </w:sectPr>
      </w:pPr>
    </w:p>
    <w:p w14:paraId="7C43D4B1"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483A07AA" wp14:editId="7544F23A">
            <wp:extent cx="8681085" cy="6701790"/>
            <wp:effectExtent l="0" t="0" r="0" b="0"/>
            <wp:docPr id="272" name="Picture 41"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cintosh HD:Users:patrickblake:Desktop:Agency Review responses_25.03.2016.pdf"/>
                    <pic:cNvPicPr>
                      <a:picLocks noChangeAspect="1" noChangeArrowheads="1"/>
                    </pic:cNvPicPr>
                  </pic:nvPicPr>
                  <pic:blipFill>
                    <a:blip r:embed="rId39"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51438A34"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710D835E" wp14:editId="2E75A75C">
            <wp:extent cx="8681085" cy="6701790"/>
            <wp:effectExtent l="0" t="0" r="0" b="0"/>
            <wp:docPr id="274" name="Picture 43"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acintosh HD:Users:patrickblake:Desktop:Agency Review responses_25.03.2016.pdf"/>
                    <pic:cNvPicPr>
                      <a:picLocks noChangeAspect="1" noChangeArrowheads="1"/>
                    </pic:cNvPicPr>
                  </pic:nvPicPr>
                  <pic:blipFill>
                    <a:blip r:embed="rId40"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2719C921"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72A231C9" wp14:editId="535CE328">
            <wp:extent cx="8681085" cy="6701790"/>
            <wp:effectExtent l="0" t="0" r="0" b="0"/>
            <wp:docPr id="275" name="Picture 44"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acintosh HD:Users:patrickblake:Desktop:Agency Review responses_25.03.2016.pdf"/>
                    <pic:cNvPicPr>
                      <a:picLocks noChangeAspect="1" noChangeArrowheads="1"/>
                    </pic:cNvPicPr>
                  </pic:nvPicPr>
                  <pic:blipFill>
                    <a:blip r:embed="rId41"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2345C178"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2D83482E" wp14:editId="2074CD9A">
            <wp:extent cx="8681085" cy="6701790"/>
            <wp:effectExtent l="0" t="0" r="0" b="0"/>
            <wp:docPr id="277" name="Picture 45"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acintosh HD:Users:patrickblake:Desktop:Agency Review responses_25.03.2016.pdf"/>
                    <pic:cNvPicPr>
                      <a:picLocks noChangeAspect="1" noChangeArrowheads="1"/>
                    </pic:cNvPicPr>
                  </pic:nvPicPr>
                  <pic:blipFill>
                    <a:blip r:embed="rId42"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461BE133"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3C004BF6" wp14:editId="726EECFD">
            <wp:extent cx="8681085" cy="6701790"/>
            <wp:effectExtent l="0" t="0" r="0" b="0"/>
            <wp:docPr id="278" name="Picture 46"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patrickblake:Desktop:Agency Review responses_25.03.2016.pdf"/>
                    <pic:cNvPicPr>
                      <a:picLocks noChangeAspect="1" noChangeArrowheads="1"/>
                    </pic:cNvPicPr>
                  </pic:nvPicPr>
                  <pic:blipFill>
                    <a:blip r:embed="rId43"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369B3BBE"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248690D6" wp14:editId="596F1D02">
            <wp:extent cx="8681085" cy="6701790"/>
            <wp:effectExtent l="0" t="0" r="0" b="0"/>
            <wp:docPr id="280" name="Picture 47"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acintosh HD:Users:patrickblake:Desktop:Agency Review responses_25.03.2016.pdf"/>
                    <pic:cNvPicPr>
                      <a:picLocks noChangeAspect="1" noChangeArrowheads="1"/>
                    </pic:cNvPicPr>
                  </pic:nvPicPr>
                  <pic:blipFill>
                    <a:blip r:embed="rId44"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7C4FB62C"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16B8C992" wp14:editId="4A199279">
            <wp:extent cx="8681085" cy="6701790"/>
            <wp:effectExtent l="0" t="0" r="0" b="0"/>
            <wp:docPr id="281" name="Picture 48"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acintosh HD:Users:patrickblake:Desktop:Agency Review responses_25.03.2016.pdf"/>
                    <pic:cNvPicPr>
                      <a:picLocks noChangeAspect="1" noChangeArrowheads="1"/>
                    </pic:cNvPicPr>
                  </pic:nvPicPr>
                  <pic:blipFill>
                    <a:blip r:embed="rId45"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190CA122" w14:textId="77777777" w:rsidR="00B71770" w:rsidRPr="005D63B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5214FAC8" wp14:editId="09E5A7CC">
            <wp:extent cx="8681085" cy="6701790"/>
            <wp:effectExtent l="0" t="0" r="0" b="0"/>
            <wp:docPr id="282" name="Picture 49"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acintosh HD:Users:patrickblake:Desktop:Agency Review responses_25.03.2016.pdf"/>
                    <pic:cNvPicPr>
                      <a:picLocks noChangeAspect="1" noChangeArrowheads="1"/>
                    </pic:cNvPicPr>
                  </pic:nvPicPr>
                  <pic:blipFill>
                    <a:blip r:embed="rId46" cstate="email">
                      <a:extLst>
                        <a:ext uri="{28A0092B-C50C-407E-A947-70E740481C1C}">
                          <a14:useLocalDpi xmlns:a14="http://schemas.microsoft.com/office/drawing/2010/main"/>
                        </a:ext>
                      </a:extLst>
                    </a:blip>
                    <a:srcRect/>
                    <a:stretch>
                      <a:fillRect/>
                    </a:stretch>
                  </pic:blipFill>
                  <pic:spPr bwMode="auto">
                    <a:xfrm>
                      <a:off x="0" y="0"/>
                      <a:ext cx="8681085" cy="6701790"/>
                    </a:xfrm>
                    <a:prstGeom prst="rect">
                      <a:avLst/>
                    </a:prstGeom>
                    <a:noFill/>
                    <a:ln>
                      <a:noFill/>
                    </a:ln>
                  </pic:spPr>
                </pic:pic>
              </a:graphicData>
            </a:graphic>
          </wp:inline>
        </w:drawing>
      </w:r>
    </w:p>
    <w:p w14:paraId="148E659A" w14:textId="77777777" w:rsidR="00B71770" w:rsidRDefault="00B71770" w:rsidP="00B71770">
      <w:pPr>
        <w:rPr>
          <w:rFonts w:eastAsia="Times New Roman"/>
          <w:b/>
          <w:color w:val="000000"/>
        </w:rPr>
      </w:pPr>
      <w:r w:rsidRPr="006F22E3">
        <w:rPr>
          <w:rFonts w:eastAsia="Times New Roman"/>
          <w:b/>
          <w:noProof/>
          <w:color w:val="000000"/>
        </w:rPr>
        <w:lastRenderedPageBreak/>
        <w:drawing>
          <wp:inline distT="0" distB="0" distL="0" distR="0" wp14:anchorId="4A62E81E" wp14:editId="4F6FAAC7">
            <wp:extent cx="8681085" cy="1805940"/>
            <wp:effectExtent l="0" t="0" r="0" b="0"/>
            <wp:docPr id="283" name="Picture 50" descr="Macintosh HD:Users:patrickblake:Desktop:Agency Review responses_25.03.2016.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acintosh HD:Users:patrickblake:Desktop:Agency Review responses_25.03.2016.pdf"/>
                    <pic:cNvPicPr>
                      <a:picLocks noChangeAspect="1" noChangeArrowheads="1"/>
                    </pic:cNvPicPr>
                  </pic:nvPicPr>
                  <pic:blipFill>
                    <a:blip r:embed="rId47" cstate="email">
                      <a:extLst>
                        <a:ext uri="{28A0092B-C50C-407E-A947-70E740481C1C}">
                          <a14:useLocalDpi xmlns:a14="http://schemas.microsoft.com/office/drawing/2010/main"/>
                        </a:ext>
                      </a:extLst>
                    </a:blip>
                    <a:srcRect b="73154"/>
                    <a:stretch>
                      <a:fillRect/>
                    </a:stretch>
                  </pic:blipFill>
                  <pic:spPr bwMode="auto">
                    <a:xfrm>
                      <a:off x="0" y="0"/>
                      <a:ext cx="8681085" cy="1805940"/>
                    </a:xfrm>
                    <a:prstGeom prst="rect">
                      <a:avLst/>
                    </a:prstGeom>
                    <a:noFill/>
                    <a:ln>
                      <a:noFill/>
                    </a:ln>
                  </pic:spPr>
                </pic:pic>
              </a:graphicData>
            </a:graphic>
          </wp:inline>
        </w:drawing>
      </w:r>
      <w:r w:rsidRPr="005D63B0">
        <w:rPr>
          <w:rFonts w:eastAsia="Times New Roman"/>
          <w:b/>
          <w:color w:val="000000"/>
        </w:rPr>
        <w:br/>
      </w:r>
    </w:p>
    <w:p w14:paraId="35DC8D07" w14:textId="77777777" w:rsidR="00B71770" w:rsidRDefault="00B71770" w:rsidP="00B71770">
      <w:pPr>
        <w:rPr>
          <w:rFonts w:eastAsia="Times New Roman"/>
          <w:b/>
          <w:color w:val="000000"/>
        </w:rPr>
      </w:pPr>
    </w:p>
    <w:p w14:paraId="691B1557" w14:textId="77777777" w:rsidR="00B71770" w:rsidRPr="005D63B0" w:rsidRDefault="00B71770" w:rsidP="00B71770">
      <w:pPr>
        <w:rPr>
          <w:rFonts w:eastAsia="Times New Roman"/>
          <w:b/>
          <w:color w:val="000000"/>
        </w:rPr>
        <w:sectPr w:rsidR="00B71770" w:rsidRPr="005D63B0" w:rsidSect="00D53679">
          <w:pgSz w:w="15840" w:h="12240" w:orient="landscape"/>
          <w:pgMar w:top="907" w:right="1440" w:bottom="720" w:left="720" w:header="720" w:footer="720" w:gutter="0"/>
          <w:cols w:space="720"/>
          <w:docGrid w:linePitch="360"/>
        </w:sectPr>
      </w:pPr>
    </w:p>
    <w:p w14:paraId="4F0E959A" w14:textId="77777777" w:rsidR="00B71770" w:rsidRPr="004D525E" w:rsidRDefault="00B71770" w:rsidP="00B71770">
      <w:pPr>
        <w:rPr>
          <w:rFonts w:eastAsia="Times New Roman"/>
          <w:b/>
          <w:color w:val="000000"/>
          <w:sz w:val="24"/>
        </w:rPr>
      </w:pPr>
      <w:r w:rsidRPr="004D525E">
        <w:rPr>
          <w:rFonts w:eastAsia="Times New Roman"/>
          <w:b/>
          <w:color w:val="000000"/>
          <w:sz w:val="24"/>
        </w:rPr>
        <w:lastRenderedPageBreak/>
        <w:t>Comments and Responses at GEF Council – October 2015</w:t>
      </w:r>
    </w:p>
    <w:p w14:paraId="7D8E1D78" w14:textId="77777777" w:rsidR="00B71770" w:rsidRDefault="00B71770" w:rsidP="00B71770">
      <w:pPr>
        <w:rPr>
          <w:b/>
          <w:u w:val="single"/>
        </w:rPr>
      </w:pPr>
    </w:p>
    <w:p w14:paraId="500D6D58" w14:textId="77777777" w:rsidR="00B71770" w:rsidRPr="005D63B0" w:rsidRDefault="00B71770" w:rsidP="00B71770">
      <w:pPr>
        <w:rPr>
          <w:b/>
          <w:u w:val="single"/>
        </w:rPr>
      </w:pPr>
      <w:r w:rsidRPr="005D63B0">
        <w:rPr>
          <w:b/>
          <w:u w:val="single"/>
        </w:rPr>
        <w:t xml:space="preserve">U.S. </w:t>
      </w:r>
    </w:p>
    <w:p w14:paraId="2E28A069" w14:textId="77777777" w:rsidR="00B71770" w:rsidRPr="005D63B0" w:rsidRDefault="00B71770" w:rsidP="00B71770">
      <w:pPr>
        <w:rPr>
          <w:i/>
        </w:rPr>
      </w:pPr>
    </w:p>
    <w:p w14:paraId="679EB502" w14:textId="77777777" w:rsidR="00B71770" w:rsidRPr="006F22E3" w:rsidRDefault="00B71770" w:rsidP="00B71770">
      <w:pPr>
        <w:pStyle w:val="Listavistosa-nfasis12"/>
        <w:numPr>
          <w:ilvl w:val="0"/>
          <w:numId w:val="48"/>
        </w:numPr>
        <w:rPr>
          <w:i/>
          <w:lang w:val="en-US"/>
        </w:rPr>
      </w:pPr>
      <w:r w:rsidRPr="006F22E3">
        <w:rPr>
          <w:i/>
          <w:lang w:val="en-US"/>
        </w:rPr>
        <w:t xml:space="preserve">What is the rationale for pursuing this project as a Programmatic Approach, rather than as a single global project? </w:t>
      </w:r>
    </w:p>
    <w:p w14:paraId="4E92F7E6" w14:textId="77777777" w:rsidR="00B71770" w:rsidRPr="006F22E3" w:rsidRDefault="00B71770" w:rsidP="00B71770">
      <w:pPr>
        <w:pStyle w:val="Listavistosa-nfasis12"/>
        <w:ind w:left="930"/>
        <w:rPr>
          <w:i/>
          <w:lang w:val="en-US"/>
        </w:rPr>
      </w:pPr>
    </w:p>
    <w:p w14:paraId="773D1B27" w14:textId="77777777" w:rsidR="00B71770" w:rsidRPr="005D63B0" w:rsidRDefault="00B71770" w:rsidP="00B71770">
      <w:pPr>
        <w:ind w:left="708"/>
        <w:jc w:val="both"/>
      </w:pPr>
      <w:r w:rsidRPr="005D63B0">
        <w:rPr>
          <w:b/>
        </w:rPr>
        <w:t>Response:</w:t>
      </w:r>
      <w:r w:rsidRPr="005D63B0">
        <w:t xml:space="preserve"> Markets for the appliances that will be targeted are increasingly global, with production/manufacturing concentrated in a few countries and then traded to the rest of the world. As such, there is a need for policy harmonization and consistency across countries and this is much easier achieved in a programmatic approach than in a country by country series of not connected national level projects. The pr</w:t>
      </w:r>
      <w:r>
        <w:t xml:space="preserve">ogrammatic approach proposes the </w:t>
      </w:r>
      <w:r>
        <w:rPr>
          <w:sz w:val="20"/>
          <w:szCs w:val="20"/>
          <w:lang w:val="en-GB"/>
        </w:rPr>
        <w:t>U4E</w:t>
      </w:r>
      <w:r w:rsidRPr="005D63B0">
        <w:t xml:space="preserve"> integrated policy approach to meet individual countries’ policy needs and priorities. </w:t>
      </w:r>
      <w:r>
        <w:rPr>
          <w:sz w:val="20"/>
          <w:szCs w:val="20"/>
          <w:lang w:val="en-GB"/>
        </w:rPr>
        <w:t>U4E</w:t>
      </w:r>
      <w:r w:rsidRPr="005D63B0">
        <w:t xml:space="preserve"> </w:t>
      </w:r>
      <w:r>
        <w:t>i</w:t>
      </w:r>
      <w:r w:rsidRPr="005D63B0">
        <w:t>ntegrated policy approaches (minimum standards, MVE, supporting policies, and environmentally sound management) have been demonstrated to permanently transition markets to energy efficient products while addressing environmental concerns. The programmatic approach allows for the use of a coherent and consistent integrated approach, providing greater likelihood of a true market transformation success and increased harmonization between countries.  Further, child projects under the programmatic approach allow for the best practices to be implemented in the country, such as developing/agreeing to minimum energy performance standards, increasing market surveillance capacities, and/or implementing demonstration projects for energy efficient products.</w:t>
      </w:r>
    </w:p>
    <w:p w14:paraId="7E4796E2" w14:textId="77777777" w:rsidR="00B71770" w:rsidRPr="005D63B0" w:rsidRDefault="00B71770" w:rsidP="00B71770">
      <w:pPr>
        <w:ind w:left="708"/>
        <w:jc w:val="both"/>
      </w:pPr>
    </w:p>
    <w:p w14:paraId="1B7455B6" w14:textId="77777777" w:rsidR="00B71770" w:rsidRPr="005D63B0" w:rsidRDefault="00B71770" w:rsidP="00B71770">
      <w:pPr>
        <w:ind w:left="708"/>
        <w:jc w:val="both"/>
      </w:pPr>
      <w:r w:rsidRPr="005D63B0">
        <w:t xml:space="preserve">Countries are at varying levels in developing policies that advance energy efficiency of lighting, appliances and equipment. Some countries do have minimum energy performance standards in place and will be complete a project to enhance those standards and ensure their compliance. Additionally, countries have different priorities in terms of products, with some having larger savings potential for lighting while other countries might prioritize air conditioners due to the savings in their country. The programmatic approach accommodates this as it develops common resources with global funding, such as step-by-step guides on advancing markets to energy efficient products and supporting country officials with training.   The child projects allow countries to utilize their STAR allocation under the framework of the programmatic approach yet still crafting the child project to meet the individual countries needs. The child projects are customized to meet the needs of policy development and product prioritization of each country. </w:t>
      </w:r>
    </w:p>
    <w:p w14:paraId="5908F976" w14:textId="77777777" w:rsidR="00B71770" w:rsidRPr="005D63B0" w:rsidRDefault="00B71770" w:rsidP="00B71770"/>
    <w:p w14:paraId="4857159C" w14:textId="77777777" w:rsidR="00B71770" w:rsidRPr="006F22E3" w:rsidRDefault="00B71770" w:rsidP="00B71770">
      <w:pPr>
        <w:pStyle w:val="Listavistosa-nfasis12"/>
        <w:numPr>
          <w:ilvl w:val="0"/>
          <w:numId w:val="48"/>
        </w:numPr>
        <w:rPr>
          <w:i/>
          <w:lang w:val="en-US"/>
        </w:rPr>
      </w:pPr>
      <w:r w:rsidRPr="006F22E3">
        <w:rPr>
          <w:i/>
          <w:lang w:val="en-US"/>
        </w:rPr>
        <w:lastRenderedPageBreak/>
        <w:t xml:space="preserve">In addition to the three countries with child projects included in the proposal, we see that an additional fifteen countries may be receiving funding for capacity building through the SEforALL program. Which countries will be funded? How will countries be selected? </w:t>
      </w:r>
    </w:p>
    <w:p w14:paraId="4FE4D12C" w14:textId="77777777" w:rsidR="00B71770" w:rsidRPr="005D63B0" w:rsidRDefault="00B71770" w:rsidP="00B71770">
      <w:pPr>
        <w:rPr>
          <w:i/>
        </w:rPr>
      </w:pPr>
    </w:p>
    <w:p w14:paraId="1839541D" w14:textId="77777777" w:rsidR="00B71770" w:rsidRPr="005D63B0" w:rsidRDefault="00B71770" w:rsidP="00B71770">
      <w:pPr>
        <w:ind w:left="708"/>
        <w:jc w:val="both"/>
      </w:pPr>
      <w:r w:rsidRPr="005D63B0">
        <w:rPr>
          <w:b/>
        </w:rPr>
        <w:t>Response:</w:t>
      </w:r>
      <w:r w:rsidRPr="005D63B0">
        <w:t xml:space="preserve"> The criteria to receive this support will be based on the country being a partner to initiative, commitment to advance energy efficiency is shown through national communications; funding for project implementation is available (for example GEF projects not falling under the programmatic approach, and other sources of funding, including domestic funding, Germany’s International Climate Initiative, European Commission); regional diversity of countries supported. These prioritization of countries are currently be reviewed under GEF5 Project 5831: “Foundations of a Partnership to Accelerate the Global Market Transformation for Efficient Appliances and Equipment”. </w:t>
      </w:r>
    </w:p>
    <w:p w14:paraId="6A5C88D1" w14:textId="77777777" w:rsidR="00B71770" w:rsidRPr="005D63B0" w:rsidRDefault="00B71770" w:rsidP="00B71770">
      <w:pPr>
        <w:rPr>
          <w:i/>
        </w:rPr>
      </w:pPr>
    </w:p>
    <w:p w14:paraId="7AF9A12C" w14:textId="77777777" w:rsidR="00B71770" w:rsidRPr="006F22E3" w:rsidRDefault="00B71770" w:rsidP="00B71770">
      <w:pPr>
        <w:pStyle w:val="Listavistosa-nfasis12"/>
        <w:numPr>
          <w:ilvl w:val="0"/>
          <w:numId w:val="48"/>
        </w:numPr>
        <w:rPr>
          <w:i/>
          <w:lang w:val="en-US"/>
        </w:rPr>
      </w:pPr>
      <w:r w:rsidRPr="006F22E3">
        <w:rPr>
          <w:i/>
          <w:lang w:val="en-US"/>
        </w:rPr>
        <w:t xml:space="preserve">We note that there may be a plan to expand this program to include significantly more countries (as many as 100). </w:t>
      </w:r>
    </w:p>
    <w:p w14:paraId="55A920BA" w14:textId="77777777" w:rsidR="00B71770" w:rsidRPr="005D63B0" w:rsidRDefault="00B71770" w:rsidP="00B71770">
      <w:pPr>
        <w:rPr>
          <w:b/>
        </w:rPr>
      </w:pPr>
    </w:p>
    <w:p w14:paraId="54595044" w14:textId="2AE66655" w:rsidR="00B71770" w:rsidRPr="005D63B0" w:rsidRDefault="00B71770" w:rsidP="00B71770">
      <w:pPr>
        <w:ind w:left="720"/>
        <w:jc w:val="both"/>
      </w:pPr>
      <w:r w:rsidRPr="005D63B0">
        <w:rPr>
          <w:b/>
        </w:rPr>
        <w:t>Response:</w:t>
      </w:r>
      <w:r w:rsidRPr="005D63B0">
        <w:t xml:space="preserve"> There is within the global child project an anticipated light touch support for up to 7</w:t>
      </w:r>
      <w:r>
        <w:t xml:space="preserve">5 </w:t>
      </w:r>
      <w:r w:rsidR="005F046B">
        <w:t>countries.</w:t>
      </w:r>
      <w:r w:rsidRPr="005D63B0">
        <w:t xml:space="preserve"> However, the number of child projects that may be added to the programmatic approach is much smaller. Currently, additional child projects are being considered in roughly 5-8 countries. These child projects would be proposed within a revised PFD which would be presented to Council for consideration.</w:t>
      </w:r>
    </w:p>
    <w:p w14:paraId="01693299" w14:textId="77777777" w:rsidR="00B71770" w:rsidRPr="005D63B0" w:rsidRDefault="00B71770" w:rsidP="00B71770">
      <w:pPr>
        <w:jc w:val="both"/>
        <w:rPr>
          <w:i/>
        </w:rPr>
      </w:pPr>
    </w:p>
    <w:p w14:paraId="3BC6CEA8" w14:textId="77777777" w:rsidR="00B71770" w:rsidRPr="006F22E3" w:rsidRDefault="00B71770" w:rsidP="00B71770">
      <w:pPr>
        <w:pStyle w:val="Listavistosa-nfasis12"/>
        <w:numPr>
          <w:ilvl w:val="1"/>
          <w:numId w:val="48"/>
        </w:numPr>
        <w:jc w:val="both"/>
        <w:rPr>
          <w:i/>
          <w:lang w:val="en-US"/>
        </w:rPr>
      </w:pPr>
      <w:r w:rsidRPr="006F22E3">
        <w:rPr>
          <w:i/>
          <w:lang w:val="en-US"/>
        </w:rPr>
        <w:t xml:space="preserve">What is the commitment deadline for additional child projects? </w:t>
      </w:r>
    </w:p>
    <w:p w14:paraId="54F2C9EA" w14:textId="77777777" w:rsidR="00B71770" w:rsidRPr="005D63B0" w:rsidRDefault="00B71770" w:rsidP="00B71770">
      <w:pPr>
        <w:jc w:val="both"/>
        <w:rPr>
          <w:b/>
        </w:rPr>
      </w:pPr>
    </w:p>
    <w:p w14:paraId="0138F4DF" w14:textId="77777777" w:rsidR="00B71770" w:rsidRPr="005D63B0" w:rsidRDefault="00B71770" w:rsidP="00B71770">
      <w:pPr>
        <w:ind w:firstLine="708"/>
        <w:jc w:val="both"/>
      </w:pPr>
      <w:r w:rsidRPr="005D63B0">
        <w:rPr>
          <w:b/>
        </w:rPr>
        <w:t>Response:</w:t>
      </w:r>
      <w:r w:rsidRPr="005D63B0">
        <w:t xml:space="preserve"> April 2019 (for submission of full CEO endorsement documents). </w:t>
      </w:r>
    </w:p>
    <w:p w14:paraId="0116C0D8" w14:textId="77777777" w:rsidR="00B71770" w:rsidRPr="005D63B0" w:rsidRDefault="00B71770" w:rsidP="00B71770"/>
    <w:p w14:paraId="60F0C9ED" w14:textId="77777777" w:rsidR="00B71770" w:rsidRPr="006F22E3" w:rsidRDefault="00B71770" w:rsidP="00B71770">
      <w:pPr>
        <w:pStyle w:val="Listavistosa-nfasis12"/>
        <w:numPr>
          <w:ilvl w:val="1"/>
          <w:numId w:val="48"/>
        </w:numPr>
        <w:rPr>
          <w:i/>
          <w:lang w:val="en-US"/>
        </w:rPr>
      </w:pPr>
      <w:r w:rsidRPr="006F22E3">
        <w:rPr>
          <w:i/>
          <w:lang w:val="en-US"/>
        </w:rPr>
        <w:t xml:space="preserve"> Will the Council have the opportunity to review a revised project framework document with more details for child projects and country participation prior to GEF CEO Endorsement of new child projects? </w:t>
      </w:r>
    </w:p>
    <w:p w14:paraId="107F7BED" w14:textId="77777777" w:rsidR="00B71770" w:rsidRPr="005D63B0" w:rsidRDefault="00B71770" w:rsidP="00B71770">
      <w:pPr>
        <w:rPr>
          <w:i/>
        </w:rPr>
      </w:pPr>
    </w:p>
    <w:p w14:paraId="05C1F0C4" w14:textId="77777777" w:rsidR="00B71770" w:rsidRPr="005D63B0" w:rsidRDefault="00B71770" w:rsidP="00B71770">
      <w:pPr>
        <w:ind w:left="708"/>
        <w:jc w:val="both"/>
      </w:pPr>
      <w:r w:rsidRPr="005D63B0">
        <w:rPr>
          <w:b/>
        </w:rPr>
        <w:t>Response:</w:t>
      </w:r>
      <w:r w:rsidRPr="005D63B0">
        <w:t xml:space="preserve"> All child projects, including the three currently in the PFD and any future child projects added with Council approval of a revised PFD, would be submitted for CEO endorsement no later than the commitment deadline of April 2019.</w:t>
      </w:r>
    </w:p>
    <w:p w14:paraId="7C3E557C" w14:textId="77777777" w:rsidR="00B71770" w:rsidRPr="005D63B0" w:rsidRDefault="00B71770" w:rsidP="00B71770">
      <w:pPr>
        <w:rPr>
          <w:i/>
        </w:rPr>
      </w:pPr>
    </w:p>
    <w:p w14:paraId="7E625E6B" w14:textId="77777777" w:rsidR="00B71770" w:rsidRPr="006F22E3" w:rsidRDefault="00B71770" w:rsidP="00B71770">
      <w:pPr>
        <w:pStyle w:val="Listavistosa-nfasis12"/>
        <w:numPr>
          <w:ilvl w:val="0"/>
          <w:numId w:val="48"/>
        </w:numPr>
        <w:rPr>
          <w:lang w:val="en-US"/>
        </w:rPr>
      </w:pPr>
      <w:r w:rsidRPr="006F22E3">
        <w:rPr>
          <w:i/>
          <w:lang w:val="en-US"/>
        </w:rPr>
        <w:t xml:space="preserve">Will countries be able to revise their support of the Program after review of the final </w:t>
      </w:r>
      <w:r w:rsidRPr="006F22E3">
        <w:rPr>
          <w:lang w:val="en-US"/>
        </w:rPr>
        <w:t>PFD document?</w:t>
      </w:r>
    </w:p>
    <w:p w14:paraId="1ECD3020" w14:textId="77777777" w:rsidR="00B71770" w:rsidRPr="005D63B0" w:rsidRDefault="00B71770" w:rsidP="00B71770">
      <w:pPr>
        <w:rPr>
          <w:i/>
        </w:rPr>
      </w:pPr>
    </w:p>
    <w:p w14:paraId="40BBFBD7" w14:textId="77777777" w:rsidR="00B71770" w:rsidRPr="005D63B0" w:rsidRDefault="00B71770" w:rsidP="00B71770">
      <w:pPr>
        <w:ind w:left="708"/>
        <w:jc w:val="both"/>
      </w:pPr>
      <w:r w:rsidRPr="005D63B0">
        <w:rPr>
          <w:b/>
        </w:rPr>
        <w:t>Response:</w:t>
      </w:r>
      <w:r w:rsidRPr="005D63B0">
        <w:t xml:space="preserve"> Countries will work with agencies during the project design period to reflect any changes in project scope in the CEO endorsement request. Revisions to the PFD would be for the purpose of adding child projects; therefore Countries will have ample opportunity to ensure the project designs align country priorities with the PFD objectives.</w:t>
      </w:r>
    </w:p>
    <w:p w14:paraId="06B93423" w14:textId="77777777" w:rsidR="00B71770" w:rsidRDefault="00B71770" w:rsidP="00B71770">
      <w:pPr>
        <w:rPr>
          <w:i/>
        </w:rPr>
      </w:pPr>
    </w:p>
    <w:p w14:paraId="0A11CBB4" w14:textId="77777777" w:rsidR="00B71770" w:rsidRPr="005D63B0" w:rsidRDefault="00B71770" w:rsidP="00B71770">
      <w:pPr>
        <w:rPr>
          <w:i/>
        </w:rPr>
      </w:pPr>
    </w:p>
    <w:p w14:paraId="67C07993" w14:textId="77777777" w:rsidR="00B71770" w:rsidRPr="007A6B5D" w:rsidRDefault="00B71770" w:rsidP="00B71770">
      <w:pPr>
        <w:rPr>
          <w:b/>
          <w:u w:val="single"/>
        </w:rPr>
      </w:pPr>
      <w:r w:rsidRPr="007A6B5D">
        <w:rPr>
          <w:b/>
          <w:u w:val="single"/>
        </w:rPr>
        <w:t>Germany</w:t>
      </w:r>
    </w:p>
    <w:p w14:paraId="5E04FDA7" w14:textId="77777777" w:rsidR="00B71770" w:rsidRPr="005D63B0" w:rsidRDefault="00B71770" w:rsidP="00B71770"/>
    <w:p w14:paraId="0083D62D" w14:textId="63F0A6E4" w:rsidR="00B71770" w:rsidRPr="005D63B0" w:rsidRDefault="00B71770" w:rsidP="00B71770">
      <w:pPr>
        <w:ind w:left="708"/>
        <w:jc w:val="both"/>
      </w:pPr>
      <w:r w:rsidRPr="005D63B0">
        <w:t>Germany welcomes the program proposal in support of a global approach to introducing high-efficiency appliances and electrical products. The ambitious proposal builds on an existing GEF program (SEforALL) and will make a significant contribution to GHG reductions, as well as market transformation, if risks are well-managed and implementation is well-coordinated across a broad spectrum of stakeholders. Germany requests that the following requirements are taken into account during the design of the final project proposal:</w:t>
      </w:r>
    </w:p>
    <w:p w14:paraId="5CBC1C0A" w14:textId="77777777" w:rsidR="00B71770" w:rsidRPr="005D63B0" w:rsidRDefault="00B71770" w:rsidP="00B71770">
      <w:pPr>
        <w:ind w:left="708"/>
        <w:jc w:val="both"/>
      </w:pPr>
    </w:p>
    <w:p w14:paraId="378CA578" w14:textId="77777777" w:rsidR="00B71770" w:rsidRPr="005D63B0" w:rsidRDefault="00B71770" w:rsidP="00B71770">
      <w:pPr>
        <w:ind w:left="708"/>
        <w:jc w:val="both"/>
      </w:pPr>
      <w:r w:rsidRPr="005D63B0">
        <w:rPr>
          <w:b/>
        </w:rPr>
        <w:t>General response:</w:t>
      </w:r>
      <w:r w:rsidRPr="005D63B0">
        <w:t xml:space="preserve"> All comments will be taken into account during the project development and will be incorporated into the final project proposal. </w:t>
      </w:r>
    </w:p>
    <w:p w14:paraId="29B4B8DF" w14:textId="77777777" w:rsidR="00B71770" w:rsidRDefault="00B71770" w:rsidP="00B71770">
      <w:pPr>
        <w:ind w:left="708"/>
        <w:jc w:val="both"/>
      </w:pPr>
    </w:p>
    <w:p w14:paraId="15251968" w14:textId="77777777" w:rsidR="00B71770" w:rsidRPr="005D63B0" w:rsidRDefault="00B71770" w:rsidP="00B71770">
      <w:pPr>
        <w:ind w:left="708"/>
        <w:jc w:val="both"/>
      </w:pPr>
    </w:p>
    <w:p w14:paraId="4B4C6ED1" w14:textId="77777777" w:rsidR="00B71770" w:rsidRPr="005D63B0" w:rsidRDefault="00B71770" w:rsidP="00B71770">
      <w:pPr>
        <w:ind w:left="708"/>
        <w:jc w:val="both"/>
      </w:pPr>
      <w:r w:rsidRPr="005D63B0">
        <w:rPr>
          <w:i/>
        </w:rPr>
        <w:t>With regard to Menu Option 4:</w:t>
      </w:r>
      <w:r w:rsidRPr="005D63B0">
        <w:t xml:space="preserve"> Supporting policies for the market transformation to energy efficient products. For this menu option, it is written that “campaigns may include working with retailers to train staff to help and advise consumers.” A perhaps more efficient alternative would be to make sure that appliance manufacturers have the capacity to provide trainings to their distributors/retailers rather than the program attempting to train personnel at points of sale. </w:t>
      </w:r>
    </w:p>
    <w:p w14:paraId="4E441F11" w14:textId="77777777" w:rsidR="00B71770" w:rsidRPr="005D63B0" w:rsidRDefault="00B71770" w:rsidP="00B71770">
      <w:pPr>
        <w:ind w:left="708"/>
        <w:jc w:val="both"/>
      </w:pPr>
    </w:p>
    <w:p w14:paraId="2668B288" w14:textId="0DDD4914" w:rsidR="00B71770" w:rsidRPr="005D63B0" w:rsidRDefault="00B71770" w:rsidP="00B71770">
      <w:pPr>
        <w:ind w:left="708"/>
        <w:jc w:val="both"/>
      </w:pPr>
      <w:r w:rsidRPr="005D63B0">
        <w:rPr>
          <w:b/>
        </w:rPr>
        <w:t>Response:</w:t>
      </w:r>
      <w:r w:rsidRPr="005D63B0">
        <w:t xml:space="preserve"> Thanks for this good suggestion. This is a better approach offering longer-term sustainability and the project can use best practices from the manufacturing partners to the project (OSRAM, Philips, BSH, Mabe, </w:t>
      </w:r>
      <w:r w:rsidR="005F046B" w:rsidRPr="005D63B0">
        <w:t>etc.</w:t>
      </w:r>
      <w:r w:rsidRPr="005D63B0">
        <w:t xml:space="preserve">). This suggestion will be integrated into project design. </w:t>
      </w:r>
    </w:p>
    <w:p w14:paraId="1995DFB4" w14:textId="77777777" w:rsidR="00B71770" w:rsidRDefault="00B71770" w:rsidP="00B71770">
      <w:pPr>
        <w:ind w:left="708"/>
        <w:jc w:val="both"/>
      </w:pPr>
    </w:p>
    <w:p w14:paraId="25B3BD21" w14:textId="77777777" w:rsidR="00B71770" w:rsidRPr="005D63B0" w:rsidRDefault="00B71770" w:rsidP="00B71770">
      <w:pPr>
        <w:ind w:left="708"/>
        <w:jc w:val="both"/>
      </w:pPr>
    </w:p>
    <w:p w14:paraId="7B6B726D" w14:textId="77777777" w:rsidR="00B71770" w:rsidRPr="005D63B0" w:rsidRDefault="00B71770" w:rsidP="00B71770">
      <w:pPr>
        <w:ind w:left="708"/>
        <w:jc w:val="both"/>
      </w:pPr>
      <w:r w:rsidRPr="005D63B0">
        <w:rPr>
          <w:i/>
        </w:rPr>
        <w:t>With regard to demonstration projects:</w:t>
      </w:r>
      <w:r w:rsidRPr="005D63B0">
        <w:t xml:space="preserve"> such projects should make energy and monetary savings public knowledge, with for example a digital meter (or low-tech alternative) in the lobby of the targeted ministry building, which compares costs and energy usage between efficient and inefficient systems. The program also intends to enable local manufacturers to produce energy-efficient appliances. It would be helpful to include information as to what extent patent-holders elsewhere may impede this objective, and to what extent lesser-efficient technologies are to be utilized because of high costs for super-efficient technologies? </w:t>
      </w:r>
    </w:p>
    <w:p w14:paraId="6411BED3" w14:textId="77777777" w:rsidR="00B71770" w:rsidRPr="005D63B0" w:rsidRDefault="00B71770" w:rsidP="00B71770">
      <w:pPr>
        <w:ind w:left="708"/>
        <w:jc w:val="both"/>
      </w:pPr>
    </w:p>
    <w:p w14:paraId="17D28EFA" w14:textId="77777777" w:rsidR="00B71770" w:rsidRPr="005D63B0" w:rsidRDefault="00B71770" w:rsidP="00B71770">
      <w:pPr>
        <w:ind w:left="708"/>
        <w:jc w:val="both"/>
      </w:pPr>
      <w:r w:rsidRPr="005D63B0">
        <w:rPr>
          <w:b/>
        </w:rPr>
        <w:t>Response:</w:t>
      </w:r>
      <w:r w:rsidRPr="005D63B0">
        <w:t xml:space="preserve"> We have not yet encountered patent issues blocking the way for energy efficient products, contrarily it is often more expensive material or design that makes the product more expensive. For example, using more efficient material (such as copper) and/or using more insulation in refrigerators. Patent issues and clear measures to transparently and effectively present energy and financial savings will be fully integrated during project development.  In regards to the lower efficient technologies being used instead of higher cost super-efficient technologies: the project will support countries to make the transition based on their national circumstances. For example, minimum energy performance standards (MEPS) could be put in place to remove the lower performing products (for example inefficient incandescent lamps) from the market to shift to higher efficient (for example CFLs), and also promoting awareness/demand for highly efficient products (for example LEDs) through demonstration or distribution campaigns of highly efficient products.</w:t>
      </w:r>
    </w:p>
    <w:p w14:paraId="03C3DCFF" w14:textId="77777777" w:rsidR="00B71770" w:rsidRDefault="00B71770" w:rsidP="00B71770">
      <w:pPr>
        <w:ind w:left="708"/>
        <w:jc w:val="both"/>
      </w:pPr>
    </w:p>
    <w:p w14:paraId="0C01E3C1" w14:textId="77777777" w:rsidR="00B71770" w:rsidRPr="005D63B0" w:rsidRDefault="00B71770" w:rsidP="00B71770">
      <w:pPr>
        <w:ind w:left="708"/>
        <w:jc w:val="both"/>
      </w:pPr>
    </w:p>
    <w:p w14:paraId="3F8B10AC" w14:textId="77777777" w:rsidR="00B71770" w:rsidRPr="005D63B0" w:rsidRDefault="00B71770" w:rsidP="00B71770">
      <w:pPr>
        <w:ind w:left="708"/>
        <w:jc w:val="both"/>
      </w:pPr>
      <w:r w:rsidRPr="005D63B0">
        <w:rPr>
          <w:i/>
        </w:rPr>
        <w:t>Regarding gender:</w:t>
      </w:r>
      <w:r w:rsidRPr="005D63B0">
        <w:t xml:space="preserve"> during the consultations with end-users, it should be determined if priorities for efficient appliances differ across the gender spectrum in order to pinpoint the priorities at the family-level vs. at a business or institutional level. </w:t>
      </w:r>
    </w:p>
    <w:p w14:paraId="550B5ABE" w14:textId="77777777" w:rsidR="00B71770" w:rsidRPr="005D63B0" w:rsidRDefault="00B71770" w:rsidP="00B71770">
      <w:pPr>
        <w:ind w:left="708"/>
        <w:jc w:val="both"/>
      </w:pPr>
    </w:p>
    <w:p w14:paraId="2FA51712" w14:textId="77777777" w:rsidR="00B71770" w:rsidRPr="005D63B0" w:rsidRDefault="00B71770" w:rsidP="00B71770">
      <w:pPr>
        <w:ind w:left="708"/>
        <w:jc w:val="both"/>
      </w:pPr>
      <w:r w:rsidRPr="005D63B0">
        <w:rPr>
          <w:b/>
        </w:rPr>
        <w:t>Response:</w:t>
      </w:r>
      <w:r w:rsidRPr="005D63B0">
        <w:t xml:space="preserve"> Thanks for this good suggestion. This will be integrated into project design.</w:t>
      </w:r>
    </w:p>
    <w:p w14:paraId="6B72E487" w14:textId="77777777" w:rsidR="00B71770" w:rsidRDefault="00B71770" w:rsidP="00B71770">
      <w:pPr>
        <w:ind w:left="708"/>
        <w:jc w:val="both"/>
      </w:pPr>
    </w:p>
    <w:p w14:paraId="31B60AD3" w14:textId="77777777" w:rsidR="00B71770" w:rsidRPr="005D63B0" w:rsidRDefault="00B71770" w:rsidP="00B71770">
      <w:pPr>
        <w:ind w:left="708"/>
        <w:jc w:val="both"/>
      </w:pPr>
    </w:p>
    <w:p w14:paraId="2FCA1D31" w14:textId="7CC40781" w:rsidR="00B71770" w:rsidRPr="005D63B0" w:rsidRDefault="00B71770" w:rsidP="00B71770">
      <w:pPr>
        <w:ind w:left="708"/>
        <w:jc w:val="both"/>
      </w:pPr>
      <w:r w:rsidRPr="005D63B0">
        <w:rPr>
          <w:i/>
        </w:rPr>
        <w:t>The benefits section needs clarifications for greater coherence</w:t>
      </w:r>
      <w:r w:rsidRPr="005D63B0">
        <w:t xml:space="preserve"> as it is not clear from the outset that the higher emission r</w:t>
      </w:r>
      <w:r w:rsidR="005F046B">
        <w:t>eduction numbers include the SE</w:t>
      </w:r>
      <w:r w:rsidRPr="005D63B0">
        <w:t>forALL Project’s emission reductions.</w:t>
      </w:r>
    </w:p>
    <w:p w14:paraId="77CEA0C9" w14:textId="77777777" w:rsidR="00B71770" w:rsidRPr="005D63B0" w:rsidRDefault="00B71770" w:rsidP="00B71770">
      <w:pPr>
        <w:ind w:left="708"/>
        <w:jc w:val="both"/>
        <w:rPr>
          <w:b/>
        </w:rPr>
      </w:pPr>
    </w:p>
    <w:p w14:paraId="4CFB43DE" w14:textId="77777777" w:rsidR="00B71770" w:rsidRDefault="00B71770" w:rsidP="00B717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240"/>
        <w:ind w:left="708"/>
        <w:jc w:val="both"/>
      </w:pPr>
      <w:r w:rsidRPr="005D63B0">
        <w:rPr>
          <w:b/>
        </w:rPr>
        <w:t>Response:</w:t>
      </w:r>
      <w:r w:rsidRPr="005D63B0">
        <w:t xml:space="preserve"> The savings presented are only for this project. Further clarification will be given during the project design.</w:t>
      </w:r>
    </w:p>
    <w:p w14:paraId="5E67776F" w14:textId="77777777" w:rsidR="00B71770" w:rsidRDefault="00B71770" w:rsidP="00B71770">
      <w:pPr>
        <w:ind w:left="708"/>
        <w:jc w:val="both"/>
        <w:rPr>
          <w:i/>
        </w:rPr>
      </w:pPr>
    </w:p>
    <w:p w14:paraId="425DCAB8" w14:textId="27955F8D" w:rsidR="00B71770" w:rsidRPr="005D63B0" w:rsidRDefault="00B71770" w:rsidP="00B71770">
      <w:pPr>
        <w:ind w:left="708"/>
        <w:jc w:val="both"/>
      </w:pPr>
      <w:r w:rsidRPr="005D63B0">
        <w:rPr>
          <w:i/>
        </w:rPr>
        <w:t>A further point of confusion is related to the pie chart on page 14,</w:t>
      </w:r>
      <w:r w:rsidRPr="005D63B0">
        <w:t xml:space="preserve"> which does not depict “total potential CO</w:t>
      </w:r>
      <w:r w:rsidRPr="005D63B0">
        <w:rPr>
          <w:vertAlign w:val="subscript"/>
        </w:rPr>
        <w:t>2</w:t>
      </w:r>
      <w:r w:rsidRPr="005D63B0">
        <w:t xml:space="preserve"> Savings” as it is labelled, but rather shows the share of CO</w:t>
      </w:r>
      <w:r w:rsidRPr="005D63B0">
        <w:rPr>
          <w:vertAlign w:val="subscript"/>
        </w:rPr>
        <w:t>2</w:t>
      </w:r>
      <w:r w:rsidRPr="005D63B0">
        <w:t xml:space="preserve"> savings that will come from the Leapfrogging (34%) vs. the SE4ALL (66%) Programs. The chart should be labelled accordingly. When one gets to the chart on page 15, then the percent allocations are switched, with 33% of the CO</w:t>
      </w:r>
      <w:r w:rsidRPr="005D63B0">
        <w:rPr>
          <w:vertAlign w:val="subscript"/>
        </w:rPr>
        <w:t>2</w:t>
      </w:r>
      <w:r w:rsidRPr="005D63B0">
        <w:t xml:space="preserve"> reductions attributed to SEforALL and 67% attributed to the Leapfrogging Program, which creates more confusion when compared with the previous pie chart. The section could generally benefit from more coherent language, as it is difficult to follow. </w:t>
      </w:r>
    </w:p>
    <w:p w14:paraId="2336D62D" w14:textId="77777777" w:rsidR="00B71770" w:rsidRPr="005D63B0" w:rsidRDefault="00B71770" w:rsidP="00B71770">
      <w:pPr>
        <w:ind w:left="708"/>
        <w:jc w:val="both"/>
      </w:pPr>
    </w:p>
    <w:p w14:paraId="09C35451" w14:textId="77777777" w:rsidR="00B71770" w:rsidRPr="005D63B0" w:rsidRDefault="00B71770" w:rsidP="00B71770">
      <w:pPr>
        <w:ind w:left="708"/>
        <w:jc w:val="both"/>
      </w:pPr>
      <w:r w:rsidRPr="005D63B0">
        <w:rPr>
          <w:b/>
        </w:rPr>
        <w:t>Response:</w:t>
      </w:r>
      <w:r w:rsidRPr="005D63B0">
        <w:t xml:space="preserve"> Comment well noted. The pie chart should have Leapfrogging 33% and SEforALL as 67%. This will be fixed and further clarity on this will be integrated in the final proposal.</w:t>
      </w:r>
    </w:p>
    <w:p w14:paraId="25866458" w14:textId="77777777" w:rsidR="00B71770" w:rsidRPr="005D63B0" w:rsidRDefault="00B71770" w:rsidP="00B71770">
      <w:pPr>
        <w:ind w:left="708"/>
        <w:jc w:val="both"/>
      </w:pPr>
    </w:p>
    <w:p w14:paraId="2FC4514C" w14:textId="77777777" w:rsidR="00B71770" w:rsidRDefault="00B71770" w:rsidP="00B71770">
      <w:pPr>
        <w:ind w:left="708"/>
        <w:jc w:val="both"/>
        <w:rPr>
          <w:i/>
        </w:rPr>
      </w:pPr>
    </w:p>
    <w:p w14:paraId="196F9579" w14:textId="77777777" w:rsidR="00B71770" w:rsidRPr="005D63B0" w:rsidRDefault="00B71770" w:rsidP="00B71770">
      <w:pPr>
        <w:ind w:left="708"/>
        <w:jc w:val="both"/>
      </w:pPr>
      <w:r w:rsidRPr="005D63B0">
        <w:rPr>
          <w:i/>
        </w:rPr>
        <w:t>A general consideration:</w:t>
      </w:r>
      <w:r w:rsidRPr="005D63B0">
        <w:t xml:space="preserve"> experience with switching consumers from, for example, cheap disposable batteries to long-life, rechargeable batteries has shown that in order to have a successful transition, the consumer needs to see the benefit of making the switch, both in terms of money saved and a superior product. Getting consumers hooked on the energy-efficient appliances will require not only innovative financing to overcome higher upfront costs but also clarity that the product is the better choice in the long-run. Communication, training and outreach are, therefore, as crucial as having the product itself available.</w:t>
      </w:r>
    </w:p>
    <w:p w14:paraId="68C5F3A9" w14:textId="77777777" w:rsidR="00B71770" w:rsidRPr="005D63B0" w:rsidRDefault="00B71770" w:rsidP="00B71770">
      <w:pPr>
        <w:ind w:left="708"/>
        <w:jc w:val="both"/>
      </w:pPr>
    </w:p>
    <w:p w14:paraId="0D2176C9" w14:textId="77777777" w:rsidR="00B71770" w:rsidRDefault="00B71770" w:rsidP="00B71770">
      <w:pPr>
        <w:ind w:left="720"/>
        <w:jc w:val="both"/>
        <w:rPr>
          <w:color w:val="000000"/>
        </w:rPr>
      </w:pPr>
      <w:r w:rsidRPr="005D63B0">
        <w:rPr>
          <w:b/>
        </w:rPr>
        <w:lastRenderedPageBreak/>
        <w:t>Response:</w:t>
      </w:r>
      <w:r w:rsidRPr="005D63B0">
        <w:t xml:space="preserve"> Agreed. This is an excellent point in relation to consumer’s confidence. It should be noted that consumer confidence also relates to the actual real life performance of a product compared to what is written on the packaging. Monitoring, verification, and enforcement (MVE), which is included in the project of standards and energy performance claims, is also needed to ensure that consumer confidence in energy efficient. For example, without MEPS and MVE, it is likely that poor performing LEDs will enter the market, which will result in consumers not believing in the energy and lifetime claims on the packaging. With a strong MVE regime, it will ensure that products meet defined criteria (energy efficiency, lifetime, and a defined performance such as amount light provided) and consumers will have strong confidence in the claims on the package. Communication, training and outreach will also be strengthened in the project design.</w:t>
      </w:r>
      <w:r>
        <w:rPr>
          <w:color w:val="000000"/>
        </w:rPr>
        <w:t xml:space="preserve"> </w:t>
      </w:r>
    </w:p>
    <w:p w14:paraId="57D6AF12" w14:textId="77777777" w:rsidR="00B71770" w:rsidRDefault="00B71770" w:rsidP="00B71770">
      <w:pPr>
        <w:ind w:left="720"/>
        <w:jc w:val="both"/>
        <w:rPr>
          <w:color w:val="000000"/>
        </w:rPr>
      </w:pPr>
    </w:p>
    <w:p w14:paraId="11BCB869" w14:textId="03B0B517" w:rsidR="0042499F" w:rsidRDefault="0042499F" w:rsidP="0042499F">
      <w:pPr>
        <w:rPr>
          <w:rFonts w:eastAsia="Times New Roman"/>
          <w:color w:val="000000"/>
        </w:rPr>
      </w:pPr>
    </w:p>
    <w:p w14:paraId="0FFB41EE" w14:textId="2D1FE09D" w:rsidR="0042499F" w:rsidRDefault="0042499F" w:rsidP="0042499F">
      <w:pPr>
        <w:rPr>
          <w:rFonts w:eastAsia="Times New Roman"/>
          <w:color w:val="000000"/>
        </w:rPr>
      </w:pPr>
    </w:p>
    <w:p w14:paraId="351CFA43" w14:textId="3AF8B5C9" w:rsidR="0042499F" w:rsidRDefault="0042499F" w:rsidP="0042499F">
      <w:pPr>
        <w:rPr>
          <w:rFonts w:eastAsia="Times New Roman"/>
          <w:color w:val="000000"/>
        </w:rPr>
      </w:pPr>
    </w:p>
    <w:p w14:paraId="33B9BC06" w14:textId="7262B62F" w:rsidR="0042499F" w:rsidRDefault="0042499F" w:rsidP="0042499F">
      <w:pPr>
        <w:rPr>
          <w:rFonts w:eastAsia="Times New Roman"/>
          <w:color w:val="000000"/>
        </w:rPr>
      </w:pPr>
    </w:p>
    <w:p w14:paraId="776F0A4B" w14:textId="4FF424EE" w:rsidR="0042499F" w:rsidRDefault="0042499F" w:rsidP="0042499F">
      <w:pPr>
        <w:rPr>
          <w:rFonts w:eastAsia="Times New Roman"/>
          <w:color w:val="000000"/>
        </w:rPr>
      </w:pPr>
    </w:p>
    <w:p w14:paraId="79EAD076" w14:textId="6439A20A" w:rsidR="0042499F" w:rsidRDefault="0042499F" w:rsidP="0042499F">
      <w:pPr>
        <w:rPr>
          <w:rFonts w:eastAsia="Times New Roman"/>
          <w:color w:val="000000"/>
        </w:rPr>
      </w:pPr>
    </w:p>
    <w:p w14:paraId="404C2A64" w14:textId="120A42D6" w:rsidR="0042499F" w:rsidRDefault="0042499F" w:rsidP="0042499F">
      <w:pPr>
        <w:rPr>
          <w:rFonts w:eastAsia="Times New Roman"/>
          <w:color w:val="000000"/>
        </w:rPr>
      </w:pPr>
    </w:p>
    <w:p w14:paraId="45030AFB" w14:textId="2EB2C01E" w:rsidR="0042499F" w:rsidRDefault="0042499F" w:rsidP="0042499F">
      <w:pPr>
        <w:rPr>
          <w:rFonts w:eastAsia="Times New Roman"/>
          <w:color w:val="000000"/>
        </w:rPr>
      </w:pPr>
    </w:p>
    <w:p w14:paraId="20C9120E" w14:textId="1A811777" w:rsidR="0042499F" w:rsidRDefault="0042499F" w:rsidP="0042499F">
      <w:pPr>
        <w:rPr>
          <w:rFonts w:eastAsia="Times New Roman"/>
          <w:color w:val="000000"/>
        </w:rPr>
      </w:pPr>
    </w:p>
    <w:p w14:paraId="5CC678E1" w14:textId="77777777" w:rsidR="0042499F" w:rsidRDefault="0042499F" w:rsidP="0035107A">
      <w:pPr>
        <w:spacing w:after="0" w:line="240" w:lineRule="auto"/>
        <w:rPr>
          <w:rFonts w:ascii="Times New Roman" w:eastAsia="Times New Roman" w:hAnsi="Times New Roman"/>
          <w:color w:val="000000"/>
        </w:rPr>
        <w:sectPr w:rsidR="0042499F" w:rsidSect="0042499F">
          <w:footerReference w:type="default" r:id="rId48"/>
          <w:pgSz w:w="15840" w:h="12240" w:orient="landscape"/>
          <w:pgMar w:top="720" w:right="720" w:bottom="900" w:left="1440" w:header="720" w:footer="720" w:gutter="0"/>
          <w:cols w:space="720"/>
          <w:docGrid w:linePitch="360"/>
        </w:sectPr>
      </w:pPr>
    </w:p>
    <w:p w14:paraId="451828C1" w14:textId="77777777" w:rsidR="0035107A" w:rsidRPr="00F91AB6" w:rsidRDefault="0035107A" w:rsidP="0035107A">
      <w:pPr>
        <w:spacing w:after="0" w:line="240" w:lineRule="auto"/>
        <w:rPr>
          <w:rFonts w:ascii="Times New Roman" w:eastAsia="Times New Roman" w:hAnsi="Times New Roman"/>
          <w:color w:val="000000"/>
        </w:rPr>
      </w:pPr>
    </w:p>
    <w:p w14:paraId="4AE045DC" w14:textId="77777777" w:rsidR="0035107A" w:rsidRPr="00F91AB6" w:rsidRDefault="005D03ED" w:rsidP="0042499F">
      <w:pPr>
        <w:pStyle w:val="Heading2"/>
        <w:keepNext w:val="0"/>
        <w:tabs>
          <w:tab w:val="left" w:pos="1560"/>
          <w:tab w:val="center" w:pos="4320"/>
          <w:tab w:val="right" w:pos="8640"/>
        </w:tabs>
        <w:contextualSpacing/>
        <w:jc w:val="both"/>
        <w:rPr>
          <w:b/>
          <w:smallCaps/>
          <w:color w:val="000000"/>
        </w:rPr>
      </w:pPr>
      <w:bookmarkStart w:id="105" w:name="_Toc493162850"/>
      <w:r w:rsidRPr="00173345">
        <w:rPr>
          <w:b/>
          <w:i w:val="0"/>
          <w:iCs w:val="0"/>
          <w:caps/>
          <w:color w:val="000000"/>
          <w:sz w:val="22"/>
          <w:szCs w:val="18"/>
          <w:lang w:val="en-GB"/>
        </w:rPr>
        <w:t xml:space="preserve">Annex C: </w:t>
      </w:r>
      <w:r w:rsidR="004E143F">
        <w:rPr>
          <w:b/>
          <w:i w:val="0"/>
          <w:iCs w:val="0"/>
          <w:caps/>
          <w:color w:val="000000"/>
          <w:sz w:val="22"/>
          <w:szCs w:val="18"/>
          <w:lang w:val="en-GB"/>
        </w:rPr>
        <w:t>S</w:t>
      </w:r>
      <w:r w:rsidR="0035107A" w:rsidRPr="00173345">
        <w:rPr>
          <w:b/>
          <w:i w:val="0"/>
          <w:iCs w:val="0"/>
          <w:caps/>
          <w:color w:val="000000"/>
          <w:sz w:val="22"/>
          <w:szCs w:val="18"/>
          <w:lang w:val="en-GB"/>
        </w:rPr>
        <w:t>tatus of implementation of project preparation activities and the use of funds</w:t>
      </w:r>
      <w:r w:rsidR="001414B0" w:rsidRPr="00173345">
        <w:rPr>
          <w:i w:val="0"/>
          <w:iCs w:val="0"/>
          <w:caps/>
          <w:sz w:val="22"/>
          <w:szCs w:val="18"/>
          <w:lang w:val="en-GB"/>
        </w:rPr>
        <w:footnoteReference w:id="52"/>
      </w:r>
      <w:bookmarkEnd w:id="105"/>
    </w:p>
    <w:p w14:paraId="18E4E948" w14:textId="77777777" w:rsidR="002722C6" w:rsidRPr="00F91AB6" w:rsidRDefault="002722C6" w:rsidP="0035107A">
      <w:pPr>
        <w:spacing w:after="0" w:line="240" w:lineRule="auto"/>
        <w:rPr>
          <w:rFonts w:ascii="Times New Roman" w:eastAsia="Times New Roman" w:hAnsi="Times New Roman"/>
          <w:b/>
          <w:smallCaps/>
          <w:color w:val="000000"/>
        </w:rPr>
      </w:pPr>
    </w:p>
    <w:p w14:paraId="20D63943" w14:textId="77777777" w:rsidR="0035107A" w:rsidRPr="00F91AB6" w:rsidRDefault="008D098B" w:rsidP="0035107A">
      <w:pPr>
        <w:spacing w:after="120" w:line="240" w:lineRule="auto"/>
        <w:rPr>
          <w:rFonts w:ascii="Times New Roman" w:eastAsia="Times New Roman" w:hAnsi="Times New Roman"/>
          <w:smallCaps/>
          <w:color w:val="000000"/>
        </w:rPr>
      </w:pPr>
      <w:r w:rsidRPr="00F91AB6">
        <w:rPr>
          <w:rFonts w:ascii="Times New Roman" w:eastAsia="Times New Roman" w:hAnsi="Times New Roman"/>
          <w:color w:val="000000"/>
        </w:rPr>
        <w:t>P</w:t>
      </w:r>
      <w:r w:rsidR="0035107A" w:rsidRPr="00F91AB6">
        <w:rPr>
          <w:rFonts w:ascii="Times New Roman" w:eastAsia="Times New Roman" w:hAnsi="Times New Roman"/>
          <w:color w:val="000000"/>
        </w:rPr>
        <w:t>rovide detailed funding amount of the</w:t>
      </w:r>
      <w:r w:rsidRPr="00F91AB6">
        <w:rPr>
          <w:rFonts w:ascii="Times New Roman" w:eastAsia="Times New Roman" w:hAnsi="Times New Roman"/>
          <w:color w:val="000000"/>
        </w:rPr>
        <w:t xml:space="preserve"> PPG</w:t>
      </w:r>
      <w:r w:rsidR="0035107A" w:rsidRPr="00F91AB6">
        <w:rPr>
          <w:rFonts w:ascii="Times New Roman" w:eastAsia="Times New Roman" w:hAnsi="Times New Roman"/>
          <w:color w:val="000000"/>
        </w:rPr>
        <w:t xml:space="preserve"> activities financing status in the table below</w:t>
      </w:r>
      <w:r w:rsidR="0035107A" w:rsidRPr="00F91AB6">
        <w:rPr>
          <w:rFonts w:ascii="Times New Roman" w:eastAsia="Times New Roman" w:hAnsi="Times New Roman"/>
          <w:smallCaps/>
          <w:color w:val="000000"/>
        </w:rPr>
        <w:t>:</w:t>
      </w:r>
      <w:r w:rsidR="0035107A" w:rsidRPr="00F91AB6">
        <w:rPr>
          <w:rFonts w:ascii="Times New Roman" w:eastAsia="Times New Roman" w:hAnsi="Times New Roman"/>
          <w:smallCaps/>
          <w:color w:val="000000"/>
        </w:rPr>
        <w:br/>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F91AB6" w14:paraId="4D76430D" w14:textId="77777777" w:rsidTr="00AF2FE3">
        <w:trPr>
          <w:trHeight w:val="233"/>
        </w:trPr>
        <w:tc>
          <w:tcPr>
            <w:tcW w:w="9900" w:type="dxa"/>
            <w:gridSpan w:val="4"/>
          </w:tcPr>
          <w:p w14:paraId="555F8B77" w14:textId="656DFE87" w:rsidR="0035107A" w:rsidRPr="00F91AB6" w:rsidRDefault="0035107A" w:rsidP="003D4CC4">
            <w:pPr>
              <w:spacing w:after="0" w:line="240" w:lineRule="auto"/>
              <w:rPr>
                <w:rFonts w:ascii="Times New Roman" w:eastAsia="Times New Roman" w:hAnsi="Times New Roman"/>
                <w:color w:val="000000"/>
              </w:rPr>
            </w:pPr>
            <w:r w:rsidRPr="00F91AB6">
              <w:rPr>
                <w:rFonts w:ascii="Times New Roman" w:eastAsia="Times New Roman" w:hAnsi="Times New Roman"/>
                <w:color w:val="000000"/>
              </w:rPr>
              <w:t xml:space="preserve">PPG Grant Approved at PIF:  </w:t>
            </w:r>
            <w:r w:rsidR="003D4CC4">
              <w:rPr>
                <w:rFonts w:ascii="Times New Roman" w:eastAsia="Times New Roman" w:hAnsi="Times New Roman"/>
                <w:b/>
                <w:smallCaps/>
                <w:color w:val="000000"/>
              </w:rPr>
              <w:t>40,000</w:t>
            </w:r>
          </w:p>
        </w:tc>
      </w:tr>
      <w:tr w:rsidR="0035107A" w:rsidRPr="00F91AB6" w14:paraId="19C7EABB" w14:textId="77777777" w:rsidTr="006802F7">
        <w:trPr>
          <w:trHeight w:val="233"/>
        </w:trPr>
        <w:tc>
          <w:tcPr>
            <w:tcW w:w="4500" w:type="dxa"/>
            <w:vMerge w:val="restart"/>
            <w:vAlign w:val="center"/>
          </w:tcPr>
          <w:p w14:paraId="4CF71600" w14:textId="77777777" w:rsidR="0035107A" w:rsidRPr="00F91AB6" w:rsidRDefault="0035107A" w:rsidP="006802F7">
            <w:pPr>
              <w:spacing w:after="0" w:line="240" w:lineRule="auto"/>
              <w:jc w:val="center"/>
              <w:rPr>
                <w:rFonts w:ascii="Times New Roman" w:eastAsia="Times New Roman" w:hAnsi="Times New Roman"/>
                <w:b/>
                <w:color w:val="000000"/>
              </w:rPr>
            </w:pPr>
            <w:r w:rsidRPr="00F91AB6">
              <w:rPr>
                <w:rFonts w:ascii="Times New Roman" w:eastAsia="Times New Roman" w:hAnsi="Times New Roman"/>
                <w:b/>
                <w:i/>
                <w:color w:val="000000"/>
              </w:rPr>
              <w:t>Project Preparation Activities Implemented</w:t>
            </w:r>
          </w:p>
        </w:tc>
        <w:tc>
          <w:tcPr>
            <w:tcW w:w="5400" w:type="dxa"/>
            <w:gridSpan w:val="3"/>
          </w:tcPr>
          <w:p w14:paraId="3E13D465" w14:textId="77777777" w:rsidR="0035107A" w:rsidRPr="00F91AB6" w:rsidRDefault="0035107A" w:rsidP="00A10050">
            <w:pPr>
              <w:spacing w:after="0" w:line="240" w:lineRule="auto"/>
              <w:jc w:val="center"/>
              <w:rPr>
                <w:rFonts w:ascii="Times New Roman" w:eastAsia="Times New Roman" w:hAnsi="Times New Roman"/>
                <w:b/>
                <w:i/>
                <w:color w:val="000000"/>
              </w:rPr>
            </w:pPr>
            <w:r w:rsidRPr="00F91AB6">
              <w:rPr>
                <w:rFonts w:ascii="Times New Roman" w:eastAsia="Times New Roman" w:hAnsi="Times New Roman"/>
                <w:b/>
                <w:i/>
                <w:color w:val="000000"/>
              </w:rPr>
              <w:t>GE</w:t>
            </w:r>
            <w:r w:rsidR="007F382D">
              <w:rPr>
                <w:rFonts w:ascii="Times New Roman" w:eastAsia="Times New Roman" w:hAnsi="Times New Roman"/>
                <w:b/>
                <w:i/>
                <w:color w:val="000000"/>
              </w:rPr>
              <w:t>F</w:t>
            </w:r>
            <w:r w:rsidR="002F3596" w:rsidRPr="00F91AB6">
              <w:rPr>
                <w:rFonts w:ascii="Times New Roman" w:eastAsia="Times New Roman" w:hAnsi="Times New Roman"/>
                <w:b/>
                <w:i/>
                <w:color w:val="000000"/>
              </w:rPr>
              <w:t>T</w:t>
            </w:r>
            <w:r w:rsidRPr="00F91AB6">
              <w:rPr>
                <w:rFonts w:ascii="Times New Roman" w:eastAsia="Times New Roman" w:hAnsi="Times New Roman"/>
                <w:b/>
                <w:i/>
                <w:color w:val="000000"/>
              </w:rPr>
              <w:t>F/LDCF/SCCF</w:t>
            </w:r>
            <w:r w:rsidR="008970E9" w:rsidRPr="00F91AB6">
              <w:rPr>
                <w:rFonts w:ascii="Times New Roman" w:eastAsia="Times New Roman" w:hAnsi="Times New Roman"/>
                <w:b/>
                <w:i/>
                <w:color w:val="000000"/>
              </w:rPr>
              <w:t>/CBIT</w:t>
            </w:r>
            <w:r w:rsidRPr="00F91AB6">
              <w:rPr>
                <w:rFonts w:ascii="Times New Roman" w:eastAsia="Times New Roman" w:hAnsi="Times New Roman"/>
                <w:b/>
                <w:i/>
                <w:color w:val="000000"/>
              </w:rPr>
              <w:t xml:space="preserve"> Amount ($)</w:t>
            </w:r>
          </w:p>
        </w:tc>
      </w:tr>
      <w:tr w:rsidR="0035107A" w:rsidRPr="00F91AB6" w14:paraId="341D2502" w14:textId="77777777" w:rsidTr="00AF2FE3">
        <w:trPr>
          <w:trHeight w:val="232"/>
        </w:trPr>
        <w:tc>
          <w:tcPr>
            <w:tcW w:w="4500" w:type="dxa"/>
            <w:vMerge/>
          </w:tcPr>
          <w:p w14:paraId="2584B8B7" w14:textId="77777777" w:rsidR="0035107A" w:rsidRPr="00F91AB6" w:rsidRDefault="0035107A" w:rsidP="0035107A">
            <w:pPr>
              <w:spacing w:after="0" w:line="240" w:lineRule="auto"/>
              <w:jc w:val="center"/>
              <w:rPr>
                <w:rFonts w:ascii="Times New Roman" w:eastAsia="Times New Roman" w:hAnsi="Times New Roman"/>
                <w:b/>
                <w:color w:val="000000"/>
              </w:rPr>
            </w:pPr>
          </w:p>
        </w:tc>
        <w:tc>
          <w:tcPr>
            <w:tcW w:w="1620" w:type="dxa"/>
          </w:tcPr>
          <w:p w14:paraId="6FAF0178" w14:textId="77777777" w:rsidR="0035107A" w:rsidRPr="00F91AB6" w:rsidRDefault="0035107A" w:rsidP="0035107A">
            <w:pPr>
              <w:spacing w:after="0" w:line="240" w:lineRule="auto"/>
              <w:jc w:val="center"/>
              <w:rPr>
                <w:rFonts w:ascii="Times New Roman" w:eastAsia="Times New Roman" w:hAnsi="Times New Roman"/>
                <w:b/>
                <w:i/>
                <w:color w:val="000000"/>
              </w:rPr>
            </w:pPr>
            <w:r w:rsidRPr="00F91AB6">
              <w:rPr>
                <w:rFonts w:ascii="Times New Roman" w:eastAsia="Times New Roman" w:hAnsi="Times New Roman"/>
                <w:b/>
                <w:i/>
                <w:color w:val="000000"/>
              </w:rPr>
              <w:t>Budgeted Amount</w:t>
            </w:r>
          </w:p>
        </w:tc>
        <w:tc>
          <w:tcPr>
            <w:tcW w:w="1890" w:type="dxa"/>
          </w:tcPr>
          <w:p w14:paraId="27D85341" w14:textId="0B23A7D8" w:rsidR="0035107A" w:rsidRPr="00F91AB6" w:rsidRDefault="0035107A" w:rsidP="0035107A">
            <w:pPr>
              <w:spacing w:after="0" w:line="240" w:lineRule="auto"/>
              <w:jc w:val="center"/>
              <w:rPr>
                <w:rFonts w:ascii="Times New Roman" w:eastAsia="Times New Roman" w:hAnsi="Times New Roman"/>
                <w:i/>
                <w:color w:val="000000"/>
              </w:rPr>
            </w:pPr>
            <w:r w:rsidRPr="00F91AB6">
              <w:rPr>
                <w:rFonts w:ascii="Times New Roman" w:eastAsia="Times New Roman" w:hAnsi="Times New Roman"/>
                <w:b/>
                <w:i/>
                <w:color w:val="000000"/>
              </w:rPr>
              <w:t xml:space="preserve">Amount Spent </w:t>
            </w:r>
            <w:r w:rsidR="005F046B" w:rsidRPr="00F91AB6">
              <w:rPr>
                <w:rFonts w:ascii="Times New Roman" w:eastAsia="Times New Roman" w:hAnsi="Times New Roman"/>
                <w:b/>
                <w:i/>
                <w:color w:val="000000"/>
              </w:rPr>
              <w:t>To date</w:t>
            </w:r>
          </w:p>
        </w:tc>
        <w:tc>
          <w:tcPr>
            <w:tcW w:w="1890" w:type="dxa"/>
            <w:shd w:val="clear" w:color="auto" w:fill="auto"/>
          </w:tcPr>
          <w:p w14:paraId="30FEA56D" w14:textId="77777777" w:rsidR="0035107A" w:rsidRPr="00F91AB6" w:rsidRDefault="0035107A" w:rsidP="0035107A">
            <w:pPr>
              <w:spacing w:after="0" w:line="240" w:lineRule="auto"/>
              <w:jc w:val="center"/>
              <w:rPr>
                <w:rFonts w:ascii="Times New Roman" w:eastAsia="Times New Roman" w:hAnsi="Times New Roman"/>
                <w:i/>
                <w:color w:val="000000"/>
              </w:rPr>
            </w:pPr>
            <w:r w:rsidRPr="00F91AB6">
              <w:rPr>
                <w:rFonts w:ascii="Times New Roman" w:eastAsia="Times New Roman" w:hAnsi="Times New Roman"/>
                <w:b/>
                <w:i/>
                <w:color w:val="000000"/>
              </w:rPr>
              <w:t>Amount Committed</w:t>
            </w:r>
          </w:p>
        </w:tc>
      </w:tr>
      <w:tr w:rsidR="00A200B6" w:rsidRPr="00F91AB6" w14:paraId="3CA60DDB" w14:textId="77777777" w:rsidTr="00AF2FE3">
        <w:tc>
          <w:tcPr>
            <w:tcW w:w="4500" w:type="dxa"/>
          </w:tcPr>
          <w:p w14:paraId="5D219278" w14:textId="47CA7A20" w:rsidR="00A200B6" w:rsidRPr="00F91AB6" w:rsidRDefault="00A200B6" w:rsidP="00A200B6">
            <w:pPr>
              <w:spacing w:after="0" w:line="240" w:lineRule="auto"/>
              <w:rPr>
                <w:rFonts w:ascii="Times New Roman" w:eastAsia="Times New Roman" w:hAnsi="Times New Roman"/>
                <w:b/>
                <w:color w:val="000000"/>
                <w:u w:val="single"/>
              </w:rPr>
            </w:pPr>
            <w:bookmarkStart w:id="106" w:name="ApprovedActivity_01"/>
            <w:r>
              <w:rPr>
                <w:rFonts w:ascii="Times New Roman" w:eastAsia="Times New Roman" w:hAnsi="Times New Roman"/>
                <w:color w:val="000000"/>
              </w:rPr>
              <w:t>Contractual Services</w:t>
            </w:r>
          </w:p>
        </w:tc>
        <w:tc>
          <w:tcPr>
            <w:tcW w:w="1620" w:type="dxa"/>
          </w:tcPr>
          <w:p w14:paraId="6BFCF024" w14:textId="3DBC0BD8" w:rsidR="00A200B6" w:rsidRPr="00F91AB6" w:rsidRDefault="00A200B6" w:rsidP="00A200B6">
            <w:pPr>
              <w:spacing w:after="0" w:line="240" w:lineRule="auto"/>
              <w:jc w:val="right"/>
              <w:rPr>
                <w:rFonts w:ascii="Times New Roman" w:eastAsia="Times New Roman" w:hAnsi="Times New Roman"/>
                <w:color w:val="000000"/>
              </w:rPr>
            </w:pPr>
            <w:bookmarkStart w:id="107" w:name="BA_01"/>
            <w:bookmarkEnd w:id="106"/>
            <w:r>
              <w:rPr>
                <w:rFonts w:ascii="Times New Roman" w:eastAsia="Times New Roman" w:hAnsi="Times New Roman"/>
                <w:color w:val="000000"/>
              </w:rPr>
              <w:t>25,000</w:t>
            </w:r>
            <w:bookmarkEnd w:id="107"/>
          </w:p>
        </w:tc>
        <w:tc>
          <w:tcPr>
            <w:tcW w:w="1890" w:type="dxa"/>
          </w:tcPr>
          <w:p w14:paraId="61957A28" w14:textId="51A1E647" w:rsidR="00A200B6" w:rsidRPr="00F91AB6" w:rsidRDefault="00A200B6" w:rsidP="00A200B6">
            <w:pPr>
              <w:spacing w:after="0" w:line="240" w:lineRule="auto"/>
              <w:jc w:val="right"/>
              <w:rPr>
                <w:rFonts w:ascii="Times New Roman" w:eastAsia="Times New Roman" w:hAnsi="Times New Roman"/>
                <w:color w:val="000000"/>
              </w:rPr>
            </w:pPr>
            <w:bookmarkStart w:id="108" w:name="AST_01"/>
            <w:r>
              <w:rPr>
                <w:rFonts w:ascii="Times New Roman" w:eastAsia="Times New Roman" w:hAnsi="Times New Roman"/>
                <w:color w:val="000000"/>
              </w:rPr>
              <w:t>25,000</w:t>
            </w:r>
            <w:bookmarkEnd w:id="108"/>
          </w:p>
        </w:tc>
        <w:tc>
          <w:tcPr>
            <w:tcW w:w="1890" w:type="dxa"/>
            <w:shd w:val="clear" w:color="auto" w:fill="auto"/>
          </w:tcPr>
          <w:p w14:paraId="3E7C2BB8" w14:textId="1EAE28A3" w:rsidR="00A200B6" w:rsidRPr="00F91AB6" w:rsidRDefault="00A200B6" w:rsidP="00A200B6">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 xml:space="preserve"> </w:t>
            </w:r>
          </w:p>
        </w:tc>
      </w:tr>
      <w:tr w:rsidR="00A200B6" w:rsidRPr="00F91AB6" w14:paraId="0730DE4F" w14:textId="77777777" w:rsidTr="00AF2FE3">
        <w:tc>
          <w:tcPr>
            <w:tcW w:w="4500" w:type="dxa"/>
          </w:tcPr>
          <w:p w14:paraId="496E667F" w14:textId="721F3EB9" w:rsidR="00A200B6" w:rsidRPr="00F91AB6" w:rsidRDefault="00A200B6" w:rsidP="00A200B6">
            <w:pPr>
              <w:spacing w:after="0" w:line="240" w:lineRule="auto"/>
              <w:rPr>
                <w:rFonts w:ascii="Times New Roman" w:eastAsia="Times New Roman" w:hAnsi="Times New Roman"/>
                <w:color w:val="000000"/>
              </w:rPr>
            </w:pPr>
            <w:bookmarkStart w:id="109" w:name="ApprovedActivity_02"/>
            <w:r>
              <w:rPr>
                <w:rFonts w:ascii="Times New Roman" w:eastAsia="Times New Roman" w:hAnsi="Times New Roman"/>
                <w:color w:val="000000"/>
              </w:rPr>
              <w:t>Staff and other personnel</w:t>
            </w:r>
          </w:p>
        </w:tc>
        <w:bookmarkEnd w:id="109"/>
        <w:tc>
          <w:tcPr>
            <w:tcW w:w="1620" w:type="dxa"/>
          </w:tcPr>
          <w:p w14:paraId="2B5EEB1B" w14:textId="33B63692" w:rsidR="00A200B6" w:rsidRPr="00F91AB6" w:rsidRDefault="00A200B6" w:rsidP="00A200B6">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15,000</w:t>
            </w:r>
          </w:p>
        </w:tc>
        <w:tc>
          <w:tcPr>
            <w:tcW w:w="1890" w:type="dxa"/>
          </w:tcPr>
          <w:p w14:paraId="736E43E5" w14:textId="1A59AE50" w:rsidR="00A200B6" w:rsidRPr="00F91AB6" w:rsidRDefault="00A200B6" w:rsidP="00A200B6">
            <w:pPr>
              <w:spacing w:after="0" w:line="240" w:lineRule="auto"/>
              <w:jc w:val="right"/>
              <w:rPr>
                <w:rFonts w:ascii="Times New Roman" w:eastAsia="Times New Roman" w:hAnsi="Times New Roman"/>
                <w:color w:val="000000"/>
              </w:rPr>
            </w:pPr>
            <w:bookmarkStart w:id="110" w:name="AST_02"/>
            <w:r>
              <w:rPr>
                <w:rFonts w:ascii="Times New Roman" w:eastAsia="Times New Roman" w:hAnsi="Times New Roman"/>
                <w:color w:val="000000"/>
              </w:rPr>
              <w:t>2,000</w:t>
            </w:r>
            <w:bookmarkEnd w:id="110"/>
          </w:p>
        </w:tc>
        <w:tc>
          <w:tcPr>
            <w:tcW w:w="1890" w:type="dxa"/>
            <w:shd w:val="clear" w:color="auto" w:fill="auto"/>
          </w:tcPr>
          <w:p w14:paraId="682FA745" w14:textId="15CFA90F" w:rsidR="00A200B6" w:rsidRPr="00F91AB6" w:rsidRDefault="00A200B6" w:rsidP="00A200B6">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 xml:space="preserve">13,000   </w:t>
            </w:r>
          </w:p>
        </w:tc>
      </w:tr>
      <w:tr w:rsidR="0035107A" w:rsidRPr="00F91AB6" w14:paraId="039E3323" w14:textId="77777777" w:rsidTr="00AF2FE3">
        <w:tc>
          <w:tcPr>
            <w:tcW w:w="4500" w:type="dxa"/>
            <w:tcBorders>
              <w:top w:val="double" w:sz="4" w:space="0" w:color="auto"/>
            </w:tcBorders>
          </w:tcPr>
          <w:p w14:paraId="128679A1" w14:textId="77777777" w:rsidR="0035107A" w:rsidRPr="00F91AB6" w:rsidRDefault="0035107A" w:rsidP="0035107A">
            <w:pPr>
              <w:spacing w:after="0" w:line="240" w:lineRule="auto"/>
              <w:rPr>
                <w:rFonts w:ascii="Times New Roman" w:eastAsia="Times New Roman" w:hAnsi="Times New Roman"/>
                <w:b/>
                <w:color w:val="000000"/>
              </w:rPr>
            </w:pPr>
            <w:r w:rsidRPr="00F91AB6">
              <w:rPr>
                <w:rFonts w:ascii="Times New Roman" w:eastAsia="Times New Roman" w:hAnsi="Times New Roman"/>
                <w:b/>
                <w:color w:val="000000"/>
              </w:rPr>
              <w:t>Total</w:t>
            </w:r>
          </w:p>
        </w:tc>
        <w:tc>
          <w:tcPr>
            <w:tcW w:w="1620" w:type="dxa"/>
            <w:tcBorders>
              <w:top w:val="double" w:sz="4" w:space="0" w:color="auto"/>
            </w:tcBorders>
          </w:tcPr>
          <w:p w14:paraId="4BF4E19D" w14:textId="70584026" w:rsidR="0035107A" w:rsidRPr="00F91AB6" w:rsidRDefault="003D4CC4" w:rsidP="0035107A">
            <w:pPr>
              <w:spacing w:after="0" w:line="240" w:lineRule="auto"/>
              <w:jc w:val="right"/>
              <w:rPr>
                <w:rFonts w:ascii="Times New Roman" w:eastAsia="Times New Roman" w:hAnsi="Times New Roman"/>
                <w:b/>
                <w:color w:val="000000"/>
                <w:u w:val="single"/>
              </w:rPr>
            </w:pPr>
            <w:r>
              <w:rPr>
                <w:rFonts w:ascii="Times New Roman" w:eastAsia="Times New Roman" w:hAnsi="Times New Roman"/>
                <w:color w:val="000000"/>
              </w:rPr>
              <w:t>40,000</w:t>
            </w:r>
          </w:p>
        </w:tc>
        <w:tc>
          <w:tcPr>
            <w:tcW w:w="1890" w:type="dxa"/>
            <w:tcBorders>
              <w:top w:val="double" w:sz="4" w:space="0" w:color="auto"/>
            </w:tcBorders>
          </w:tcPr>
          <w:p w14:paraId="0C8032DC" w14:textId="02103F82" w:rsidR="0035107A" w:rsidRPr="00F91AB6" w:rsidRDefault="00A200B6" w:rsidP="0035107A">
            <w:pPr>
              <w:spacing w:after="0" w:line="240" w:lineRule="auto"/>
              <w:jc w:val="right"/>
              <w:rPr>
                <w:rFonts w:ascii="Times New Roman" w:eastAsia="Times New Roman" w:hAnsi="Times New Roman"/>
                <w:b/>
                <w:color w:val="000000"/>
                <w:u w:val="single"/>
              </w:rPr>
            </w:pPr>
            <w:bookmarkStart w:id="111" w:name="SpentTotal"/>
            <w:r>
              <w:rPr>
                <w:rFonts w:ascii="Times New Roman" w:eastAsia="Times New Roman" w:hAnsi="Times New Roman"/>
                <w:color w:val="000000"/>
              </w:rPr>
              <w:t>27,000</w:t>
            </w:r>
            <w:bookmarkEnd w:id="111"/>
          </w:p>
        </w:tc>
        <w:tc>
          <w:tcPr>
            <w:tcW w:w="1890" w:type="dxa"/>
            <w:tcBorders>
              <w:top w:val="double" w:sz="4" w:space="0" w:color="auto"/>
            </w:tcBorders>
            <w:shd w:val="clear" w:color="auto" w:fill="auto"/>
          </w:tcPr>
          <w:p w14:paraId="2D2BC7D6" w14:textId="3FBEACD8" w:rsidR="0035107A" w:rsidRPr="00F91AB6" w:rsidRDefault="00A200B6" w:rsidP="0035107A">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13</w:t>
            </w:r>
            <w:r w:rsidR="000645F1">
              <w:rPr>
                <w:rFonts w:ascii="Times New Roman" w:eastAsia="Times New Roman" w:hAnsi="Times New Roman"/>
                <w:color w:val="000000"/>
              </w:rPr>
              <w:t>,000</w:t>
            </w:r>
            <w:r w:rsidR="00D70CF6">
              <w:rPr>
                <w:rStyle w:val="FootnoteReference"/>
                <w:rFonts w:ascii="Times New Roman" w:eastAsia="Times New Roman" w:hAnsi="Times New Roman"/>
                <w:color w:val="000000"/>
              </w:rPr>
              <w:footnoteReference w:id="53"/>
            </w:r>
          </w:p>
        </w:tc>
      </w:tr>
    </w:tbl>
    <w:p w14:paraId="671C89BF" w14:textId="77777777" w:rsidR="0035107A" w:rsidRPr="00F91AB6" w:rsidRDefault="0035107A" w:rsidP="0035107A">
      <w:pPr>
        <w:spacing w:after="0" w:line="240" w:lineRule="auto"/>
        <w:rPr>
          <w:rFonts w:ascii="Times New Roman" w:eastAsia="Times New Roman" w:hAnsi="Times New Roman"/>
          <w:color w:val="000000"/>
          <w:sz w:val="18"/>
          <w:szCs w:val="18"/>
        </w:rPr>
      </w:pPr>
      <w:r w:rsidRPr="00F91AB6">
        <w:rPr>
          <w:rFonts w:ascii="Times New Roman" w:eastAsia="Times New Roman" w:hAnsi="Times New Roman"/>
          <w:color w:val="000000"/>
        </w:rPr>
        <w:t xml:space="preserve">      </w:t>
      </w:r>
    </w:p>
    <w:p w14:paraId="4CDD61E4" w14:textId="77777777" w:rsidR="0035107A" w:rsidRPr="00F91AB6" w:rsidRDefault="0035107A" w:rsidP="0035107A">
      <w:pPr>
        <w:spacing w:after="0" w:line="240" w:lineRule="auto"/>
        <w:rPr>
          <w:rFonts w:ascii="Times New Roman" w:eastAsia="Times New Roman" w:hAnsi="Times New Roman"/>
          <w:color w:val="000000"/>
          <w:sz w:val="18"/>
          <w:szCs w:val="18"/>
        </w:rPr>
      </w:pPr>
    </w:p>
    <w:p w14:paraId="64014B2E" w14:textId="77777777" w:rsidR="0035107A" w:rsidRPr="00F91AB6" w:rsidRDefault="0035107A" w:rsidP="0035107A">
      <w:pPr>
        <w:spacing w:after="0" w:line="240" w:lineRule="auto"/>
        <w:rPr>
          <w:rFonts w:ascii="Times New Roman" w:eastAsia="Times New Roman" w:hAnsi="Times New Roman"/>
          <w:b/>
          <w:smallCaps/>
          <w:color w:val="000000"/>
        </w:rPr>
      </w:pPr>
      <w:r w:rsidRPr="00F91AB6">
        <w:rPr>
          <w:rFonts w:ascii="Times New Roman" w:eastAsia="Times New Roman" w:hAnsi="Times New Roman"/>
          <w:b/>
          <w:smallCaps/>
          <w:color w:val="000000"/>
        </w:rPr>
        <w:br w:type="page"/>
      </w:r>
    </w:p>
    <w:p w14:paraId="20AE1E5F" w14:textId="77777777" w:rsidR="0035107A" w:rsidRPr="00F91AB6" w:rsidRDefault="0035107A" w:rsidP="0035107A">
      <w:pPr>
        <w:spacing w:after="0" w:line="240" w:lineRule="auto"/>
        <w:rPr>
          <w:rFonts w:ascii="Times New Roman" w:eastAsia="Times New Roman" w:hAnsi="Times New Roman"/>
          <w:b/>
          <w:smallCaps/>
          <w:color w:val="000000"/>
        </w:rPr>
        <w:sectPr w:rsidR="0035107A" w:rsidRPr="00F91AB6" w:rsidSect="0042499F">
          <w:pgSz w:w="12240" w:h="15840"/>
          <w:pgMar w:top="720" w:right="900" w:bottom="1440" w:left="720" w:header="720" w:footer="720" w:gutter="0"/>
          <w:cols w:space="720"/>
          <w:docGrid w:linePitch="360"/>
        </w:sectPr>
      </w:pPr>
    </w:p>
    <w:p w14:paraId="5AD9B4A2" w14:textId="0ED9A545" w:rsidR="00976969" w:rsidRPr="004E2D7C" w:rsidRDefault="00976969" w:rsidP="00976969">
      <w:pPr>
        <w:pStyle w:val="Heading2"/>
        <w:keepNext w:val="0"/>
        <w:tabs>
          <w:tab w:val="left" w:pos="1560"/>
          <w:tab w:val="center" w:pos="4320"/>
          <w:tab w:val="right" w:pos="8640"/>
        </w:tabs>
        <w:ind w:left="360"/>
        <w:contextualSpacing/>
        <w:jc w:val="both"/>
        <w:rPr>
          <w:b/>
          <w:bCs/>
          <w:caps/>
          <w:color w:val="000000"/>
        </w:rPr>
      </w:pPr>
      <w:bookmarkStart w:id="112" w:name="_Toc493162851"/>
      <w:r>
        <w:rPr>
          <w:b/>
          <w:i w:val="0"/>
          <w:iCs w:val="0"/>
          <w:caps/>
          <w:color w:val="000000"/>
          <w:sz w:val="22"/>
          <w:szCs w:val="18"/>
          <w:lang w:val="en-GB"/>
        </w:rPr>
        <w:lastRenderedPageBreak/>
        <w:t>A</w:t>
      </w:r>
      <w:r w:rsidRPr="00173345">
        <w:rPr>
          <w:b/>
          <w:i w:val="0"/>
          <w:iCs w:val="0"/>
          <w:caps/>
          <w:color w:val="000000"/>
          <w:sz w:val="22"/>
          <w:szCs w:val="18"/>
          <w:lang w:val="en-GB"/>
        </w:rPr>
        <w:t xml:space="preserve">nnex </w:t>
      </w:r>
      <w:r>
        <w:rPr>
          <w:b/>
          <w:i w:val="0"/>
          <w:iCs w:val="0"/>
          <w:caps/>
          <w:color w:val="000000"/>
          <w:sz w:val="22"/>
          <w:szCs w:val="18"/>
          <w:lang w:val="en-GB"/>
        </w:rPr>
        <w:t>D</w:t>
      </w:r>
      <w:r w:rsidRPr="00173345">
        <w:rPr>
          <w:b/>
          <w:i w:val="0"/>
          <w:iCs w:val="0"/>
          <w:caps/>
          <w:color w:val="000000"/>
          <w:sz w:val="22"/>
          <w:szCs w:val="18"/>
          <w:lang w:val="en-GB"/>
        </w:rPr>
        <w:t xml:space="preserve">: </w:t>
      </w:r>
      <w:r>
        <w:rPr>
          <w:b/>
          <w:i w:val="0"/>
          <w:iCs w:val="0"/>
          <w:caps/>
          <w:color w:val="000000"/>
          <w:sz w:val="22"/>
          <w:szCs w:val="18"/>
          <w:lang w:val="en-GB"/>
        </w:rPr>
        <w:t>CALENDAR OF EXPECTED REFLOWS</w:t>
      </w:r>
      <w:bookmarkEnd w:id="112"/>
    </w:p>
    <w:p w14:paraId="52CFE340" w14:textId="5DF9E6CD" w:rsidR="0035107A" w:rsidRPr="00F91AB6"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b/>
          <w:smallCaps/>
          <w:color w:val="000000"/>
        </w:rPr>
        <w:t xml:space="preserve"> (</w:t>
      </w:r>
      <w:r w:rsidRPr="00F91AB6">
        <w:rPr>
          <w:rFonts w:ascii="Times New Roman" w:eastAsia="Times New Roman" w:hAnsi="Times New Roman"/>
          <w:color w:val="000000"/>
        </w:rPr>
        <w:t>if non-grant instrument is used</w:t>
      </w:r>
      <w:r w:rsidRPr="00F91AB6">
        <w:rPr>
          <w:rFonts w:ascii="Times New Roman" w:eastAsia="Times New Roman" w:hAnsi="Times New Roman"/>
          <w:b/>
          <w:smallCaps/>
          <w:color w:val="000000"/>
        </w:rPr>
        <w:t>)</w:t>
      </w:r>
    </w:p>
    <w:p w14:paraId="0C4DE5B2" w14:textId="77777777" w:rsidR="0035107A" w:rsidRPr="00F91AB6" w:rsidRDefault="0035107A" w:rsidP="0035107A">
      <w:pPr>
        <w:spacing w:after="0" w:line="240" w:lineRule="auto"/>
        <w:rPr>
          <w:rFonts w:ascii="Times New Roman" w:eastAsia="Times New Roman" w:hAnsi="Times New Roman"/>
          <w:b/>
          <w:smallCaps/>
          <w:color w:val="000000"/>
        </w:rPr>
      </w:pPr>
    </w:p>
    <w:p w14:paraId="2371902B" w14:textId="77777777" w:rsidR="0035107A" w:rsidRDefault="0035107A" w:rsidP="0035107A">
      <w:pPr>
        <w:spacing w:after="0" w:line="240" w:lineRule="auto"/>
        <w:rPr>
          <w:rFonts w:ascii="Times New Roman" w:eastAsia="Times New Roman" w:hAnsi="Times New Roman"/>
          <w:color w:val="000000"/>
        </w:rPr>
      </w:pPr>
      <w:r w:rsidRPr="00F91AB6">
        <w:rPr>
          <w:rFonts w:ascii="Times New Roman" w:eastAsia="Times New Roman" w:hAnsi="Times New Roman"/>
          <w:color w:val="000000"/>
        </w:rPr>
        <w:t>Provide a calendar of expected reflows to the GEF/LDCF/SCCF</w:t>
      </w:r>
      <w:r w:rsidR="008970E9" w:rsidRPr="00F91AB6">
        <w:rPr>
          <w:rFonts w:ascii="Times New Roman" w:eastAsia="Times New Roman" w:hAnsi="Times New Roman"/>
          <w:color w:val="000000"/>
        </w:rPr>
        <w:t>/CBIT</w:t>
      </w:r>
      <w:r w:rsidRPr="00F91AB6">
        <w:rPr>
          <w:rFonts w:ascii="Times New Roman" w:eastAsia="Times New Roman" w:hAnsi="Times New Roman"/>
          <w:color w:val="000000"/>
        </w:rPr>
        <w:t xml:space="preserve"> Trust Fund</w:t>
      </w:r>
      <w:r w:rsidR="00DA3BE1" w:rsidRPr="00F91AB6">
        <w:rPr>
          <w:rFonts w:ascii="Times New Roman" w:eastAsia="Times New Roman" w:hAnsi="Times New Roman"/>
          <w:color w:val="000000"/>
        </w:rPr>
        <w:t>s</w:t>
      </w:r>
      <w:r w:rsidRPr="00F91AB6">
        <w:rPr>
          <w:rFonts w:ascii="Times New Roman" w:eastAsia="Times New Roman" w:hAnsi="Times New Roman"/>
          <w:color w:val="000000"/>
        </w:rPr>
        <w:t xml:space="preserve"> or to your Agency (and/or revolving fund that will be set up)</w:t>
      </w:r>
    </w:p>
    <w:p w14:paraId="56B4856E" w14:textId="77777777" w:rsidR="002A0E58" w:rsidRDefault="002A0E58" w:rsidP="0035107A">
      <w:pPr>
        <w:spacing w:after="0" w:line="240" w:lineRule="auto"/>
        <w:rPr>
          <w:rFonts w:ascii="Times New Roman" w:eastAsia="Times New Roman" w:hAnsi="Times New Roman"/>
          <w:color w:val="000000"/>
        </w:rPr>
      </w:pPr>
    </w:p>
    <w:p w14:paraId="666FB58F" w14:textId="77777777" w:rsidR="002A0E58" w:rsidRPr="00F91AB6" w:rsidRDefault="002A0E58"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66951EAA" w14:textId="77777777" w:rsidR="0035107A" w:rsidRPr="00F91AB6" w:rsidRDefault="0035107A" w:rsidP="0035107A">
      <w:pPr>
        <w:spacing w:after="0" w:line="240" w:lineRule="auto"/>
        <w:rPr>
          <w:rFonts w:ascii="Times New Roman" w:eastAsia="Times New Roman" w:hAnsi="Times New Roman"/>
          <w:color w:val="000000"/>
        </w:rPr>
      </w:pPr>
    </w:p>
    <w:p w14:paraId="01C6594C" w14:textId="77777777" w:rsidR="0035107A" w:rsidRDefault="0035107A" w:rsidP="0035107A">
      <w:pPr>
        <w:spacing w:after="0" w:line="240" w:lineRule="auto"/>
        <w:rPr>
          <w:rFonts w:ascii="Times New Roman" w:eastAsia="Times New Roman" w:hAnsi="Times New Roman"/>
          <w:color w:val="000000"/>
        </w:rPr>
      </w:pPr>
    </w:p>
    <w:p w14:paraId="315C5D8D" w14:textId="77777777" w:rsidR="0001293D" w:rsidRPr="003A2019" w:rsidRDefault="0001293D" w:rsidP="0035107A">
      <w:pPr>
        <w:spacing w:after="0" w:line="240" w:lineRule="auto"/>
        <w:rPr>
          <w:rFonts w:ascii="Times New Roman" w:eastAsia="Times New Roman" w:hAnsi="Times New Roman"/>
          <w:color w:val="000000"/>
        </w:rPr>
      </w:pPr>
    </w:p>
    <w:p w14:paraId="3F7DB2C2" w14:textId="77777777" w:rsidR="0035107A" w:rsidRPr="003A2019" w:rsidRDefault="0035107A" w:rsidP="0035107A">
      <w:pPr>
        <w:spacing w:after="0" w:line="240" w:lineRule="auto"/>
        <w:rPr>
          <w:rFonts w:ascii="Times New Roman" w:eastAsia="Times New Roman" w:hAnsi="Times New Roman"/>
          <w:color w:val="000000"/>
        </w:rPr>
      </w:pPr>
    </w:p>
    <w:p w14:paraId="543F805C" w14:textId="77777777" w:rsidR="0035107A" w:rsidRPr="003A2019" w:rsidRDefault="0035107A" w:rsidP="0035107A">
      <w:pPr>
        <w:spacing w:after="0" w:line="240" w:lineRule="auto"/>
        <w:rPr>
          <w:rFonts w:ascii="Times New Roman" w:eastAsia="Times New Roman" w:hAnsi="Times New Roman"/>
          <w:color w:val="000000"/>
        </w:rPr>
      </w:pPr>
    </w:p>
    <w:p w14:paraId="232C38FE" w14:textId="77777777" w:rsidR="0035107A" w:rsidRPr="003A2019" w:rsidRDefault="0035107A" w:rsidP="0035107A">
      <w:pPr>
        <w:spacing w:after="0" w:line="240" w:lineRule="auto"/>
        <w:rPr>
          <w:rFonts w:ascii="Times New Roman" w:eastAsia="Times New Roman" w:hAnsi="Times New Roman"/>
          <w:color w:val="000000"/>
        </w:rPr>
      </w:pPr>
    </w:p>
    <w:p w14:paraId="72932D81" w14:textId="77777777" w:rsidR="0035107A" w:rsidRDefault="0035107A" w:rsidP="0035107A">
      <w:pPr>
        <w:spacing w:after="0" w:line="240" w:lineRule="auto"/>
        <w:rPr>
          <w:rFonts w:ascii="Times New Roman" w:eastAsia="Times New Roman" w:hAnsi="Times New Roman"/>
          <w:color w:val="000000"/>
        </w:rPr>
      </w:pPr>
    </w:p>
    <w:p w14:paraId="1345A7C6" w14:textId="77777777" w:rsidR="00FD3AB1" w:rsidRDefault="00FD3AB1" w:rsidP="0035107A">
      <w:pPr>
        <w:spacing w:after="0" w:line="240" w:lineRule="auto"/>
        <w:rPr>
          <w:rFonts w:ascii="Times New Roman" w:eastAsia="Times New Roman" w:hAnsi="Times New Roman"/>
          <w:color w:val="000000"/>
        </w:rPr>
      </w:pPr>
    </w:p>
    <w:p w14:paraId="72421EC8" w14:textId="77777777" w:rsidR="00FD3AB1" w:rsidRDefault="00FD3AB1" w:rsidP="0035107A">
      <w:pPr>
        <w:spacing w:after="0" w:line="240" w:lineRule="auto"/>
        <w:rPr>
          <w:rFonts w:ascii="Times New Roman" w:eastAsia="Times New Roman" w:hAnsi="Times New Roman"/>
          <w:color w:val="000000"/>
        </w:rPr>
      </w:pPr>
    </w:p>
    <w:p w14:paraId="6DA3E646" w14:textId="77777777" w:rsidR="00FD3AB1" w:rsidRDefault="00FD3AB1" w:rsidP="0035107A">
      <w:pPr>
        <w:spacing w:after="0" w:line="240" w:lineRule="auto"/>
        <w:rPr>
          <w:rFonts w:ascii="Times New Roman" w:eastAsia="Times New Roman" w:hAnsi="Times New Roman"/>
          <w:color w:val="000000"/>
        </w:rPr>
      </w:pPr>
    </w:p>
    <w:p w14:paraId="43C602F1" w14:textId="77777777" w:rsidR="00FD3AB1" w:rsidRDefault="00FD3AB1" w:rsidP="0035107A">
      <w:pPr>
        <w:spacing w:after="0" w:line="240" w:lineRule="auto"/>
        <w:rPr>
          <w:rFonts w:ascii="Times New Roman" w:eastAsia="Times New Roman" w:hAnsi="Times New Roman"/>
          <w:color w:val="000000"/>
        </w:rPr>
      </w:pPr>
    </w:p>
    <w:p w14:paraId="1E6BA69A" w14:textId="77777777" w:rsidR="00FD3AB1" w:rsidRDefault="00FD3AB1" w:rsidP="0035107A">
      <w:pPr>
        <w:spacing w:after="0" w:line="240" w:lineRule="auto"/>
        <w:rPr>
          <w:rFonts w:ascii="Times New Roman" w:eastAsia="Times New Roman" w:hAnsi="Times New Roman"/>
          <w:color w:val="000000"/>
        </w:rPr>
      </w:pPr>
    </w:p>
    <w:p w14:paraId="22E32DA0" w14:textId="77777777" w:rsidR="00FD3AB1" w:rsidRDefault="00FD3AB1" w:rsidP="0035107A">
      <w:pPr>
        <w:spacing w:after="0" w:line="240" w:lineRule="auto"/>
        <w:rPr>
          <w:rFonts w:ascii="Times New Roman" w:eastAsia="Times New Roman" w:hAnsi="Times New Roman"/>
          <w:color w:val="000000"/>
        </w:rPr>
      </w:pPr>
    </w:p>
    <w:p w14:paraId="005A1823" w14:textId="77777777" w:rsidR="00FD3AB1" w:rsidRDefault="00FD3AB1" w:rsidP="0035107A">
      <w:pPr>
        <w:spacing w:after="0" w:line="240" w:lineRule="auto"/>
        <w:rPr>
          <w:rFonts w:ascii="Times New Roman" w:eastAsia="Times New Roman" w:hAnsi="Times New Roman"/>
          <w:color w:val="000000"/>
        </w:rPr>
      </w:pPr>
    </w:p>
    <w:p w14:paraId="1B5CB55C" w14:textId="77777777" w:rsidR="00FD3AB1" w:rsidRDefault="00FD3AB1" w:rsidP="0035107A">
      <w:pPr>
        <w:spacing w:after="0" w:line="240" w:lineRule="auto"/>
        <w:rPr>
          <w:rFonts w:ascii="Times New Roman" w:eastAsia="Times New Roman" w:hAnsi="Times New Roman"/>
          <w:color w:val="000000"/>
        </w:rPr>
      </w:pPr>
    </w:p>
    <w:p w14:paraId="4EA63834" w14:textId="77777777" w:rsidR="00FD3AB1" w:rsidRDefault="00FD3AB1" w:rsidP="0035107A">
      <w:pPr>
        <w:spacing w:after="0" w:line="240" w:lineRule="auto"/>
        <w:rPr>
          <w:rFonts w:ascii="Times New Roman" w:eastAsia="Times New Roman" w:hAnsi="Times New Roman"/>
          <w:color w:val="000000"/>
        </w:rPr>
      </w:pPr>
    </w:p>
    <w:p w14:paraId="59C70A71" w14:textId="77777777" w:rsidR="00FD3AB1" w:rsidRDefault="00FD3AB1" w:rsidP="0035107A">
      <w:pPr>
        <w:spacing w:after="0" w:line="240" w:lineRule="auto"/>
        <w:rPr>
          <w:rFonts w:ascii="Times New Roman" w:eastAsia="Times New Roman" w:hAnsi="Times New Roman"/>
          <w:color w:val="000000"/>
        </w:rPr>
      </w:pPr>
    </w:p>
    <w:p w14:paraId="43E86BF0" w14:textId="77777777" w:rsidR="00FD3AB1" w:rsidRDefault="00FD3AB1" w:rsidP="0035107A">
      <w:pPr>
        <w:spacing w:after="0" w:line="240" w:lineRule="auto"/>
        <w:rPr>
          <w:rFonts w:ascii="Times New Roman" w:eastAsia="Times New Roman" w:hAnsi="Times New Roman"/>
          <w:color w:val="000000"/>
        </w:rPr>
      </w:pPr>
    </w:p>
    <w:p w14:paraId="4681BCB0" w14:textId="77777777" w:rsidR="00FD3AB1" w:rsidRDefault="00FD3AB1" w:rsidP="0035107A">
      <w:pPr>
        <w:spacing w:after="0" w:line="240" w:lineRule="auto"/>
        <w:rPr>
          <w:rFonts w:ascii="Times New Roman" w:eastAsia="Times New Roman" w:hAnsi="Times New Roman"/>
          <w:color w:val="000000"/>
        </w:rPr>
      </w:pPr>
    </w:p>
    <w:p w14:paraId="7A30985B" w14:textId="77777777" w:rsidR="00FD3AB1" w:rsidRDefault="00FD3AB1" w:rsidP="0035107A">
      <w:pPr>
        <w:spacing w:after="0" w:line="240" w:lineRule="auto"/>
        <w:rPr>
          <w:rFonts w:ascii="Times New Roman" w:eastAsia="Times New Roman" w:hAnsi="Times New Roman"/>
          <w:color w:val="000000"/>
        </w:rPr>
      </w:pPr>
    </w:p>
    <w:p w14:paraId="3551D4E5" w14:textId="77777777" w:rsidR="00FD3AB1" w:rsidRDefault="00FD3AB1" w:rsidP="0035107A">
      <w:pPr>
        <w:spacing w:after="0" w:line="240" w:lineRule="auto"/>
        <w:rPr>
          <w:rFonts w:ascii="Times New Roman" w:eastAsia="Times New Roman" w:hAnsi="Times New Roman"/>
          <w:color w:val="000000"/>
        </w:rPr>
      </w:pPr>
    </w:p>
    <w:p w14:paraId="1F611628" w14:textId="77777777" w:rsidR="00FD3AB1" w:rsidRDefault="00FD3AB1" w:rsidP="0035107A">
      <w:pPr>
        <w:spacing w:after="0" w:line="240" w:lineRule="auto"/>
        <w:rPr>
          <w:rFonts w:ascii="Times New Roman" w:eastAsia="Times New Roman" w:hAnsi="Times New Roman"/>
          <w:color w:val="000000"/>
        </w:rPr>
      </w:pPr>
    </w:p>
    <w:p w14:paraId="6A9BC283" w14:textId="77777777" w:rsidR="00FD3AB1" w:rsidRDefault="00FD3AB1" w:rsidP="0035107A">
      <w:pPr>
        <w:spacing w:after="0" w:line="240" w:lineRule="auto"/>
        <w:rPr>
          <w:rFonts w:ascii="Times New Roman" w:eastAsia="Times New Roman" w:hAnsi="Times New Roman"/>
          <w:color w:val="000000"/>
        </w:rPr>
      </w:pPr>
    </w:p>
    <w:p w14:paraId="74820E74" w14:textId="77777777" w:rsidR="00FD3AB1" w:rsidRDefault="00FD3AB1" w:rsidP="0035107A">
      <w:pPr>
        <w:spacing w:after="0" w:line="240" w:lineRule="auto"/>
        <w:rPr>
          <w:rFonts w:ascii="Times New Roman" w:eastAsia="Times New Roman" w:hAnsi="Times New Roman"/>
          <w:color w:val="000000"/>
        </w:rPr>
      </w:pPr>
    </w:p>
    <w:p w14:paraId="3C716370" w14:textId="77777777" w:rsidR="00FD3AB1" w:rsidRDefault="00FD3AB1" w:rsidP="0035107A">
      <w:pPr>
        <w:spacing w:after="0" w:line="240" w:lineRule="auto"/>
        <w:rPr>
          <w:rFonts w:ascii="Times New Roman" w:eastAsia="Times New Roman" w:hAnsi="Times New Roman"/>
          <w:color w:val="000000"/>
        </w:rPr>
      </w:pPr>
    </w:p>
    <w:p w14:paraId="65009DB8" w14:textId="77777777" w:rsidR="00FD3AB1" w:rsidRDefault="00FD3AB1" w:rsidP="0035107A">
      <w:pPr>
        <w:spacing w:after="0" w:line="240" w:lineRule="auto"/>
        <w:rPr>
          <w:rFonts w:ascii="Times New Roman" w:eastAsia="Times New Roman" w:hAnsi="Times New Roman"/>
          <w:color w:val="000000"/>
        </w:rPr>
      </w:pPr>
    </w:p>
    <w:p w14:paraId="63AF9A79" w14:textId="77777777" w:rsidR="00FD3AB1" w:rsidRDefault="00FD3AB1" w:rsidP="0035107A">
      <w:pPr>
        <w:spacing w:after="0" w:line="240" w:lineRule="auto"/>
        <w:rPr>
          <w:rFonts w:ascii="Times New Roman" w:eastAsia="Times New Roman" w:hAnsi="Times New Roman"/>
          <w:color w:val="000000"/>
        </w:rPr>
      </w:pPr>
    </w:p>
    <w:p w14:paraId="62C5ECBF" w14:textId="77777777" w:rsidR="00FD3AB1" w:rsidRDefault="00FD3AB1" w:rsidP="0035107A">
      <w:pPr>
        <w:spacing w:after="0" w:line="240" w:lineRule="auto"/>
        <w:rPr>
          <w:rFonts w:ascii="Times New Roman" w:eastAsia="Times New Roman" w:hAnsi="Times New Roman"/>
          <w:color w:val="000000"/>
        </w:rPr>
      </w:pPr>
    </w:p>
    <w:p w14:paraId="5E183E97" w14:textId="77777777" w:rsidR="00FD3AB1" w:rsidRDefault="00FD3AB1" w:rsidP="0035107A">
      <w:pPr>
        <w:spacing w:after="0" w:line="240" w:lineRule="auto"/>
        <w:rPr>
          <w:rFonts w:ascii="Times New Roman" w:eastAsia="Times New Roman" w:hAnsi="Times New Roman"/>
          <w:color w:val="000000"/>
        </w:rPr>
      </w:pPr>
    </w:p>
    <w:p w14:paraId="63261393" w14:textId="77777777" w:rsidR="00FD3AB1" w:rsidRDefault="00FD3AB1" w:rsidP="0035107A">
      <w:pPr>
        <w:spacing w:after="0" w:line="240" w:lineRule="auto"/>
        <w:rPr>
          <w:rFonts w:ascii="Times New Roman" w:eastAsia="Times New Roman" w:hAnsi="Times New Roman"/>
          <w:color w:val="000000"/>
        </w:rPr>
      </w:pPr>
    </w:p>
    <w:p w14:paraId="46C9DDBF" w14:textId="77777777" w:rsidR="00FD3AB1" w:rsidRDefault="00FD3AB1" w:rsidP="0035107A">
      <w:pPr>
        <w:spacing w:after="0" w:line="240" w:lineRule="auto"/>
        <w:rPr>
          <w:rFonts w:ascii="Times New Roman" w:eastAsia="Times New Roman" w:hAnsi="Times New Roman"/>
          <w:color w:val="000000"/>
        </w:rPr>
      </w:pPr>
    </w:p>
    <w:p w14:paraId="494CBF14" w14:textId="77777777" w:rsidR="00FD3AB1" w:rsidRDefault="00FD3AB1" w:rsidP="0035107A">
      <w:pPr>
        <w:spacing w:after="0" w:line="240" w:lineRule="auto"/>
        <w:rPr>
          <w:rFonts w:ascii="Times New Roman" w:eastAsia="Times New Roman" w:hAnsi="Times New Roman"/>
          <w:color w:val="000000"/>
        </w:rPr>
      </w:pPr>
    </w:p>
    <w:p w14:paraId="204B422D" w14:textId="77777777" w:rsidR="00FD3AB1" w:rsidRDefault="00FD3AB1" w:rsidP="0035107A">
      <w:pPr>
        <w:spacing w:after="0" w:line="240" w:lineRule="auto"/>
        <w:rPr>
          <w:rFonts w:ascii="Times New Roman" w:eastAsia="Times New Roman" w:hAnsi="Times New Roman"/>
          <w:color w:val="000000"/>
        </w:rPr>
      </w:pPr>
    </w:p>
    <w:p w14:paraId="02367F02" w14:textId="77777777" w:rsidR="00FD3AB1" w:rsidRDefault="00FD3AB1" w:rsidP="0035107A">
      <w:pPr>
        <w:spacing w:after="0" w:line="240" w:lineRule="auto"/>
        <w:rPr>
          <w:rFonts w:ascii="Times New Roman" w:eastAsia="Times New Roman" w:hAnsi="Times New Roman"/>
          <w:color w:val="000000"/>
        </w:rPr>
      </w:pPr>
    </w:p>
    <w:p w14:paraId="7FB32E37" w14:textId="77777777" w:rsidR="00FD3AB1" w:rsidRDefault="00FD3AB1" w:rsidP="0035107A">
      <w:pPr>
        <w:spacing w:after="0" w:line="240" w:lineRule="auto"/>
        <w:rPr>
          <w:rFonts w:ascii="Times New Roman" w:eastAsia="Times New Roman" w:hAnsi="Times New Roman"/>
          <w:color w:val="000000"/>
        </w:rPr>
      </w:pPr>
    </w:p>
    <w:p w14:paraId="1800E08F" w14:textId="77777777" w:rsidR="005353DF" w:rsidRDefault="005353DF">
      <w:pPr>
        <w:spacing w:after="0" w:line="240" w:lineRule="auto"/>
        <w:rPr>
          <w:rFonts w:ascii="Times New Roman" w:eastAsia="Times New Roman" w:hAnsi="Times New Roman"/>
          <w:color w:val="000000"/>
        </w:rPr>
      </w:pPr>
      <w:r>
        <w:rPr>
          <w:i/>
          <w:iCs/>
          <w:color w:val="000000"/>
        </w:rPr>
        <w:br w:type="page"/>
      </w:r>
    </w:p>
    <w:p w14:paraId="7C609996" w14:textId="2A2569CD" w:rsidR="00976969" w:rsidRPr="004E2D7C" w:rsidRDefault="00976969" w:rsidP="00976969">
      <w:pPr>
        <w:pStyle w:val="Heading2"/>
        <w:keepNext w:val="0"/>
        <w:tabs>
          <w:tab w:val="left" w:pos="1560"/>
          <w:tab w:val="center" w:pos="4320"/>
          <w:tab w:val="right" w:pos="8640"/>
        </w:tabs>
        <w:ind w:left="360"/>
        <w:contextualSpacing/>
        <w:jc w:val="both"/>
        <w:rPr>
          <w:b/>
          <w:bCs/>
          <w:caps/>
          <w:color w:val="000000"/>
        </w:rPr>
      </w:pPr>
      <w:bookmarkStart w:id="113" w:name="_Toc493162852"/>
      <w:r>
        <w:rPr>
          <w:b/>
          <w:i w:val="0"/>
          <w:iCs w:val="0"/>
          <w:caps/>
          <w:color w:val="000000"/>
          <w:sz w:val="22"/>
          <w:szCs w:val="18"/>
          <w:lang w:val="en-GB"/>
        </w:rPr>
        <w:lastRenderedPageBreak/>
        <w:t>A</w:t>
      </w:r>
      <w:r w:rsidRPr="00173345">
        <w:rPr>
          <w:b/>
          <w:i w:val="0"/>
          <w:iCs w:val="0"/>
          <w:caps/>
          <w:color w:val="000000"/>
          <w:sz w:val="22"/>
          <w:szCs w:val="18"/>
          <w:lang w:val="en-GB"/>
        </w:rPr>
        <w:t xml:space="preserve">nnex </w:t>
      </w:r>
      <w:r>
        <w:rPr>
          <w:b/>
          <w:i w:val="0"/>
          <w:iCs w:val="0"/>
          <w:caps/>
          <w:color w:val="000000"/>
          <w:sz w:val="22"/>
          <w:szCs w:val="18"/>
          <w:lang w:val="en-GB"/>
        </w:rPr>
        <w:t>E</w:t>
      </w:r>
      <w:r w:rsidRPr="00173345">
        <w:rPr>
          <w:b/>
          <w:i w:val="0"/>
          <w:iCs w:val="0"/>
          <w:caps/>
          <w:color w:val="000000"/>
          <w:sz w:val="22"/>
          <w:szCs w:val="18"/>
          <w:lang w:val="en-GB"/>
        </w:rPr>
        <w:t xml:space="preserve">: </w:t>
      </w:r>
      <w:r w:rsidRPr="00976969">
        <w:rPr>
          <w:b/>
          <w:i w:val="0"/>
          <w:iCs w:val="0"/>
          <w:caps/>
          <w:color w:val="000000"/>
          <w:sz w:val="22"/>
          <w:szCs w:val="18"/>
          <w:lang w:val="en-GB"/>
        </w:rPr>
        <w:t>TERMS OF REFERENCE OF PERSONNEL CONSULTANTS TO BE HIRED FOR THE PROJECT USING GEF / LDCF / SCCF RESOURCES</w:t>
      </w:r>
      <w:bookmarkEnd w:id="113"/>
    </w:p>
    <w:p w14:paraId="5EBA77D7" w14:textId="77777777" w:rsidR="002B2171" w:rsidRPr="00D504DE" w:rsidRDefault="002B2171" w:rsidP="002B2171">
      <w:pPr>
        <w:spacing w:after="120"/>
        <w:ind w:left="357" w:right="28"/>
        <w:jc w:val="center"/>
        <w:rPr>
          <w:b/>
          <w:sz w:val="20"/>
          <w:szCs w:val="20"/>
        </w:rPr>
      </w:pPr>
      <w:r w:rsidRPr="00D504DE">
        <w:rPr>
          <w:b/>
          <w:sz w:val="20"/>
          <w:szCs w:val="20"/>
        </w:rPr>
        <w:t>Job Description</w:t>
      </w:r>
    </w:p>
    <w:p w14:paraId="32944C59" w14:textId="77777777" w:rsidR="002B2171" w:rsidRPr="00D504DE" w:rsidRDefault="002B2171" w:rsidP="002B2171">
      <w:pPr>
        <w:spacing w:after="120"/>
        <w:ind w:right="28"/>
        <w:jc w:val="center"/>
        <w:rPr>
          <w:b/>
          <w:sz w:val="20"/>
          <w:szCs w:val="20"/>
        </w:rPr>
      </w:pPr>
      <w:r>
        <w:rPr>
          <w:b/>
          <w:sz w:val="20"/>
          <w:szCs w:val="20"/>
        </w:rPr>
        <w:t>National Project Director</w:t>
      </w:r>
    </w:p>
    <w:p w14:paraId="7E41B29E" w14:textId="77777777" w:rsidR="002B2171" w:rsidRPr="00D504DE" w:rsidRDefault="002B2171" w:rsidP="002B2171">
      <w:pPr>
        <w:ind w:right="28"/>
        <w:rPr>
          <w:b/>
          <w:sz w:val="20"/>
        </w:rPr>
      </w:pPr>
    </w:p>
    <w:p w14:paraId="396E51C2" w14:textId="77777777" w:rsidR="002B2171" w:rsidRPr="00D504DE" w:rsidRDefault="002B2171" w:rsidP="00BE27E3">
      <w:pPr>
        <w:spacing w:after="0"/>
        <w:ind w:left="360" w:right="28"/>
        <w:rPr>
          <w:b/>
          <w:sz w:val="20"/>
        </w:rPr>
      </w:pPr>
      <w:r w:rsidRPr="00D504DE">
        <w:rPr>
          <w:b/>
          <w:sz w:val="20"/>
        </w:rPr>
        <w:t xml:space="preserve">Project: </w:t>
      </w:r>
      <w:r w:rsidRPr="00662D7B">
        <w:rPr>
          <w:color w:val="000000"/>
          <w:sz w:val="20"/>
          <w:szCs w:val="20"/>
        </w:rPr>
        <w:t>Leapfrogging Chilean’s markets to more efficient refrigerator and freezers</w:t>
      </w:r>
    </w:p>
    <w:p w14:paraId="58434AC7" w14:textId="77777777" w:rsidR="002B2171" w:rsidRPr="00D504DE" w:rsidRDefault="002B2171" w:rsidP="00BE27E3">
      <w:pPr>
        <w:spacing w:after="0"/>
        <w:ind w:left="360" w:right="28"/>
        <w:rPr>
          <w:b/>
          <w:sz w:val="20"/>
          <w:szCs w:val="20"/>
        </w:rPr>
      </w:pPr>
    </w:p>
    <w:p w14:paraId="2898A330" w14:textId="77777777" w:rsidR="002B2171" w:rsidRPr="00D504DE" w:rsidRDefault="002B2171" w:rsidP="00BE27E3">
      <w:pPr>
        <w:spacing w:after="0"/>
        <w:ind w:left="360"/>
        <w:rPr>
          <w:b/>
          <w:sz w:val="20"/>
          <w:szCs w:val="20"/>
        </w:rPr>
      </w:pPr>
      <w:r w:rsidRPr="00D504DE">
        <w:rPr>
          <w:b/>
          <w:sz w:val="20"/>
          <w:szCs w:val="20"/>
        </w:rPr>
        <w:t>Post title</w:t>
      </w:r>
      <w:r w:rsidRPr="00D504DE">
        <w:rPr>
          <w:sz w:val="20"/>
          <w:szCs w:val="20"/>
        </w:rPr>
        <w:t xml:space="preserve">: </w:t>
      </w:r>
      <w:r>
        <w:rPr>
          <w:sz w:val="20"/>
          <w:szCs w:val="20"/>
        </w:rPr>
        <w:t>National Project Director</w:t>
      </w:r>
      <w:r w:rsidRPr="00D504DE">
        <w:rPr>
          <w:b/>
          <w:sz w:val="20"/>
          <w:szCs w:val="20"/>
        </w:rPr>
        <w:t xml:space="preserve"> </w:t>
      </w:r>
    </w:p>
    <w:p w14:paraId="02B93BB0" w14:textId="77777777" w:rsidR="002B2171" w:rsidRPr="00D504DE" w:rsidRDefault="002B2171" w:rsidP="00BE27E3">
      <w:pPr>
        <w:spacing w:after="0"/>
        <w:ind w:left="360"/>
        <w:rPr>
          <w:sz w:val="20"/>
          <w:szCs w:val="20"/>
        </w:rPr>
      </w:pPr>
    </w:p>
    <w:p w14:paraId="17337AD9" w14:textId="77777777" w:rsidR="002B2171" w:rsidRPr="00D504DE" w:rsidRDefault="002B2171" w:rsidP="00BE27E3">
      <w:pPr>
        <w:spacing w:after="0"/>
        <w:ind w:left="360"/>
        <w:rPr>
          <w:sz w:val="20"/>
          <w:szCs w:val="20"/>
        </w:rPr>
      </w:pPr>
      <w:r w:rsidRPr="00D504DE">
        <w:rPr>
          <w:b/>
          <w:sz w:val="20"/>
          <w:szCs w:val="20"/>
        </w:rPr>
        <w:t>Duration</w:t>
      </w:r>
      <w:r w:rsidRPr="00D504DE">
        <w:rPr>
          <w:sz w:val="20"/>
          <w:szCs w:val="20"/>
        </w:rPr>
        <w:t xml:space="preserve">: 3 years </w:t>
      </w:r>
      <w:r w:rsidRPr="00D504DE">
        <w:rPr>
          <w:sz w:val="20"/>
          <w:szCs w:val="20"/>
        </w:rPr>
        <w:tab/>
      </w:r>
      <w:r w:rsidRPr="00D504DE">
        <w:rPr>
          <w:sz w:val="20"/>
          <w:szCs w:val="20"/>
        </w:rPr>
        <w:tab/>
      </w:r>
    </w:p>
    <w:p w14:paraId="2CFC9B3F" w14:textId="77777777" w:rsidR="002B2171" w:rsidRPr="00D504DE" w:rsidRDefault="002B2171" w:rsidP="00BE27E3">
      <w:pPr>
        <w:spacing w:after="0"/>
        <w:ind w:left="360"/>
        <w:rPr>
          <w:sz w:val="20"/>
          <w:szCs w:val="20"/>
        </w:rPr>
      </w:pPr>
    </w:p>
    <w:p w14:paraId="71DC8425" w14:textId="77777777" w:rsidR="002B2171" w:rsidRPr="00D504DE" w:rsidRDefault="002B2171" w:rsidP="00BE27E3">
      <w:pPr>
        <w:spacing w:after="0"/>
        <w:ind w:left="360"/>
        <w:rPr>
          <w:sz w:val="20"/>
          <w:szCs w:val="20"/>
        </w:rPr>
      </w:pPr>
      <w:r w:rsidRPr="00D504DE">
        <w:rPr>
          <w:b/>
          <w:sz w:val="20"/>
          <w:szCs w:val="20"/>
        </w:rPr>
        <w:t>Date Required</w:t>
      </w:r>
      <w:r w:rsidRPr="00D504DE">
        <w:rPr>
          <w:sz w:val="20"/>
          <w:szCs w:val="20"/>
        </w:rPr>
        <w:t>: January 2018</w:t>
      </w:r>
    </w:p>
    <w:p w14:paraId="33C66B7D" w14:textId="77777777" w:rsidR="002B2171" w:rsidRPr="00D504DE" w:rsidRDefault="002B2171" w:rsidP="00BE27E3">
      <w:pPr>
        <w:spacing w:after="0"/>
        <w:ind w:left="360"/>
        <w:rPr>
          <w:sz w:val="20"/>
          <w:szCs w:val="20"/>
        </w:rPr>
      </w:pPr>
    </w:p>
    <w:p w14:paraId="5E16718D" w14:textId="77777777" w:rsidR="002B2171" w:rsidRPr="00D504DE" w:rsidRDefault="002B2171" w:rsidP="00BE27E3">
      <w:pPr>
        <w:spacing w:after="0"/>
        <w:ind w:left="360"/>
        <w:rPr>
          <w:sz w:val="20"/>
          <w:szCs w:val="20"/>
        </w:rPr>
      </w:pPr>
      <w:r w:rsidRPr="00D504DE">
        <w:rPr>
          <w:b/>
          <w:sz w:val="20"/>
          <w:szCs w:val="20"/>
        </w:rPr>
        <w:t>Duty station</w:t>
      </w:r>
      <w:r w:rsidRPr="00D504DE">
        <w:rPr>
          <w:sz w:val="20"/>
          <w:szCs w:val="20"/>
        </w:rPr>
        <w:t>: Santiago Chile</w:t>
      </w:r>
      <w:r w:rsidRPr="00D504DE">
        <w:rPr>
          <w:sz w:val="20"/>
          <w:szCs w:val="20"/>
        </w:rPr>
        <w:tab/>
      </w:r>
    </w:p>
    <w:p w14:paraId="1E0F1194" w14:textId="77777777" w:rsidR="002B2171" w:rsidRPr="00D504DE" w:rsidRDefault="002B2171" w:rsidP="00BE27E3">
      <w:pPr>
        <w:spacing w:after="0"/>
        <w:ind w:left="360"/>
        <w:rPr>
          <w:sz w:val="20"/>
          <w:szCs w:val="20"/>
        </w:rPr>
      </w:pPr>
    </w:p>
    <w:p w14:paraId="43222F0F" w14:textId="77777777" w:rsidR="002B2171" w:rsidRPr="00D504DE" w:rsidRDefault="002B2171" w:rsidP="00BE27E3">
      <w:pPr>
        <w:spacing w:after="0"/>
        <w:ind w:left="2880" w:hanging="2520"/>
        <w:rPr>
          <w:sz w:val="20"/>
          <w:szCs w:val="20"/>
        </w:rPr>
      </w:pPr>
      <w:r w:rsidRPr="00D504DE">
        <w:rPr>
          <w:b/>
          <w:sz w:val="20"/>
          <w:szCs w:val="20"/>
        </w:rPr>
        <w:t>Counterpart</w:t>
      </w:r>
      <w:r w:rsidRPr="00D504DE">
        <w:rPr>
          <w:sz w:val="20"/>
          <w:szCs w:val="20"/>
        </w:rPr>
        <w:t xml:space="preserve">: Executing Agency Coordinator </w:t>
      </w:r>
    </w:p>
    <w:p w14:paraId="1174398E" w14:textId="77777777" w:rsidR="002B2171" w:rsidRPr="00D504DE" w:rsidRDefault="002B2171" w:rsidP="002B2171">
      <w:pPr>
        <w:ind w:left="2880" w:hanging="2520"/>
        <w:rPr>
          <w:b/>
          <w:sz w:val="20"/>
          <w:szCs w:val="20"/>
        </w:rPr>
      </w:pPr>
    </w:p>
    <w:p w14:paraId="32D0ADAA" w14:textId="77777777" w:rsidR="002B2171" w:rsidRPr="00D504DE" w:rsidRDefault="002B2171" w:rsidP="002B2171">
      <w:pPr>
        <w:spacing w:before="120"/>
        <w:ind w:left="357"/>
        <w:rPr>
          <w:b/>
          <w:sz w:val="20"/>
          <w:szCs w:val="20"/>
        </w:rPr>
      </w:pPr>
      <w:r w:rsidRPr="00D504DE">
        <w:rPr>
          <w:b/>
          <w:sz w:val="20"/>
          <w:szCs w:val="20"/>
        </w:rPr>
        <w:t>Background:</w:t>
      </w:r>
    </w:p>
    <w:p w14:paraId="0AA32BA0" w14:textId="77777777" w:rsidR="002B2171" w:rsidRDefault="002B2171" w:rsidP="002B2171">
      <w:pPr>
        <w:spacing w:before="120"/>
        <w:ind w:left="357"/>
        <w:jc w:val="both"/>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30CD5CF0" w14:textId="77777777" w:rsidR="002B2171" w:rsidRDefault="002B2171" w:rsidP="002B2171">
      <w:pPr>
        <w:spacing w:before="120"/>
        <w:ind w:left="357"/>
        <w:jc w:val="both"/>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5173256C" w14:textId="77777777" w:rsidR="002B2171" w:rsidRDefault="002B2171" w:rsidP="002B2171">
      <w:pPr>
        <w:spacing w:before="120"/>
        <w:ind w:left="357"/>
        <w:jc w:val="both"/>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496F8FF4" w14:textId="77777777" w:rsidR="002B2171" w:rsidRDefault="002B2171" w:rsidP="002B2171">
      <w:pPr>
        <w:spacing w:before="120"/>
        <w:ind w:left="357"/>
        <w:jc w:val="both"/>
        <w:rPr>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06F934DF" w14:textId="77777777" w:rsidR="002B2171" w:rsidRPr="00D504DE" w:rsidRDefault="002B2171" w:rsidP="002B2171">
      <w:pPr>
        <w:spacing w:before="120"/>
        <w:ind w:left="357"/>
        <w:rPr>
          <w:b/>
          <w:sz w:val="20"/>
          <w:szCs w:val="20"/>
        </w:rPr>
      </w:pPr>
      <w:r w:rsidRPr="00D504DE">
        <w:rPr>
          <w:b/>
          <w:sz w:val="20"/>
          <w:szCs w:val="20"/>
        </w:rPr>
        <w:t>Expected Outcomes and deliverables:</w:t>
      </w:r>
    </w:p>
    <w:p w14:paraId="216DF12E" w14:textId="77777777" w:rsidR="002B2171" w:rsidRPr="00D504DE" w:rsidRDefault="002B2171" w:rsidP="002B2171">
      <w:pPr>
        <w:spacing w:before="120"/>
        <w:ind w:left="357"/>
        <w:jc w:val="both"/>
        <w:rPr>
          <w:color w:val="212121"/>
          <w:sz w:val="20"/>
          <w:szCs w:val="20"/>
          <w:lang w:val="en" w:eastAsia="es-CL"/>
        </w:rPr>
      </w:pPr>
      <w:r w:rsidRPr="00D504DE">
        <w:rPr>
          <w:color w:val="212121"/>
          <w:sz w:val="20"/>
          <w:szCs w:val="20"/>
          <w:lang w:val="en" w:eastAsia="es-CL"/>
        </w:rPr>
        <w:t xml:space="preserve">The </w:t>
      </w:r>
      <w:r>
        <w:rPr>
          <w:color w:val="212121"/>
          <w:sz w:val="20"/>
          <w:szCs w:val="20"/>
          <w:lang w:val="en" w:eastAsia="es-CL"/>
        </w:rPr>
        <w:t>National Project Director</w:t>
      </w:r>
      <w:r w:rsidRPr="00D504DE">
        <w:rPr>
          <w:sz w:val="20"/>
          <w:szCs w:val="20"/>
        </w:rPr>
        <w:t xml:space="preserve"> </w:t>
      </w:r>
      <w:r w:rsidRPr="00D504DE">
        <w:rPr>
          <w:color w:val="212121"/>
          <w:sz w:val="20"/>
          <w:szCs w:val="20"/>
          <w:lang w:val="en" w:eastAsia="es-CL"/>
        </w:rPr>
        <w:t>must do all the strategic follow-up and analysis of the project, providing all his/her expertise-giving recommendations, orienting the project to reach the goals set in the project.</w:t>
      </w:r>
      <w:r>
        <w:rPr>
          <w:color w:val="212121"/>
          <w:sz w:val="20"/>
          <w:szCs w:val="20"/>
          <w:lang w:val="en" w:eastAsia="es-CL"/>
        </w:rPr>
        <w:t xml:space="preserve"> </w:t>
      </w:r>
      <w:r w:rsidRPr="0066558B">
        <w:rPr>
          <w:color w:val="212121"/>
          <w:sz w:val="20"/>
          <w:szCs w:val="20"/>
          <w:lang w:val="en" w:eastAsia="es-CL"/>
        </w:rPr>
        <w:t xml:space="preserve">This also includes proposing solutions to the contingencies and problems that arise during the execution of the project, guaranteeing the smooth development of the </w:t>
      </w:r>
      <w:r>
        <w:rPr>
          <w:color w:val="212121"/>
          <w:sz w:val="20"/>
          <w:szCs w:val="20"/>
          <w:lang w:val="en" w:eastAsia="es-CL"/>
        </w:rPr>
        <w:t>project components</w:t>
      </w:r>
      <w:r w:rsidRPr="0066558B">
        <w:rPr>
          <w:color w:val="212121"/>
          <w:sz w:val="20"/>
          <w:szCs w:val="20"/>
          <w:lang w:val="en" w:eastAsia="es-CL"/>
        </w:rPr>
        <w:t>.</w:t>
      </w:r>
    </w:p>
    <w:p w14:paraId="11CA44F6" w14:textId="77777777" w:rsidR="002B2171" w:rsidRPr="00D504DE" w:rsidRDefault="002B2171" w:rsidP="002B2171">
      <w:pPr>
        <w:spacing w:before="120"/>
        <w:ind w:left="357"/>
        <w:jc w:val="both"/>
        <w:rPr>
          <w:color w:val="212121"/>
          <w:sz w:val="20"/>
          <w:szCs w:val="20"/>
          <w:lang w:val="en" w:eastAsia="es-CL"/>
        </w:rPr>
      </w:pPr>
      <w:r w:rsidRPr="00D504DE">
        <w:rPr>
          <w:color w:val="212121"/>
          <w:sz w:val="20"/>
          <w:szCs w:val="20"/>
          <w:lang w:val="en" w:eastAsia="es-CL"/>
        </w:rPr>
        <w:t xml:space="preserve">The </w:t>
      </w:r>
      <w:r>
        <w:rPr>
          <w:color w:val="212121"/>
          <w:sz w:val="20"/>
          <w:szCs w:val="20"/>
          <w:lang w:val="en" w:eastAsia="es-CL"/>
        </w:rPr>
        <w:t>National Project Director</w:t>
      </w:r>
      <w:r w:rsidRPr="00D504DE">
        <w:rPr>
          <w:color w:val="212121"/>
          <w:sz w:val="20"/>
          <w:szCs w:val="20"/>
          <w:lang w:val="en" w:eastAsia="es-CL"/>
        </w:rPr>
        <w:t xml:space="preserve"> will assist the development of strategic alliances with </w:t>
      </w:r>
      <w:r>
        <w:rPr>
          <w:color w:val="212121"/>
          <w:sz w:val="20"/>
          <w:szCs w:val="20"/>
          <w:lang w:val="en" w:eastAsia="es-CL"/>
        </w:rPr>
        <w:t xml:space="preserve">all the stakeholders of the project, for </w:t>
      </w:r>
      <w:r w:rsidRPr="00D504DE">
        <w:rPr>
          <w:color w:val="212121"/>
          <w:sz w:val="20"/>
          <w:szCs w:val="20"/>
          <w:lang w:val="en" w:eastAsia="es-CL"/>
        </w:rPr>
        <w:t>the purpose of increasing synergies and valorization</w:t>
      </w:r>
      <w:r>
        <w:rPr>
          <w:color w:val="212121"/>
          <w:sz w:val="20"/>
          <w:szCs w:val="20"/>
          <w:lang w:val="en" w:eastAsia="es-CL"/>
        </w:rPr>
        <w:t xml:space="preserve"> in order to ensure </w:t>
      </w:r>
      <w:r w:rsidRPr="002A55C0">
        <w:rPr>
          <w:color w:val="212121"/>
          <w:sz w:val="20"/>
          <w:szCs w:val="20"/>
          <w:lang w:val="en" w:eastAsia="es-CL"/>
        </w:rPr>
        <w:t>that the proposed objectives are met</w:t>
      </w:r>
      <w:r w:rsidRPr="00D504DE">
        <w:rPr>
          <w:color w:val="212121"/>
          <w:sz w:val="20"/>
          <w:szCs w:val="20"/>
          <w:lang w:val="en" w:eastAsia="es-CL"/>
        </w:rPr>
        <w:t>.</w:t>
      </w:r>
    </w:p>
    <w:p w14:paraId="17C43D47" w14:textId="77777777" w:rsidR="002B2171" w:rsidRPr="00D504DE" w:rsidRDefault="002B2171" w:rsidP="002B2171">
      <w:pPr>
        <w:spacing w:before="120"/>
        <w:ind w:left="357"/>
        <w:jc w:val="both"/>
        <w:rPr>
          <w:color w:val="212121"/>
          <w:sz w:val="20"/>
          <w:szCs w:val="20"/>
          <w:lang w:val="en" w:eastAsia="es-CL"/>
        </w:rPr>
      </w:pPr>
      <w:r w:rsidRPr="00D504DE">
        <w:rPr>
          <w:color w:val="212121"/>
          <w:sz w:val="20"/>
          <w:szCs w:val="20"/>
          <w:lang w:val="en" w:eastAsia="es-CL"/>
        </w:rPr>
        <w:lastRenderedPageBreak/>
        <w:t xml:space="preserve">The </w:t>
      </w:r>
      <w:r>
        <w:rPr>
          <w:color w:val="212121"/>
          <w:sz w:val="20"/>
          <w:szCs w:val="20"/>
          <w:lang w:val="en" w:eastAsia="es-CL"/>
        </w:rPr>
        <w:t>National Project Director</w:t>
      </w:r>
      <w:r w:rsidRPr="00D504DE">
        <w:rPr>
          <w:color w:val="212121"/>
          <w:sz w:val="20"/>
          <w:szCs w:val="20"/>
          <w:lang w:val="en" w:eastAsia="es-CL"/>
        </w:rPr>
        <w:t xml:space="preserve"> will participate actively in the process of identifying new ideas</w:t>
      </w:r>
      <w:r>
        <w:rPr>
          <w:color w:val="212121"/>
          <w:sz w:val="20"/>
          <w:szCs w:val="20"/>
          <w:lang w:val="en" w:eastAsia="es-CL"/>
        </w:rPr>
        <w:t xml:space="preserve"> and opportunities</w:t>
      </w:r>
      <w:r w:rsidRPr="00D504DE">
        <w:rPr>
          <w:color w:val="212121"/>
          <w:sz w:val="20"/>
          <w:szCs w:val="20"/>
          <w:lang w:val="en" w:eastAsia="es-CL"/>
        </w:rPr>
        <w:t xml:space="preserve">, </w:t>
      </w:r>
      <w:r>
        <w:rPr>
          <w:color w:val="212121"/>
          <w:sz w:val="20"/>
          <w:szCs w:val="20"/>
          <w:lang w:val="en" w:eastAsia="es-CL"/>
        </w:rPr>
        <w:t xml:space="preserve">in the </w:t>
      </w:r>
      <w:r w:rsidRPr="00D504DE">
        <w:rPr>
          <w:color w:val="212121"/>
          <w:sz w:val="20"/>
          <w:szCs w:val="20"/>
          <w:lang w:val="en" w:eastAsia="es-CL"/>
        </w:rPr>
        <w:t>economic evaluation</w:t>
      </w:r>
      <w:r>
        <w:rPr>
          <w:color w:val="212121"/>
          <w:sz w:val="20"/>
          <w:szCs w:val="20"/>
          <w:lang w:val="en" w:eastAsia="es-CL"/>
        </w:rPr>
        <w:t xml:space="preserve"> and energy savings impact</w:t>
      </w:r>
      <w:r w:rsidRPr="00D504DE">
        <w:rPr>
          <w:color w:val="212121"/>
          <w:sz w:val="20"/>
          <w:szCs w:val="20"/>
          <w:lang w:val="en" w:eastAsia="es-CL"/>
        </w:rPr>
        <w:t>, choosing partners and defining strategies</w:t>
      </w:r>
      <w:r>
        <w:rPr>
          <w:color w:val="212121"/>
          <w:sz w:val="20"/>
          <w:szCs w:val="20"/>
          <w:lang w:val="en" w:eastAsia="es-CL"/>
        </w:rPr>
        <w:t xml:space="preserve">, like </w:t>
      </w:r>
      <w:r w:rsidRPr="00C526C6">
        <w:rPr>
          <w:color w:val="212121"/>
          <w:sz w:val="20"/>
          <w:szCs w:val="20"/>
          <w:lang w:val="en" w:eastAsia="es-CL"/>
        </w:rPr>
        <w:t>business model</w:t>
      </w:r>
      <w:r>
        <w:rPr>
          <w:color w:val="212121"/>
          <w:sz w:val="20"/>
          <w:szCs w:val="20"/>
          <w:lang w:val="en" w:eastAsia="es-CL"/>
        </w:rPr>
        <w:t>,</w:t>
      </w:r>
      <w:r w:rsidRPr="00D504DE">
        <w:rPr>
          <w:color w:val="212121"/>
          <w:sz w:val="20"/>
          <w:szCs w:val="20"/>
          <w:lang w:val="en" w:eastAsia="es-CL"/>
        </w:rPr>
        <w:t xml:space="preserve"> for the sustainability of the project in the future.</w:t>
      </w:r>
    </w:p>
    <w:p w14:paraId="79224B82" w14:textId="77777777" w:rsidR="002B2171" w:rsidRPr="00D504DE" w:rsidRDefault="002B2171" w:rsidP="002B2171">
      <w:pPr>
        <w:spacing w:before="120"/>
        <w:ind w:left="357"/>
        <w:rPr>
          <w:b/>
          <w:sz w:val="20"/>
          <w:szCs w:val="20"/>
        </w:rPr>
      </w:pPr>
      <w:r w:rsidRPr="00D504DE">
        <w:rPr>
          <w:b/>
          <w:sz w:val="20"/>
          <w:szCs w:val="20"/>
        </w:rPr>
        <w:t>Reporting structure:</w:t>
      </w:r>
    </w:p>
    <w:p w14:paraId="33B7AF57" w14:textId="77777777" w:rsidR="002B2171" w:rsidRPr="00D504DE" w:rsidRDefault="002B2171" w:rsidP="002B2171">
      <w:pPr>
        <w:spacing w:before="120"/>
        <w:ind w:left="357"/>
        <w:rPr>
          <w:color w:val="212121"/>
          <w:sz w:val="20"/>
          <w:szCs w:val="20"/>
          <w:lang w:val="en" w:eastAsia="es-CL"/>
        </w:rPr>
      </w:pPr>
      <w:r w:rsidRPr="00D504DE">
        <w:rPr>
          <w:color w:val="212121"/>
          <w:sz w:val="20"/>
          <w:szCs w:val="20"/>
          <w:lang w:val="en" w:eastAsia="es-CL"/>
        </w:rPr>
        <w:t xml:space="preserve">The </w:t>
      </w:r>
      <w:r>
        <w:rPr>
          <w:color w:val="212121"/>
          <w:sz w:val="20"/>
          <w:szCs w:val="20"/>
          <w:lang w:val="en" w:eastAsia="es-CL"/>
        </w:rPr>
        <w:t>National Project Director</w:t>
      </w:r>
      <w:r w:rsidRPr="00D504DE">
        <w:rPr>
          <w:color w:val="212121"/>
          <w:sz w:val="20"/>
          <w:szCs w:val="20"/>
          <w:lang w:val="en" w:eastAsia="es-CL"/>
        </w:rPr>
        <w:t xml:space="preserve"> will report direct to the CEO of Fundaci</w:t>
      </w:r>
      <w:r w:rsidRPr="00D504DE">
        <w:rPr>
          <w:rFonts w:hint="eastAsia"/>
          <w:color w:val="212121"/>
          <w:sz w:val="20"/>
          <w:szCs w:val="20"/>
          <w:lang w:val="en" w:eastAsia="es-CL"/>
        </w:rPr>
        <w:t>ó</w:t>
      </w:r>
      <w:r w:rsidRPr="00D504DE">
        <w:rPr>
          <w:color w:val="212121"/>
          <w:sz w:val="20"/>
          <w:szCs w:val="20"/>
          <w:lang w:val="en" w:eastAsia="es-CL"/>
        </w:rPr>
        <w:t xml:space="preserve">n Chile </w:t>
      </w:r>
    </w:p>
    <w:p w14:paraId="1318CB4C" w14:textId="77777777" w:rsidR="002B2171" w:rsidRPr="00D504DE" w:rsidRDefault="002B2171" w:rsidP="002B2171">
      <w:pPr>
        <w:spacing w:before="120"/>
        <w:ind w:left="357"/>
        <w:rPr>
          <w:b/>
          <w:sz w:val="20"/>
          <w:szCs w:val="20"/>
        </w:rPr>
      </w:pPr>
      <w:r w:rsidRPr="00D504DE">
        <w:rPr>
          <w:b/>
          <w:sz w:val="20"/>
          <w:szCs w:val="20"/>
        </w:rPr>
        <w:t>Qualifications:</w:t>
      </w:r>
    </w:p>
    <w:p w14:paraId="393BDBA1" w14:textId="77777777" w:rsidR="002B2171" w:rsidRPr="00D504DE" w:rsidRDefault="002B2171" w:rsidP="002B2171">
      <w:pPr>
        <w:spacing w:before="120"/>
        <w:ind w:left="357"/>
        <w:jc w:val="both"/>
        <w:rPr>
          <w:sz w:val="20"/>
          <w:szCs w:val="20"/>
        </w:rPr>
      </w:pPr>
      <w:r w:rsidRPr="00D504DE">
        <w:rPr>
          <w:sz w:val="20"/>
          <w:szCs w:val="20"/>
        </w:rPr>
        <w:t xml:space="preserve">Civil or Electrical Engineering with more than 10 years of relevant experience in the environmental, sustainability and innovation space, specializing in the strategic management of projects, at a national and international level. </w:t>
      </w:r>
    </w:p>
    <w:p w14:paraId="48659218" w14:textId="77777777" w:rsidR="002B2171" w:rsidRPr="00D504DE" w:rsidRDefault="002B2171" w:rsidP="002B2171">
      <w:pPr>
        <w:spacing w:before="120"/>
        <w:ind w:left="357"/>
        <w:jc w:val="both"/>
        <w:rPr>
          <w:sz w:val="20"/>
          <w:szCs w:val="20"/>
        </w:rPr>
      </w:pPr>
      <w:r w:rsidRPr="00D504DE">
        <w:rPr>
          <w:sz w:val="20"/>
          <w:szCs w:val="20"/>
        </w:rPr>
        <w:t xml:space="preserve">The </w:t>
      </w:r>
      <w:r>
        <w:rPr>
          <w:sz w:val="20"/>
          <w:szCs w:val="20"/>
        </w:rPr>
        <w:t>National Project Director</w:t>
      </w:r>
      <w:r w:rsidRPr="00D504DE">
        <w:rPr>
          <w:sz w:val="20"/>
          <w:szCs w:val="20"/>
        </w:rPr>
        <w:t xml:space="preserve"> profile allows integrating diverse fields for the strategic management and planning of a project considering the economic, social, environmental, political, administrative and legal components.</w:t>
      </w:r>
    </w:p>
    <w:p w14:paraId="7BA27E0E" w14:textId="77777777" w:rsidR="002B2171" w:rsidRPr="00D504DE" w:rsidRDefault="002B2171" w:rsidP="002B2171">
      <w:pPr>
        <w:spacing w:before="120"/>
        <w:ind w:left="357"/>
        <w:jc w:val="both"/>
        <w:rPr>
          <w:sz w:val="20"/>
          <w:szCs w:val="20"/>
        </w:rPr>
      </w:pPr>
      <w:r w:rsidRPr="00D504DE">
        <w:rPr>
          <w:sz w:val="20"/>
          <w:szCs w:val="20"/>
        </w:rPr>
        <w:t>The advisor must have a finished understanding of the national energy industry, and the legal framework.</w:t>
      </w:r>
    </w:p>
    <w:p w14:paraId="358F321E" w14:textId="77777777" w:rsidR="002B2171" w:rsidRPr="00D504DE" w:rsidRDefault="002B2171" w:rsidP="002B2171">
      <w:pPr>
        <w:spacing w:before="120"/>
        <w:ind w:left="357"/>
        <w:rPr>
          <w:b/>
          <w:sz w:val="20"/>
          <w:szCs w:val="20"/>
        </w:rPr>
      </w:pPr>
      <w:r w:rsidRPr="00D504DE">
        <w:rPr>
          <w:b/>
          <w:sz w:val="20"/>
          <w:szCs w:val="20"/>
        </w:rPr>
        <w:t xml:space="preserve">Languages: </w:t>
      </w:r>
      <w:r w:rsidRPr="00D504DE">
        <w:rPr>
          <w:sz w:val="20"/>
          <w:szCs w:val="20"/>
        </w:rPr>
        <w:t>Spanish and English</w:t>
      </w:r>
    </w:p>
    <w:p w14:paraId="5583949D" w14:textId="77777777" w:rsidR="002B2171" w:rsidRPr="00D504DE" w:rsidRDefault="002B2171" w:rsidP="002B2171">
      <w:pPr>
        <w:tabs>
          <w:tab w:val="num" w:pos="0"/>
        </w:tabs>
        <w:spacing w:after="360"/>
        <w:jc w:val="center"/>
        <w:rPr>
          <w:b/>
          <w:bCs/>
          <w:smallCaps/>
          <w:lang w:val="en-GB"/>
        </w:rPr>
      </w:pPr>
      <w:r w:rsidRPr="00D504DE">
        <w:rPr>
          <w:b/>
          <w:bCs/>
          <w:smallCaps/>
          <w:lang w:val="en-GB"/>
        </w:rPr>
        <w:t>Terms of Reference</w:t>
      </w:r>
    </w:p>
    <w:p w14:paraId="33E926D3" w14:textId="77777777" w:rsidR="002B2171" w:rsidRPr="00D504DE" w:rsidRDefault="002B2171" w:rsidP="002B2171">
      <w:pPr>
        <w:spacing w:after="120"/>
        <w:ind w:right="28"/>
        <w:jc w:val="center"/>
        <w:rPr>
          <w:b/>
          <w:sz w:val="20"/>
          <w:szCs w:val="20"/>
        </w:rPr>
      </w:pPr>
      <w:r w:rsidRPr="00D504DE">
        <w:rPr>
          <w:b/>
          <w:sz w:val="20"/>
          <w:szCs w:val="20"/>
        </w:rPr>
        <w:t>Project Manager</w:t>
      </w:r>
    </w:p>
    <w:p w14:paraId="128333B0" w14:textId="77777777" w:rsidR="002B2171" w:rsidRPr="00D504DE" w:rsidRDefault="002B2171" w:rsidP="002B2171">
      <w:pPr>
        <w:spacing w:after="120"/>
        <w:ind w:left="357" w:right="28"/>
        <w:jc w:val="center"/>
        <w:rPr>
          <w:b/>
          <w:sz w:val="20"/>
          <w:szCs w:val="20"/>
        </w:rPr>
      </w:pPr>
    </w:p>
    <w:p w14:paraId="4E62A1E8" w14:textId="77777777" w:rsidR="002B2171" w:rsidRPr="00D504DE" w:rsidRDefault="002B2171" w:rsidP="00BE27E3">
      <w:pPr>
        <w:spacing w:after="0"/>
        <w:ind w:left="360" w:right="28"/>
        <w:rPr>
          <w:b/>
          <w:sz w:val="20"/>
        </w:rPr>
      </w:pPr>
      <w:r w:rsidRPr="00D504DE">
        <w:rPr>
          <w:b/>
          <w:sz w:val="20"/>
        </w:rPr>
        <w:t xml:space="preserve">Project: </w:t>
      </w:r>
      <w:r w:rsidRPr="003B55EB">
        <w:rPr>
          <w:color w:val="000000"/>
          <w:sz w:val="20"/>
          <w:szCs w:val="20"/>
        </w:rPr>
        <w:t>Leapfrogging Chilean’s markets to more efficient refrigerator and freezers</w:t>
      </w:r>
    </w:p>
    <w:p w14:paraId="555594A1" w14:textId="77777777" w:rsidR="00AD5D45" w:rsidRDefault="00AD5D45" w:rsidP="00BE27E3">
      <w:pPr>
        <w:spacing w:after="0"/>
        <w:ind w:left="360"/>
        <w:rPr>
          <w:b/>
          <w:sz w:val="20"/>
          <w:szCs w:val="20"/>
        </w:rPr>
      </w:pPr>
    </w:p>
    <w:p w14:paraId="6DEA63F2" w14:textId="00B90731" w:rsidR="002B2171" w:rsidRPr="00D504DE" w:rsidRDefault="002B2171" w:rsidP="00BE27E3">
      <w:pPr>
        <w:spacing w:after="0"/>
        <w:ind w:left="360"/>
        <w:rPr>
          <w:b/>
          <w:sz w:val="20"/>
          <w:szCs w:val="20"/>
        </w:rPr>
      </w:pPr>
      <w:r w:rsidRPr="00D504DE">
        <w:rPr>
          <w:b/>
          <w:sz w:val="20"/>
          <w:szCs w:val="20"/>
        </w:rPr>
        <w:t>Post title</w:t>
      </w:r>
      <w:r w:rsidRPr="00D504DE">
        <w:rPr>
          <w:sz w:val="20"/>
          <w:szCs w:val="20"/>
        </w:rPr>
        <w:t xml:space="preserve">: Project Manager </w:t>
      </w:r>
      <w:r w:rsidRPr="00D504DE">
        <w:rPr>
          <w:sz w:val="20"/>
          <w:szCs w:val="20"/>
        </w:rPr>
        <w:tab/>
      </w:r>
      <w:r w:rsidRPr="00D504DE">
        <w:rPr>
          <w:b/>
          <w:sz w:val="20"/>
          <w:szCs w:val="20"/>
        </w:rPr>
        <w:t xml:space="preserve"> </w:t>
      </w:r>
    </w:p>
    <w:p w14:paraId="54092623" w14:textId="77777777" w:rsidR="002B2171" w:rsidRPr="00D504DE" w:rsidRDefault="002B2171" w:rsidP="00BE27E3">
      <w:pPr>
        <w:spacing w:after="0"/>
        <w:ind w:left="360"/>
        <w:rPr>
          <w:sz w:val="20"/>
          <w:szCs w:val="20"/>
        </w:rPr>
      </w:pPr>
    </w:p>
    <w:p w14:paraId="7E08E3DA" w14:textId="77777777" w:rsidR="002B2171" w:rsidRPr="00D504DE" w:rsidRDefault="002B2171" w:rsidP="00BE27E3">
      <w:pPr>
        <w:spacing w:after="0"/>
        <w:ind w:left="360"/>
        <w:rPr>
          <w:sz w:val="20"/>
          <w:szCs w:val="20"/>
        </w:rPr>
      </w:pPr>
      <w:r w:rsidRPr="00D504DE">
        <w:rPr>
          <w:b/>
          <w:sz w:val="20"/>
          <w:szCs w:val="20"/>
        </w:rPr>
        <w:t>Duration</w:t>
      </w:r>
      <w:r w:rsidRPr="00D504DE">
        <w:rPr>
          <w:sz w:val="20"/>
          <w:szCs w:val="20"/>
        </w:rPr>
        <w:t xml:space="preserve">: 3 years </w:t>
      </w:r>
      <w:r w:rsidRPr="00D504DE">
        <w:rPr>
          <w:sz w:val="20"/>
          <w:szCs w:val="20"/>
        </w:rPr>
        <w:tab/>
      </w:r>
      <w:r w:rsidRPr="00D504DE">
        <w:rPr>
          <w:sz w:val="20"/>
          <w:szCs w:val="20"/>
        </w:rPr>
        <w:tab/>
      </w:r>
    </w:p>
    <w:p w14:paraId="361A2BEA" w14:textId="77777777" w:rsidR="002B2171" w:rsidRPr="00D504DE" w:rsidRDefault="002B2171" w:rsidP="00BE27E3">
      <w:pPr>
        <w:spacing w:after="0"/>
        <w:ind w:left="360"/>
        <w:rPr>
          <w:sz w:val="20"/>
          <w:szCs w:val="20"/>
        </w:rPr>
      </w:pPr>
    </w:p>
    <w:p w14:paraId="25138474" w14:textId="77777777" w:rsidR="002B2171" w:rsidRPr="00D504DE" w:rsidRDefault="002B2171" w:rsidP="00BE27E3">
      <w:pPr>
        <w:spacing w:after="0"/>
        <w:ind w:left="360"/>
        <w:rPr>
          <w:sz w:val="20"/>
          <w:szCs w:val="20"/>
        </w:rPr>
      </w:pPr>
      <w:r w:rsidRPr="00D504DE">
        <w:rPr>
          <w:b/>
          <w:sz w:val="20"/>
          <w:szCs w:val="20"/>
        </w:rPr>
        <w:t>Date Required</w:t>
      </w:r>
      <w:r w:rsidRPr="00D504DE">
        <w:rPr>
          <w:sz w:val="20"/>
          <w:szCs w:val="20"/>
        </w:rPr>
        <w:t xml:space="preserve">: January 2018 </w:t>
      </w:r>
    </w:p>
    <w:p w14:paraId="78CD24D0" w14:textId="77777777" w:rsidR="002B2171" w:rsidRPr="00D504DE" w:rsidRDefault="002B2171" w:rsidP="00BE27E3">
      <w:pPr>
        <w:spacing w:after="0"/>
        <w:ind w:left="360"/>
        <w:rPr>
          <w:sz w:val="20"/>
          <w:szCs w:val="20"/>
        </w:rPr>
      </w:pPr>
    </w:p>
    <w:p w14:paraId="710A351F" w14:textId="77777777" w:rsidR="002B2171" w:rsidRPr="00D504DE" w:rsidRDefault="002B2171" w:rsidP="00BE27E3">
      <w:pPr>
        <w:spacing w:after="0"/>
        <w:ind w:left="360"/>
        <w:rPr>
          <w:sz w:val="20"/>
          <w:szCs w:val="20"/>
        </w:rPr>
      </w:pPr>
      <w:r w:rsidRPr="00D504DE">
        <w:rPr>
          <w:b/>
          <w:sz w:val="20"/>
          <w:szCs w:val="20"/>
        </w:rPr>
        <w:t>Duty station</w:t>
      </w:r>
      <w:r w:rsidRPr="00D504DE">
        <w:rPr>
          <w:sz w:val="20"/>
          <w:szCs w:val="20"/>
        </w:rPr>
        <w:t>: Santiago Chile</w:t>
      </w:r>
      <w:r w:rsidRPr="00D504DE">
        <w:rPr>
          <w:sz w:val="20"/>
          <w:szCs w:val="20"/>
        </w:rPr>
        <w:tab/>
      </w:r>
    </w:p>
    <w:p w14:paraId="2FA4E651" w14:textId="77777777" w:rsidR="002B2171" w:rsidRPr="00D504DE" w:rsidRDefault="002B2171" w:rsidP="00BE27E3">
      <w:pPr>
        <w:spacing w:after="0"/>
        <w:ind w:left="360"/>
        <w:rPr>
          <w:sz w:val="20"/>
          <w:szCs w:val="20"/>
        </w:rPr>
      </w:pPr>
    </w:p>
    <w:p w14:paraId="6424753C" w14:textId="77777777" w:rsidR="002B2171" w:rsidRPr="00D504DE" w:rsidRDefault="002B2171" w:rsidP="00BE27E3">
      <w:pPr>
        <w:spacing w:after="0"/>
        <w:ind w:left="2880" w:hanging="2520"/>
        <w:rPr>
          <w:sz w:val="20"/>
          <w:szCs w:val="20"/>
        </w:rPr>
      </w:pPr>
      <w:r w:rsidRPr="00D504DE">
        <w:rPr>
          <w:b/>
          <w:sz w:val="20"/>
          <w:szCs w:val="20"/>
        </w:rPr>
        <w:t>Counterpart</w:t>
      </w:r>
      <w:r w:rsidRPr="00D504DE">
        <w:rPr>
          <w:sz w:val="20"/>
          <w:szCs w:val="20"/>
        </w:rPr>
        <w:t xml:space="preserve">: Executing Agency Coordinator </w:t>
      </w:r>
    </w:p>
    <w:p w14:paraId="65B26765" w14:textId="77777777" w:rsidR="002B2171" w:rsidRPr="00D504DE" w:rsidRDefault="002B2171" w:rsidP="002B2171">
      <w:pPr>
        <w:ind w:left="2880" w:hanging="2520"/>
        <w:rPr>
          <w:b/>
          <w:sz w:val="20"/>
          <w:szCs w:val="20"/>
        </w:rPr>
      </w:pPr>
    </w:p>
    <w:p w14:paraId="08357D6A" w14:textId="77777777" w:rsidR="002B2171" w:rsidRPr="00D504DE" w:rsidRDefault="002B2171" w:rsidP="002B2171">
      <w:pPr>
        <w:spacing w:before="120"/>
        <w:ind w:left="357"/>
        <w:rPr>
          <w:b/>
          <w:sz w:val="20"/>
          <w:szCs w:val="20"/>
        </w:rPr>
      </w:pPr>
      <w:r w:rsidRPr="00D504DE">
        <w:rPr>
          <w:b/>
          <w:sz w:val="20"/>
          <w:szCs w:val="20"/>
        </w:rPr>
        <w:t>Background:</w:t>
      </w:r>
    </w:p>
    <w:p w14:paraId="0718F852" w14:textId="77777777" w:rsidR="002B2171" w:rsidRDefault="002B2171" w:rsidP="002B2171">
      <w:pPr>
        <w:spacing w:before="120"/>
        <w:ind w:left="357"/>
        <w:jc w:val="both"/>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63FB06BA" w14:textId="77777777" w:rsidR="002B2171" w:rsidRDefault="002B2171" w:rsidP="002B2171">
      <w:pPr>
        <w:spacing w:before="120"/>
        <w:ind w:left="357"/>
        <w:jc w:val="both"/>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303DFC77" w14:textId="77777777" w:rsidR="002B2171" w:rsidRDefault="002B2171" w:rsidP="002B2171">
      <w:pPr>
        <w:spacing w:before="120"/>
        <w:ind w:left="357"/>
        <w:jc w:val="both"/>
        <w:rPr>
          <w:sz w:val="20"/>
          <w:szCs w:val="20"/>
        </w:rPr>
      </w:pPr>
    </w:p>
    <w:p w14:paraId="550B347A" w14:textId="77777777" w:rsidR="002B2171" w:rsidRDefault="002B2171" w:rsidP="002B2171">
      <w:pPr>
        <w:spacing w:before="120"/>
        <w:ind w:left="357"/>
        <w:jc w:val="both"/>
        <w:rPr>
          <w:sz w:val="20"/>
          <w:szCs w:val="20"/>
        </w:rPr>
      </w:pPr>
      <w:r w:rsidRPr="00D71DBF">
        <w:rPr>
          <w:sz w:val="20"/>
          <w:szCs w:val="20"/>
        </w:rPr>
        <w:lastRenderedPageBreak/>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29E8FE98" w14:textId="77777777" w:rsidR="002B2171" w:rsidRPr="00D504DE" w:rsidRDefault="002B2171" w:rsidP="002B2171">
      <w:pPr>
        <w:spacing w:before="120"/>
        <w:ind w:left="357"/>
        <w:rPr>
          <w:b/>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2B25E11C" w14:textId="77777777" w:rsidR="002B2171" w:rsidRPr="00D504DE" w:rsidRDefault="002B2171" w:rsidP="002B2171">
      <w:pPr>
        <w:spacing w:before="120"/>
        <w:ind w:left="357"/>
        <w:rPr>
          <w:b/>
          <w:sz w:val="20"/>
          <w:szCs w:val="20"/>
        </w:rPr>
      </w:pPr>
      <w:r w:rsidRPr="00D504DE">
        <w:rPr>
          <w:b/>
          <w:sz w:val="20"/>
          <w:szCs w:val="20"/>
        </w:rPr>
        <w:t>Expected Outcomes and deliverables:</w:t>
      </w:r>
    </w:p>
    <w:p w14:paraId="6739BDEB" w14:textId="77777777" w:rsidR="002B2171" w:rsidRPr="00D504DE" w:rsidRDefault="002B2171" w:rsidP="002B2171">
      <w:pPr>
        <w:spacing w:before="120"/>
        <w:ind w:left="357"/>
        <w:jc w:val="both"/>
        <w:rPr>
          <w:sz w:val="20"/>
          <w:szCs w:val="20"/>
        </w:rPr>
      </w:pPr>
      <w:r w:rsidRPr="00D504DE">
        <w:rPr>
          <w:sz w:val="20"/>
          <w:szCs w:val="20"/>
        </w:rPr>
        <w:t>The PM will be responsible for the day-to-day project operations, financial accounts, periodic reporting to UNEP and the PSC and for allocation of the GEF grant according to the quarterly and annual work plans and budgets in coordination with UNEP and MoE. The PM will also act as secretary of the PSC. The PM will prepare, at the end of the project, the project Terminal Report.</w:t>
      </w:r>
    </w:p>
    <w:p w14:paraId="53225F69" w14:textId="77777777" w:rsidR="002B2171" w:rsidRPr="00D504DE" w:rsidRDefault="002B2171" w:rsidP="002B2171">
      <w:pPr>
        <w:spacing w:before="120"/>
        <w:ind w:left="357"/>
        <w:rPr>
          <w:b/>
          <w:sz w:val="20"/>
          <w:szCs w:val="20"/>
        </w:rPr>
      </w:pPr>
      <w:r w:rsidRPr="00D504DE">
        <w:rPr>
          <w:b/>
          <w:sz w:val="20"/>
          <w:szCs w:val="20"/>
        </w:rPr>
        <w:t>Reporting structure:</w:t>
      </w:r>
    </w:p>
    <w:p w14:paraId="68B322A6" w14:textId="77777777" w:rsidR="002B2171" w:rsidRPr="00D504DE" w:rsidRDefault="002B2171" w:rsidP="002B2171">
      <w:pPr>
        <w:spacing w:before="120"/>
        <w:ind w:left="357"/>
        <w:jc w:val="both"/>
        <w:rPr>
          <w:sz w:val="20"/>
          <w:szCs w:val="20"/>
        </w:rPr>
      </w:pPr>
      <w:r w:rsidRPr="00D504DE">
        <w:rPr>
          <w:sz w:val="20"/>
          <w:szCs w:val="20"/>
        </w:rPr>
        <w:t>The PM will lead the Project Management Unit (PMU) headed by the National Project Director. The PMU will be integrated by Executing Agency Coordinator, Technical Advisors that will be provide advice and guidance in selected project areas and financial support staff as well as Professional and support staff fully financed by MoE and Consultants acting as Technical Advisors (TA) without being permanent staff.</w:t>
      </w:r>
    </w:p>
    <w:p w14:paraId="656492A0" w14:textId="77777777" w:rsidR="002B2171" w:rsidRDefault="002B2171" w:rsidP="002B2171">
      <w:pPr>
        <w:spacing w:before="120"/>
        <w:ind w:left="357"/>
        <w:rPr>
          <w:sz w:val="20"/>
          <w:szCs w:val="20"/>
        </w:rPr>
      </w:pPr>
      <w:r w:rsidRPr="00D504DE">
        <w:rPr>
          <w:b/>
          <w:sz w:val="20"/>
          <w:szCs w:val="20"/>
        </w:rPr>
        <w:t>Qualifications:</w:t>
      </w:r>
    </w:p>
    <w:p w14:paraId="5E5A02AD" w14:textId="77777777" w:rsidR="002B2171" w:rsidRDefault="002B2171" w:rsidP="002B2171">
      <w:pPr>
        <w:spacing w:before="120"/>
        <w:ind w:left="357"/>
        <w:jc w:val="both"/>
        <w:rPr>
          <w:sz w:val="20"/>
          <w:szCs w:val="20"/>
        </w:rPr>
      </w:pPr>
      <w:r w:rsidRPr="00D504DE">
        <w:rPr>
          <w:sz w:val="20"/>
          <w:szCs w:val="20"/>
        </w:rPr>
        <w:t xml:space="preserve">Environmental or Electrical Engineer with more than </w:t>
      </w:r>
      <w:r>
        <w:rPr>
          <w:sz w:val="20"/>
          <w:szCs w:val="20"/>
        </w:rPr>
        <w:t xml:space="preserve">5 </w:t>
      </w:r>
      <w:r w:rsidRPr="00D504DE">
        <w:rPr>
          <w:sz w:val="20"/>
          <w:szCs w:val="20"/>
        </w:rPr>
        <w:t>years of relevant experience, integral capacities of management, design and operation of environmental projects. Knowledge about energy efficiency is expected.</w:t>
      </w:r>
    </w:p>
    <w:p w14:paraId="3E259F08" w14:textId="77777777" w:rsidR="002B2171" w:rsidRPr="00D504DE" w:rsidRDefault="002B2171" w:rsidP="002B2171">
      <w:pPr>
        <w:spacing w:before="120"/>
        <w:ind w:left="357"/>
        <w:jc w:val="both"/>
        <w:rPr>
          <w:sz w:val="20"/>
          <w:szCs w:val="20"/>
        </w:rPr>
      </w:pPr>
      <w:r w:rsidRPr="00D504DE">
        <w:rPr>
          <w:sz w:val="20"/>
          <w:szCs w:val="20"/>
        </w:rPr>
        <w:t xml:space="preserve">Following Fundación Chile procedures, it will be required </w:t>
      </w:r>
      <w:r>
        <w:rPr>
          <w:color w:val="212121"/>
          <w:sz w:val="20"/>
          <w:szCs w:val="20"/>
          <w:lang w:val="en" w:eastAsia="es-CL"/>
        </w:rPr>
        <w:t>to have</w:t>
      </w:r>
      <w:r w:rsidRPr="00D504DE">
        <w:rPr>
          <w:sz w:val="20"/>
          <w:szCs w:val="20"/>
        </w:rPr>
        <w:t xml:space="preserve"> competences on: “do tank” oriented, capacity of convening key stakeholders, having a systemic view and being excellence oriented. </w:t>
      </w:r>
    </w:p>
    <w:p w14:paraId="39FE0CC8" w14:textId="77777777" w:rsidR="002B2171" w:rsidRPr="00D504DE" w:rsidRDefault="002B2171" w:rsidP="002B2171">
      <w:pPr>
        <w:spacing w:before="120"/>
        <w:ind w:left="357"/>
        <w:rPr>
          <w:sz w:val="20"/>
          <w:szCs w:val="20"/>
        </w:rPr>
      </w:pPr>
      <w:r w:rsidRPr="00D504DE">
        <w:rPr>
          <w:b/>
          <w:sz w:val="20"/>
          <w:szCs w:val="20"/>
        </w:rPr>
        <w:t xml:space="preserve">Languages: </w:t>
      </w:r>
      <w:r w:rsidRPr="00D504DE">
        <w:rPr>
          <w:sz w:val="20"/>
          <w:szCs w:val="20"/>
        </w:rPr>
        <w:t>Spanish and English</w:t>
      </w:r>
    </w:p>
    <w:p w14:paraId="405CBF3C" w14:textId="77777777" w:rsidR="002B2171" w:rsidRPr="00D504DE" w:rsidRDefault="002B2171" w:rsidP="002B2171">
      <w:pPr>
        <w:tabs>
          <w:tab w:val="num" w:pos="0"/>
        </w:tabs>
        <w:spacing w:after="360"/>
        <w:jc w:val="center"/>
        <w:rPr>
          <w:b/>
          <w:bCs/>
          <w:smallCaps/>
          <w:lang w:val="en-GB"/>
        </w:rPr>
      </w:pPr>
      <w:r w:rsidRPr="00D504DE">
        <w:rPr>
          <w:b/>
          <w:bCs/>
          <w:smallCaps/>
          <w:lang w:val="en-GB"/>
        </w:rPr>
        <w:t>Terms of Reference</w:t>
      </w:r>
    </w:p>
    <w:p w14:paraId="41212728" w14:textId="77777777" w:rsidR="002B2171" w:rsidRPr="00D504DE" w:rsidRDefault="002B2171" w:rsidP="002B2171">
      <w:pPr>
        <w:jc w:val="center"/>
        <w:rPr>
          <w:b/>
          <w:sz w:val="20"/>
          <w:szCs w:val="20"/>
        </w:rPr>
      </w:pPr>
      <w:r w:rsidRPr="00D504DE">
        <w:rPr>
          <w:b/>
          <w:sz w:val="20"/>
          <w:szCs w:val="20"/>
        </w:rPr>
        <w:t>Component 1&amp;2 coordinator / Technical Support</w:t>
      </w:r>
    </w:p>
    <w:p w14:paraId="2FE7F283" w14:textId="77777777" w:rsidR="002B2171" w:rsidRPr="00D504DE" w:rsidRDefault="002B2171" w:rsidP="002B2171">
      <w:pPr>
        <w:spacing w:after="120"/>
        <w:ind w:left="357" w:right="28"/>
        <w:jc w:val="center"/>
        <w:rPr>
          <w:b/>
          <w:sz w:val="20"/>
          <w:szCs w:val="20"/>
        </w:rPr>
      </w:pPr>
    </w:p>
    <w:p w14:paraId="704F6247" w14:textId="77777777" w:rsidR="002B2171" w:rsidRPr="00D504DE" w:rsidRDefault="002B2171" w:rsidP="00BE27E3">
      <w:pPr>
        <w:spacing w:after="0"/>
        <w:ind w:left="360" w:right="28"/>
        <w:rPr>
          <w:b/>
          <w:sz w:val="20"/>
        </w:rPr>
      </w:pPr>
      <w:r w:rsidRPr="00D504DE">
        <w:rPr>
          <w:b/>
          <w:sz w:val="20"/>
        </w:rPr>
        <w:t xml:space="preserve">Project: </w:t>
      </w:r>
      <w:r w:rsidRPr="003B55EB">
        <w:rPr>
          <w:color w:val="000000"/>
          <w:sz w:val="20"/>
          <w:szCs w:val="20"/>
        </w:rPr>
        <w:t>Leapfrogging Chilean’s markets to more efficient refrigerator and freezers</w:t>
      </w:r>
    </w:p>
    <w:p w14:paraId="307A4411" w14:textId="77777777" w:rsidR="002B2171" w:rsidRPr="00D504DE" w:rsidRDefault="002B2171" w:rsidP="00BE27E3">
      <w:pPr>
        <w:spacing w:after="0"/>
        <w:ind w:left="360" w:right="28"/>
        <w:rPr>
          <w:b/>
          <w:sz w:val="20"/>
          <w:szCs w:val="20"/>
        </w:rPr>
      </w:pPr>
    </w:p>
    <w:p w14:paraId="5D9206D5" w14:textId="77777777" w:rsidR="002B2171" w:rsidRPr="00D504DE" w:rsidRDefault="002B2171" w:rsidP="00BE27E3">
      <w:pPr>
        <w:spacing w:after="0"/>
        <w:ind w:left="360"/>
        <w:rPr>
          <w:sz w:val="20"/>
          <w:szCs w:val="20"/>
        </w:rPr>
      </w:pPr>
      <w:r w:rsidRPr="00D504DE">
        <w:rPr>
          <w:b/>
          <w:sz w:val="20"/>
          <w:szCs w:val="20"/>
        </w:rPr>
        <w:t>Post title</w:t>
      </w:r>
      <w:r w:rsidRPr="00D504DE">
        <w:rPr>
          <w:sz w:val="20"/>
          <w:szCs w:val="20"/>
        </w:rPr>
        <w:t>: Component 1&amp;2 coordinator / Technical Support</w:t>
      </w:r>
    </w:p>
    <w:p w14:paraId="461CFE3B" w14:textId="77777777" w:rsidR="002B2171" w:rsidRPr="00D504DE" w:rsidRDefault="002B2171" w:rsidP="00BE27E3">
      <w:pPr>
        <w:spacing w:after="0"/>
        <w:ind w:left="360"/>
        <w:rPr>
          <w:sz w:val="20"/>
          <w:szCs w:val="20"/>
        </w:rPr>
      </w:pPr>
    </w:p>
    <w:p w14:paraId="61520A01" w14:textId="77777777" w:rsidR="002B2171" w:rsidRPr="00D504DE" w:rsidRDefault="002B2171" w:rsidP="00BE27E3">
      <w:pPr>
        <w:spacing w:after="0"/>
        <w:ind w:left="360"/>
        <w:rPr>
          <w:sz w:val="20"/>
          <w:szCs w:val="20"/>
        </w:rPr>
      </w:pPr>
      <w:r w:rsidRPr="00D504DE">
        <w:rPr>
          <w:b/>
          <w:sz w:val="20"/>
          <w:szCs w:val="20"/>
        </w:rPr>
        <w:t>Duration</w:t>
      </w:r>
      <w:r w:rsidRPr="00D504DE">
        <w:rPr>
          <w:sz w:val="20"/>
          <w:szCs w:val="20"/>
        </w:rPr>
        <w:t xml:space="preserve">: 3 years </w:t>
      </w:r>
      <w:r w:rsidRPr="00D504DE">
        <w:rPr>
          <w:sz w:val="20"/>
          <w:szCs w:val="20"/>
        </w:rPr>
        <w:tab/>
      </w:r>
      <w:r w:rsidRPr="00D504DE">
        <w:rPr>
          <w:sz w:val="20"/>
          <w:szCs w:val="20"/>
        </w:rPr>
        <w:tab/>
      </w:r>
    </w:p>
    <w:p w14:paraId="2356A9C6" w14:textId="77777777" w:rsidR="002B2171" w:rsidRPr="00D504DE" w:rsidRDefault="002B2171" w:rsidP="00BE27E3">
      <w:pPr>
        <w:spacing w:after="0"/>
        <w:ind w:left="360"/>
        <w:rPr>
          <w:sz w:val="20"/>
          <w:szCs w:val="20"/>
        </w:rPr>
      </w:pPr>
    </w:p>
    <w:p w14:paraId="4EBBC980" w14:textId="77777777" w:rsidR="002B2171" w:rsidRPr="00D504DE" w:rsidRDefault="002B2171" w:rsidP="00BE27E3">
      <w:pPr>
        <w:spacing w:after="0"/>
        <w:ind w:left="360"/>
        <w:rPr>
          <w:sz w:val="20"/>
          <w:szCs w:val="20"/>
        </w:rPr>
      </w:pPr>
      <w:r w:rsidRPr="00D504DE">
        <w:rPr>
          <w:b/>
          <w:sz w:val="20"/>
          <w:szCs w:val="20"/>
        </w:rPr>
        <w:t>Date Required</w:t>
      </w:r>
      <w:r w:rsidRPr="00D504DE">
        <w:rPr>
          <w:sz w:val="20"/>
          <w:szCs w:val="20"/>
        </w:rPr>
        <w:t>: January 2018</w:t>
      </w:r>
    </w:p>
    <w:p w14:paraId="152E12A9" w14:textId="77777777" w:rsidR="002B2171" w:rsidRPr="00D504DE" w:rsidRDefault="002B2171" w:rsidP="00BE27E3">
      <w:pPr>
        <w:spacing w:after="0"/>
        <w:ind w:left="360"/>
        <w:rPr>
          <w:sz w:val="20"/>
          <w:szCs w:val="20"/>
        </w:rPr>
      </w:pPr>
    </w:p>
    <w:p w14:paraId="238EAB19" w14:textId="77777777" w:rsidR="002B2171" w:rsidRPr="00D504DE" w:rsidRDefault="002B2171" w:rsidP="00BE27E3">
      <w:pPr>
        <w:spacing w:after="0"/>
        <w:ind w:left="360"/>
        <w:rPr>
          <w:sz w:val="20"/>
          <w:szCs w:val="20"/>
        </w:rPr>
      </w:pPr>
      <w:r w:rsidRPr="00D504DE">
        <w:rPr>
          <w:b/>
          <w:sz w:val="20"/>
          <w:szCs w:val="20"/>
        </w:rPr>
        <w:t>Duty station</w:t>
      </w:r>
      <w:r w:rsidRPr="00D504DE">
        <w:rPr>
          <w:sz w:val="20"/>
          <w:szCs w:val="20"/>
        </w:rPr>
        <w:t>: Santiago Chile</w:t>
      </w:r>
      <w:r w:rsidRPr="00D504DE">
        <w:rPr>
          <w:sz w:val="20"/>
          <w:szCs w:val="20"/>
        </w:rPr>
        <w:tab/>
      </w:r>
    </w:p>
    <w:p w14:paraId="33469F6C" w14:textId="77777777" w:rsidR="002B2171" w:rsidRPr="00D504DE" w:rsidRDefault="002B2171" w:rsidP="00BE27E3">
      <w:pPr>
        <w:spacing w:after="0"/>
        <w:ind w:left="360"/>
        <w:rPr>
          <w:sz w:val="20"/>
          <w:szCs w:val="20"/>
        </w:rPr>
      </w:pPr>
    </w:p>
    <w:p w14:paraId="375EB4B2" w14:textId="77777777" w:rsidR="002B2171" w:rsidRPr="00D504DE" w:rsidRDefault="002B2171" w:rsidP="00BE27E3">
      <w:pPr>
        <w:spacing w:after="0"/>
        <w:ind w:left="2880" w:hanging="2520"/>
        <w:rPr>
          <w:sz w:val="20"/>
          <w:szCs w:val="20"/>
        </w:rPr>
      </w:pPr>
      <w:r w:rsidRPr="00D504DE">
        <w:rPr>
          <w:b/>
          <w:sz w:val="20"/>
          <w:szCs w:val="20"/>
        </w:rPr>
        <w:t>Counterpart</w:t>
      </w:r>
      <w:r w:rsidRPr="00D504DE">
        <w:rPr>
          <w:sz w:val="20"/>
          <w:szCs w:val="20"/>
        </w:rPr>
        <w:t xml:space="preserve">: National Project Manager </w:t>
      </w:r>
    </w:p>
    <w:p w14:paraId="4746EEEC" w14:textId="77777777" w:rsidR="002B2171" w:rsidRPr="00D504DE" w:rsidRDefault="002B2171" w:rsidP="002B2171">
      <w:pPr>
        <w:ind w:left="2880" w:hanging="2520"/>
        <w:rPr>
          <w:b/>
          <w:sz w:val="20"/>
          <w:szCs w:val="20"/>
        </w:rPr>
      </w:pPr>
    </w:p>
    <w:p w14:paraId="0748C0E9" w14:textId="77777777" w:rsidR="002B2171" w:rsidRPr="00D504DE" w:rsidRDefault="002B2171" w:rsidP="002B2171">
      <w:pPr>
        <w:spacing w:before="120"/>
        <w:ind w:left="357"/>
        <w:rPr>
          <w:sz w:val="20"/>
          <w:szCs w:val="20"/>
        </w:rPr>
      </w:pPr>
      <w:r w:rsidRPr="00D504DE">
        <w:rPr>
          <w:b/>
          <w:sz w:val="20"/>
          <w:szCs w:val="20"/>
        </w:rPr>
        <w:t>Background:</w:t>
      </w:r>
    </w:p>
    <w:p w14:paraId="0D1D50B6" w14:textId="77777777" w:rsidR="002B2171" w:rsidRDefault="002B2171" w:rsidP="002B2171">
      <w:pPr>
        <w:spacing w:before="120"/>
        <w:ind w:left="357"/>
        <w:jc w:val="both"/>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38AE1415" w14:textId="77777777" w:rsidR="002B2171" w:rsidRDefault="002B2171" w:rsidP="002B2171">
      <w:pPr>
        <w:spacing w:before="120"/>
        <w:ind w:left="357"/>
        <w:jc w:val="both"/>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427935E9" w14:textId="77777777" w:rsidR="002B2171" w:rsidRDefault="002B2171" w:rsidP="002B2171">
      <w:pPr>
        <w:spacing w:before="120"/>
        <w:ind w:left="357"/>
        <w:jc w:val="both"/>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3F1607F5" w14:textId="77777777" w:rsidR="002B2171" w:rsidRPr="00D504DE" w:rsidRDefault="002B2171" w:rsidP="002B2171">
      <w:pPr>
        <w:spacing w:before="120"/>
        <w:ind w:left="357"/>
        <w:jc w:val="both"/>
        <w:rPr>
          <w:b/>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5AC30DA0" w14:textId="77777777" w:rsidR="002B2171" w:rsidRPr="00D504DE" w:rsidRDefault="002B2171" w:rsidP="002B2171">
      <w:pPr>
        <w:spacing w:before="120"/>
        <w:ind w:left="357"/>
        <w:rPr>
          <w:b/>
          <w:sz w:val="20"/>
          <w:szCs w:val="20"/>
        </w:rPr>
      </w:pPr>
      <w:r w:rsidRPr="00D504DE">
        <w:rPr>
          <w:b/>
          <w:sz w:val="20"/>
          <w:szCs w:val="20"/>
        </w:rPr>
        <w:t>Expected Outcomes and deliverables:</w:t>
      </w:r>
    </w:p>
    <w:p w14:paraId="07EE8DB8" w14:textId="77777777" w:rsidR="002B2171" w:rsidRDefault="002B2171" w:rsidP="002B2171">
      <w:pPr>
        <w:spacing w:before="120"/>
        <w:ind w:left="357"/>
        <w:jc w:val="both"/>
        <w:rPr>
          <w:sz w:val="20"/>
          <w:szCs w:val="20"/>
        </w:rPr>
      </w:pPr>
      <w:r w:rsidRPr="00D504DE">
        <w:rPr>
          <w:sz w:val="20"/>
          <w:szCs w:val="20"/>
        </w:rPr>
        <w:t xml:space="preserve">The coordinator will be responsible of the execution of all the activities set in the component 1 and component 2, specifically </w:t>
      </w:r>
      <w:r>
        <w:rPr>
          <w:sz w:val="20"/>
          <w:szCs w:val="20"/>
        </w:rPr>
        <w:t>in:</w:t>
      </w:r>
    </w:p>
    <w:p w14:paraId="65BF701B" w14:textId="77777777" w:rsidR="002B2171" w:rsidRDefault="002B2171" w:rsidP="00BE27E3">
      <w:pPr>
        <w:spacing w:before="120" w:after="0"/>
        <w:ind w:left="357"/>
        <w:jc w:val="both"/>
        <w:rPr>
          <w:sz w:val="20"/>
          <w:szCs w:val="20"/>
        </w:rPr>
      </w:pPr>
      <w:r>
        <w:rPr>
          <w:sz w:val="20"/>
          <w:szCs w:val="20"/>
        </w:rPr>
        <w:t>-</w:t>
      </w:r>
      <w:r w:rsidRPr="00BE27E3">
        <w:rPr>
          <w:sz w:val="20"/>
          <w:szCs w:val="20"/>
        </w:rPr>
        <w:t xml:space="preserve"> Development of a </w:t>
      </w:r>
      <w:r w:rsidRPr="00AE2DD6">
        <w:rPr>
          <w:sz w:val="20"/>
          <w:szCs w:val="20"/>
        </w:rPr>
        <w:t>market and</w:t>
      </w:r>
      <w:r w:rsidRPr="00BE27E3">
        <w:rPr>
          <w:sz w:val="20"/>
          <w:szCs w:val="20"/>
        </w:rPr>
        <w:t xml:space="preserve"> regulatory framework analysis </w:t>
      </w:r>
    </w:p>
    <w:p w14:paraId="7C3CB8B6" w14:textId="77777777" w:rsidR="002B2171" w:rsidRDefault="002B2171" w:rsidP="00BE27E3">
      <w:pPr>
        <w:spacing w:before="120" w:after="0"/>
        <w:ind w:left="357"/>
        <w:jc w:val="both"/>
        <w:rPr>
          <w:sz w:val="20"/>
          <w:szCs w:val="20"/>
        </w:rPr>
      </w:pPr>
      <w:r>
        <w:rPr>
          <w:sz w:val="20"/>
          <w:szCs w:val="20"/>
        </w:rPr>
        <w:t>-</w:t>
      </w:r>
      <w:r w:rsidRPr="00BE27E3">
        <w:rPr>
          <w:sz w:val="20"/>
          <w:szCs w:val="20"/>
        </w:rPr>
        <w:t xml:space="preserve"> Update energy efficiency labels of refrigerators/freezers</w:t>
      </w:r>
    </w:p>
    <w:p w14:paraId="40871674" w14:textId="77777777" w:rsidR="002B2171" w:rsidRDefault="002B2171" w:rsidP="00BE27E3">
      <w:pPr>
        <w:spacing w:before="120" w:after="0"/>
        <w:ind w:left="357"/>
        <w:jc w:val="both"/>
        <w:rPr>
          <w:sz w:val="20"/>
          <w:szCs w:val="20"/>
        </w:rPr>
      </w:pPr>
      <w:r>
        <w:rPr>
          <w:sz w:val="20"/>
          <w:szCs w:val="20"/>
        </w:rPr>
        <w:t>-</w:t>
      </w:r>
      <w:r w:rsidRPr="00BE27E3">
        <w:rPr>
          <w:sz w:val="20"/>
          <w:szCs w:val="20"/>
        </w:rPr>
        <w:t xml:space="preserve"> Definition of a new MEPS application/implementation plan </w:t>
      </w:r>
    </w:p>
    <w:p w14:paraId="19752F31" w14:textId="77777777" w:rsidR="002B2171" w:rsidRDefault="002B2171" w:rsidP="00BE27E3">
      <w:pPr>
        <w:spacing w:before="120" w:after="0"/>
        <w:ind w:left="357"/>
        <w:jc w:val="both"/>
        <w:rPr>
          <w:sz w:val="20"/>
          <w:szCs w:val="20"/>
        </w:rPr>
      </w:pPr>
      <w:r>
        <w:rPr>
          <w:sz w:val="20"/>
          <w:szCs w:val="20"/>
        </w:rPr>
        <w:t>-</w:t>
      </w:r>
      <w:r w:rsidRPr="00BE27E3">
        <w:rPr>
          <w:sz w:val="20"/>
          <w:szCs w:val="20"/>
        </w:rPr>
        <w:t>Develop an assessment on MVE practices in Chile and validate with MoE and SEC</w:t>
      </w:r>
    </w:p>
    <w:p w14:paraId="3FA0367B" w14:textId="77777777" w:rsidR="002B2171" w:rsidRDefault="002B2171" w:rsidP="00BE27E3">
      <w:pPr>
        <w:spacing w:before="120" w:after="0"/>
        <w:ind w:left="357"/>
        <w:jc w:val="both"/>
        <w:rPr>
          <w:sz w:val="20"/>
          <w:szCs w:val="20"/>
        </w:rPr>
      </w:pPr>
      <w:r>
        <w:rPr>
          <w:sz w:val="20"/>
          <w:szCs w:val="20"/>
        </w:rPr>
        <w:t>-</w:t>
      </w:r>
      <w:r w:rsidRPr="00BE27E3">
        <w:rPr>
          <w:sz w:val="20"/>
          <w:szCs w:val="20"/>
        </w:rPr>
        <w:t xml:space="preserve"> Provide capacity building </w:t>
      </w:r>
      <w:r w:rsidRPr="00AE2DD6">
        <w:rPr>
          <w:sz w:val="20"/>
          <w:szCs w:val="20"/>
        </w:rPr>
        <w:t>and technical</w:t>
      </w:r>
      <w:r w:rsidRPr="00BE27E3">
        <w:rPr>
          <w:sz w:val="20"/>
          <w:szCs w:val="20"/>
        </w:rPr>
        <w:t xml:space="preserve"> support to public agencies (MoE, SEC, Customs, others) including technologies advances (High EE, natural refrigerants and smart fridges)</w:t>
      </w:r>
    </w:p>
    <w:p w14:paraId="0056D1B2" w14:textId="77777777" w:rsidR="002B2171" w:rsidRPr="00BE27E3" w:rsidRDefault="002B2171" w:rsidP="00BE27E3">
      <w:pPr>
        <w:spacing w:before="120" w:after="0"/>
        <w:ind w:left="357"/>
        <w:jc w:val="both"/>
        <w:rPr>
          <w:sz w:val="20"/>
          <w:szCs w:val="20"/>
        </w:rPr>
      </w:pPr>
      <w:r>
        <w:rPr>
          <w:sz w:val="20"/>
          <w:szCs w:val="20"/>
        </w:rPr>
        <w:t>-</w:t>
      </w:r>
      <w:r w:rsidRPr="00BE27E3">
        <w:rPr>
          <w:sz w:val="20"/>
          <w:szCs w:val="20"/>
        </w:rPr>
        <w:t xml:space="preserve"> Develop an interlaboratory performance test </w:t>
      </w:r>
    </w:p>
    <w:p w14:paraId="1DC37C7C" w14:textId="77777777" w:rsidR="002B2171" w:rsidRPr="00D504DE" w:rsidRDefault="002B2171" w:rsidP="002B2171">
      <w:pPr>
        <w:spacing w:before="120"/>
        <w:ind w:left="357"/>
        <w:rPr>
          <w:b/>
          <w:sz w:val="20"/>
          <w:szCs w:val="20"/>
        </w:rPr>
      </w:pPr>
      <w:r w:rsidRPr="00D504DE">
        <w:rPr>
          <w:b/>
          <w:sz w:val="20"/>
          <w:szCs w:val="20"/>
        </w:rPr>
        <w:t>Reporting structure:</w:t>
      </w:r>
    </w:p>
    <w:p w14:paraId="6F8B623B" w14:textId="77777777" w:rsidR="002B2171" w:rsidRPr="00D504DE" w:rsidRDefault="002B2171" w:rsidP="002B2171">
      <w:pPr>
        <w:spacing w:before="120"/>
        <w:ind w:left="357"/>
        <w:rPr>
          <w:sz w:val="20"/>
          <w:szCs w:val="20"/>
        </w:rPr>
      </w:pPr>
      <w:r w:rsidRPr="00D504DE">
        <w:rPr>
          <w:sz w:val="20"/>
          <w:szCs w:val="20"/>
        </w:rPr>
        <w:t xml:space="preserve">Component 1&amp;2 coordinator will report direct to the project manager and will work in collaboration with the U4E consultant and the ministry of energy delegate for the executing of this component. </w:t>
      </w:r>
    </w:p>
    <w:p w14:paraId="49F08A27" w14:textId="77777777" w:rsidR="002B2171" w:rsidRPr="00D504DE" w:rsidRDefault="002B2171" w:rsidP="002B2171">
      <w:pPr>
        <w:spacing w:before="120"/>
        <w:ind w:left="357"/>
        <w:rPr>
          <w:b/>
          <w:sz w:val="20"/>
          <w:szCs w:val="20"/>
        </w:rPr>
      </w:pPr>
      <w:r w:rsidRPr="00D504DE">
        <w:rPr>
          <w:b/>
          <w:sz w:val="20"/>
          <w:szCs w:val="20"/>
        </w:rPr>
        <w:t>Qualifications:</w:t>
      </w:r>
    </w:p>
    <w:p w14:paraId="2BF0C732" w14:textId="77777777" w:rsidR="002B2171" w:rsidRDefault="002B2171" w:rsidP="002B2171">
      <w:pPr>
        <w:spacing w:before="120"/>
        <w:ind w:left="357"/>
        <w:jc w:val="both"/>
        <w:rPr>
          <w:sz w:val="20"/>
          <w:szCs w:val="20"/>
        </w:rPr>
      </w:pPr>
      <w:r w:rsidRPr="00D504DE">
        <w:rPr>
          <w:sz w:val="20"/>
          <w:szCs w:val="20"/>
        </w:rPr>
        <w:t>Electrical engineering or similar career. Active involvement and expert knowledge in energy policy, energy efficiency strategies and technologies, especially energy-efficient lighting technologies, practices and replacement programs</w:t>
      </w:r>
    </w:p>
    <w:p w14:paraId="4F169883" w14:textId="3DC4C496" w:rsidR="002B2171" w:rsidRDefault="002B2171" w:rsidP="002B2171">
      <w:pPr>
        <w:spacing w:before="120"/>
        <w:ind w:left="357"/>
        <w:jc w:val="both"/>
        <w:rPr>
          <w:sz w:val="20"/>
          <w:szCs w:val="20"/>
        </w:rPr>
      </w:pPr>
      <w:r w:rsidRPr="00D504DE">
        <w:rPr>
          <w:sz w:val="20"/>
          <w:szCs w:val="20"/>
        </w:rPr>
        <w:t>Following Fundación Chile procedures, it will be required</w:t>
      </w:r>
      <w:r>
        <w:rPr>
          <w:sz w:val="20"/>
          <w:szCs w:val="20"/>
        </w:rPr>
        <w:t xml:space="preserve"> </w:t>
      </w:r>
      <w:r>
        <w:rPr>
          <w:color w:val="212121"/>
          <w:sz w:val="20"/>
          <w:szCs w:val="20"/>
          <w:lang w:val="en" w:eastAsia="es-CL"/>
        </w:rPr>
        <w:t>to have</w:t>
      </w:r>
      <w:r w:rsidRPr="00D504DE">
        <w:rPr>
          <w:sz w:val="20"/>
          <w:szCs w:val="20"/>
        </w:rPr>
        <w:t xml:space="preserve"> competences on: “do tank” oriented, capacity of convening key stakeholders, having a systemic view and being excellence oriented. </w:t>
      </w:r>
    </w:p>
    <w:p w14:paraId="7F6A85B5" w14:textId="77777777" w:rsidR="00AD5D45" w:rsidRPr="00D504DE" w:rsidRDefault="00AD5D45" w:rsidP="00AD5D45">
      <w:pPr>
        <w:spacing w:before="120"/>
        <w:ind w:left="357"/>
        <w:rPr>
          <w:sz w:val="20"/>
          <w:szCs w:val="20"/>
        </w:rPr>
      </w:pPr>
      <w:r w:rsidRPr="00D504DE">
        <w:rPr>
          <w:b/>
          <w:sz w:val="20"/>
          <w:szCs w:val="20"/>
        </w:rPr>
        <w:t xml:space="preserve">Languages: </w:t>
      </w:r>
      <w:r w:rsidRPr="00D504DE">
        <w:rPr>
          <w:sz w:val="20"/>
          <w:szCs w:val="20"/>
        </w:rPr>
        <w:t>Spanish and English</w:t>
      </w:r>
    </w:p>
    <w:p w14:paraId="75A5ADB7" w14:textId="77777777" w:rsidR="002B2171" w:rsidRPr="00D504DE" w:rsidRDefault="002B2171" w:rsidP="002B2171">
      <w:pPr>
        <w:tabs>
          <w:tab w:val="num" w:pos="0"/>
        </w:tabs>
        <w:spacing w:after="360"/>
        <w:jc w:val="center"/>
        <w:rPr>
          <w:b/>
          <w:bCs/>
          <w:smallCaps/>
          <w:lang w:val="en-GB"/>
        </w:rPr>
      </w:pPr>
      <w:r w:rsidRPr="00D504DE">
        <w:rPr>
          <w:b/>
          <w:bCs/>
          <w:smallCaps/>
          <w:lang w:val="en-GB"/>
        </w:rPr>
        <w:t>Terms of Reference</w:t>
      </w:r>
    </w:p>
    <w:p w14:paraId="70064A40" w14:textId="77777777" w:rsidR="002B2171" w:rsidRPr="00D504DE" w:rsidRDefault="002B2171" w:rsidP="002B2171">
      <w:pPr>
        <w:spacing w:after="120"/>
        <w:ind w:right="28"/>
        <w:jc w:val="center"/>
        <w:rPr>
          <w:b/>
          <w:sz w:val="20"/>
          <w:szCs w:val="20"/>
        </w:rPr>
      </w:pPr>
      <w:r w:rsidRPr="00D504DE">
        <w:rPr>
          <w:b/>
          <w:sz w:val="20"/>
          <w:szCs w:val="20"/>
        </w:rPr>
        <w:lastRenderedPageBreak/>
        <w:t>Component 3 coordinator / Technical support</w:t>
      </w:r>
    </w:p>
    <w:p w14:paraId="3C5B745C" w14:textId="77777777" w:rsidR="002B2171" w:rsidRPr="00D504DE" w:rsidRDefault="002B2171" w:rsidP="002B2171">
      <w:pPr>
        <w:jc w:val="center"/>
        <w:rPr>
          <w:color w:val="000000"/>
          <w:lang w:eastAsia="es-CL"/>
        </w:rPr>
      </w:pPr>
    </w:p>
    <w:p w14:paraId="1B8BB1AF" w14:textId="77777777" w:rsidR="002B2171" w:rsidRPr="00D504DE" w:rsidRDefault="002B2171" w:rsidP="00BE27E3">
      <w:pPr>
        <w:spacing w:after="0"/>
        <w:ind w:left="360" w:right="28"/>
        <w:rPr>
          <w:b/>
          <w:sz w:val="20"/>
        </w:rPr>
      </w:pPr>
      <w:r w:rsidRPr="00D504DE">
        <w:rPr>
          <w:b/>
          <w:sz w:val="20"/>
        </w:rPr>
        <w:t xml:space="preserve">Project: </w:t>
      </w:r>
      <w:r w:rsidRPr="003B55EB">
        <w:rPr>
          <w:color w:val="000000"/>
          <w:sz w:val="20"/>
          <w:szCs w:val="20"/>
        </w:rPr>
        <w:t>Leapfrogging Chilean’s markets to more efficient refrigerator and freezers</w:t>
      </w:r>
    </w:p>
    <w:p w14:paraId="592C4C42" w14:textId="77777777" w:rsidR="002B2171" w:rsidRPr="00D504DE" w:rsidRDefault="002B2171" w:rsidP="00BE27E3">
      <w:pPr>
        <w:spacing w:after="0"/>
        <w:ind w:left="360" w:right="28"/>
        <w:rPr>
          <w:b/>
          <w:sz w:val="20"/>
          <w:szCs w:val="20"/>
        </w:rPr>
      </w:pPr>
    </w:p>
    <w:p w14:paraId="137656F9" w14:textId="77777777" w:rsidR="002B2171" w:rsidRPr="00D504DE" w:rsidRDefault="002B2171" w:rsidP="00BE27E3">
      <w:pPr>
        <w:spacing w:after="0"/>
        <w:rPr>
          <w:sz w:val="20"/>
          <w:szCs w:val="20"/>
        </w:rPr>
      </w:pPr>
      <w:r w:rsidRPr="00D504DE">
        <w:rPr>
          <w:b/>
          <w:sz w:val="20"/>
          <w:szCs w:val="20"/>
        </w:rPr>
        <w:t xml:space="preserve">        Post title</w:t>
      </w:r>
      <w:r w:rsidRPr="00D504DE">
        <w:rPr>
          <w:sz w:val="20"/>
          <w:szCs w:val="20"/>
        </w:rPr>
        <w:t>: Component 3 coordinator / Technical support</w:t>
      </w:r>
    </w:p>
    <w:p w14:paraId="3DF33D83" w14:textId="77777777" w:rsidR="002B2171" w:rsidRPr="00D504DE" w:rsidRDefault="002B2171" w:rsidP="00BE27E3">
      <w:pPr>
        <w:spacing w:after="0"/>
        <w:ind w:left="360"/>
        <w:rPr>
          <w:sz w:val="20"/>
          <w:szCs w:val="20"/>
        </w:rPr>
      </w:pPr>
    </w:p>
    <w:p w14:paraId="378BA721" w14:textId="77777777" w:rsidR="002B2171" w:rsidRPr="00D504DE" w:rsidRDefault="002B2171" w:rsidP="00BE27E3">
      <w:pPr>
        <w:spacing w:after="0"/>
        <w:ind w:left="360"/>
        <w:rPr>
          <w:sz w:val="20"/>
          <w:szCs w:val="20"/>
        </w:rPr>
      </w:pPr>
      <w:r w:rsidRPr="00D504DE">
        <w:rPr>
          <w:b/>
          <w:sz w:val="20"/>
          <w:szCs w:val="20"/>
        </w:rPr>
        <w:t>Duration</w:t>
      </w:r>
      <w:r w:rsidRPr="00D504DE">
        <w:rPr>
          <w:sz w:val="20"/>
          <w:szCs w:val="20"/>
        </w:rPr>
        <w:t xml:space="preserve">: 3 years </w:t>
      </w:r>
      <w:r w:rsidRPr="00D504DE">
        <w:rPr>
          <w:sz w:val="20"/>
          <w:szCs w:val="20"/>
        </w:rPr>
        <w:tab/>
      </w:r>
      <w:r w:rsidRPr="00D504DE">
        <w:rPr>
          <w:sz w:val="20"/>
          <w:szCs w:val="20"/>
        </w:rPr>
        <w:tab/>
      </w:r>
    </w:p>
    <w:p w14:paraId="03975CFB" w14:textId="77777777" w:rsidR="002B2171" w:rsidRPr="00D504DE" w:rsidRDefault="002B2171" w:rsidP="00BE27E3">
      <w:pPr>
        <w:spacing w:after="0"/>
        <w:ind w:left="360"/>
        <w:rPr>
          <w:sz w:val="20"/>
          <w:szCs w:val="20"/>
        </w:rPr>
      </w:pPr>
    </w:p>
    <w:p w14:paraId="60D6C14E" w14:textId="77777777" w:rsidR="002B2171" w:rsidRPr="00D504DE" w:rsidRDefault="002B2171" w:rsidP="00BE27E3">
      <w:pPr>
        <w:spacing w:after="0"/>
        <w:ind w:left="360"/>
        <w:rPr>
          <w:sz w:val="20"/>
          <w:szCs w:val="20"/>
        </w:rPr>
      </w:pPr>
      <w:r w:rsidRPr="00D504DE">
        <w:rPr>
          <w:b/>
          <w:sz w:val="20"/>
          <w:szCs w:val="20"/>
        </w:rPr>
        <w:t>Date Required</w:t>
      </w:r>
      <w:r w:rsidRPr="00D504DE">
        <w:rPr>
          <w:sz w:val="20"/>
          <w:szCs w:val="20"/>
        </w:rPr>
        <w:t>: January 2018</w:t>
      </w:r>
    </w:p>
    <w:p w14:paraId="29C2A90D" w14:textId="77777777" w:rsidR="002B2171" w:rsidRPr="00D504DE" w:rsidRDefault="002B2171" w:rsidP="00BE27E3">
      <w:pPr>
        <w:spacing w:after="0"/>
        <w:ind w:left="360"/>
        <w:rPr>
          <w:sz w:val="20"/>
          <w:szCs w:val="20"/>
        </w:rPr>
      </w:pPr>
    </w:p>
    <w:p w14:paraId="2BDC17CA" w14:textId="77777777" w:rsidR="002B2171" w:rsidRPr="00D504DE" w:rsidRDefault="002B2171" w:rsidP="00BE27E3">
      <w:pPr>
        <w:spacing w:after="0"/>
        <w:ind w:left="360"/>
        <w:rPr>
          <w:sz w:val="20"/>
          <w:szCs w:val="20"/>
        </w:rPr>
      </w:pPr>
      <w:r w:rsidRPr="00D504DE">
        <w:rPr>
          <w:b/>
          <w:sz w:val="20"/>
          <w:szCs w:val="20"/>
        </w:rPr>
        <w:t>Duty station</w:t>
      </w:r>
      <w:r w:rsidRPr="00D504DE">
        <w:rPr>
          <w:sz w:val="20"/>
          <w:szCs w:val="20"/>
        </w:rPr>
        <w:t>: Santiago Chile</w:t>
      </w:r>
      <w:r w:rsidRPr="00D504DE">
        <w:rPr>
          <w:sz w:val="20"/>
          <w:szCs w:val="20"/>
        </w:rPr>
        <w:tab/>
      </w:r>
    </w:p>
    <w:p w14:paraId="35895F79" w14:textId="77777777" w:rsidR="002B2171" w:rsidRPr="00D504DE" w:rsidRDefault="002B2171" w:rsidP="00BE27E3">
      <w:pPr>
        <w:spacing w:after="0"/>
        <w:ind w:left="360"/>
        <w:rPr>
          <w:sz w:val="20"/>
          <w:szCs w:val="20"/>
        </w:rPr>
      </w:pPr>
    </w:p>
    <w:p w14:paraId="72207C8C" w14:textId="77777777" w:rsidR="002B2171" w:rsidRPr="00D504DE" w:rsidRDefault="002B2171" w:rsidP="00BE27E3">
      <w:pPr>
        <w:spacing w:after="0"/>
        <w:ind w:left="2880" w:hanging="2520"/>
        <w:rPr>
          <w:sz w:val="20"/>
          <w:szCs w:val="20"/>
        </w:rPr>
      </w:pPr>
      <w:r w:rsidRPr="00D504DE">
        <w:rPr>
          <w:b/>
          <w:sz w:val="20"/>
          <w:szCs w:val="20"/>
        </w:rPr>
        <w:t>Counterpart</w:t>
      </w:r>
      <w:r w:rsidRPr="00D504DE">
        <w:rPr>
          <w:sz w:val="20"/>
          <w:szCs w:val="20"/>
        </w:rPr>
        <w:t xml:space="preserve">: National Project Manager </w:t>
      </w:r>
    </w:p>
    <w:p w14:paraId="6356EDA9" w14:textId="77777777" w:rsidR="002B2171" w:rsidRPr="00D504DE" w:rsidRDefault="002B2171" w:rsidP="00BE27E3">
      <w:pPr>
        <w:spacing w:after="0"/>
        <w:ind w:left="2880" w:hanging="2520"/>
        <w:rPr>
          <w:b/>
          <w:sz w:val="20"/>
          <w:szCs w:val="20"/>
        </w:rPr>
      </w:pPr>
    </w:p>
    <w:p w14:paraId="18E84E54" w14:textId="77777777" w:rsidR="002B2171" w:rsidRDefault="002B2171" w:rsidP="002B2171">
      <w:pPr>
        <w:spacing w:before="120"/>
        <w:ind w:left="357"/>
        <w:rPr>
          <w:sz w:val="20"/>
          <w:szCs w:val="20"/>
        </w:rPr>
      </w:pPr>
      <w:r w:rsidRPr="00D504DE">
        <w:rPr>
          <w:b/>
          <w:sz w:val="20"/>
          <w:szCs w:val="20"/>
        </w:rPr>
        <w:t>Background:</w:t>
      </w:r>
    </w:p>
    <w:p w14:paraId="2311AF81" w14:textId="77777777" w:rsidR="002B2171" w:rsidRDefault="002B2171" w:rsidP="002B2171">
      <w:pPr>
        <w:spacing w:before="120"/>
        <w:ind w:left="357"/>
        <w:jc w:val="both"/>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7886AA2C" w14:textId="77777777" w:rsidR="002B2171" w:rsidRDefault="002B2171" w:rsidP="002B2171">
      <w:pPr>
        <w:spacing w:before="120"/>
        <w:ind w:left="357"/>
        <w:jc w:val="both"/>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3B92A589" w14:textId="77777777" w:rsidR="002B2171" w:rsidRDefault="002B2171" w:rsidP="002B2171">
      <w:pPr>
        <w:spacing w:before="120"/>
        <w:ind w:left="357"/>
        <w:jc w:val="both"/>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03E54473" w14:textId="77777777" w:rsidR="002B2171" w:rsidRPr="00BD1F93" w:rsidRDefault="002B2171" w:rsidP="002B2171">
      <w:pPr>
        <w:spacing w:before="120"/>
        <w:ind w:left="357"/>
        <w:jc w:val="both"/>
        <w:rPr>
          <w:b/>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r>
        <w:rPr>
          <w:b/>
          <w:sz w:val="20"/>
          <w:szCs w:val="20"/>
        </w:rPr>
        <w:t>.</w:t>
      </w:r>
    </w:p>
    <w:p w14:paraId="77476805" w14:textId="77777777" w:rsidR="002B2171" w:rsidRPr="00D504DE" w:rsidRDefault="002B2171" w:rsidP="002B2171">
      <w:pPr>
        <w:spacing w:before="120"/>
        <w:ind w:left="357"/>
        <w:rPr>
          <w:b/>
          <w:sz w:val="20"/>
          <w:szCs w:val="20"/>
        </w:rPr>
      </w:pPr>
      <w:r w:rsidRPr="00D504DE">
        <w:rPr>
          <w:b/>
          <w:sz w:val="20"/>
          <w:szCs w:val="20"/>
        </w:rPr>
        <w:t>Expected Outcomes and deliverables:</w:t>
      </w:r>
    </w:p>
    <w:p w14:paraId="096E8254" w14:textId="77777777" w:rsidR="002B2171" w:rsidRPr="00D504DE" w:rsidRDefault="002B2171" w:rsidP="002B2171">
      <w:pPr>
        <w:spacing w:before="120"/>
        <w:ind w:left="357"/>
        <w:jc w:val="both"/>
        <w:rPr>
          <w:sz w:val="20"/>
          <w:szCs w:val="20"/>
        </w:rPr>
      </w:pPr>
      <w:r w:rsidRPr="00D504DE">
        <w:rPr>
          <w:sz w:val="20"/>
          <w:szCs w:val="20"/>
        </w:rPr>
        <w:t>The Component 3 coordinator will lead the design and implementation of the replacement models including the consumer awareness campaign.</w:t>
      </w:r>
    </w:p>
    <w:p w14:paraId="6F8A8364" w14:textId="77777777" w:rsidR="002B2171" w:rsidRPr="00D504DE" w:rsidRDefault="002B2171" w:rsidP="002B2171">
      <w:pPr>
        <w:spacing w:before="120"/>
        <w:ind w:left="357"/>
        <w:jc w:val="both"/>
        <w:rPr>
          <w:sz w:val="20"/>
          <w:szCs w:val="20"/>
        </w:rPr>
      </w:pPr>
      <w:r w:rsidRPr="00D504DE">
        <w:rPr>
          <w:sz w:val="20"/>
          <w:szCs w:val="20"/>
        </w:rPr>
        <w:t>The component 3 coordinator must coordinate the workshops with the different stakeholders to define the best replacement models for the country and will support the identification of the partners to implement the demo programs.</w:t>
      </w:r>
    </w:p>
    <w:p w14:paraId="2FDF79FB" w14:textId="77777777" w:rsidR="002B2171" w:rsidRPr="00D504DE" w:rsidRDefault="002B2171" w:rsidP="002B2171">
      <w:pPr>
        <w:spacing w:before="120"/>
        <w:ind w:left="357"/>
        <w:jc w:val="both"/>
        <w:rPr>
          <w:sz w:val="20"/>
          <w:szCs w:val="20"/>
        </w:rPr>
      </w:pPr>
      <w:r w:rsidRPr="00D504DE">
        <w:rPr>
          <w:sz w:val="20"/>
          <w:szCs w:val="20"/>
        </w:rPr>
        <w:t>Participate actively in the elaboration of the Communication and Dissemination Plan for the consumer awareness Campaign.</w:t>
      </w:r>
    </w:p>
    <w:p w14:paraId="52FD7DAE" w14:textId="77777777" w:rsidR="002B2171" w:rsidRPr="00D504DE" w:rsidRDefault="002B2171" w:rsidP="002B2171">
      <w:pPr>
        <w:spacing w:before="120"/>
        <w:ind w:left="357"/>
        <w:rPr>
          <w:b/>
          <w:sz w:val="20"/>
          <w:szCs w:val="20"/>
        </w:rPr>
      </w:pPr>
      <w:r w:rsidRPr="00D504DE">
        <w:rPr>
          <w:b/>
          <w:sz w:val="20"/>
          <w:szCs w:val="20"/>
        </w:rPr>
        <w:t>Reporting structure:</w:t>
      </w:r>
    </w:p>
    <w:p w14:paraId="61CB5BE5" w14:textId="77777777" w:rsidR="002B2171" w:rsidRPr="00D504DE" w:rsidRDefault="002B2171" w:rsidP="002B2171">
      <w:pPr>
        <w:spacing w:before="120"/>
        <w:ind w:left="357"/>
        <w:rPr>
          <w:sz w:val="20"/>
          <w:szCs w:val="20"/>
        </w:rPr>
      </w:pPr>
      <w:r w:rsidRPr="00D504DE">
        <w:rPr>
          <w:sz w:val="20"/>
          <w:szCs w:val="20"/>
        </w:rPr>
        <w:t>Component 3 coordinator / Technical Support will report direct to the project manager. This coordinator will work in collaboration with the marketing area of Fundación Chile.</w:t>
      </w:r>
    </w:p>
    <w:p w14:paraId="4B29F98D" w14:textId="77777777" w:rsidR="002B2171" w:rsidRPr="00D504DE" w:rsidRDefault="002B2171" w:rsidP="002B2171">
      <w:pPr>
        <w:spacing w:before="120"/>
        <w:ind w:left="357"/>
        <w:rPr>
          <w:b/>
          <w:sz w:val="20"/>
          <w:szCs w:val="20"/>
        </w:rPr>
      </w:pPr>
      <w:r w:rsidRPr="00D504DE">
        <w:rPr>
          <w:b/>
          <w:sz w:val="20"/>
          <w:szCs w:val="20"/>
        </w:rPr>
        <w:t>Qualifications:</w:t>
      </w:r>
    </w:p>
    <w:p w14:paraId="245781AC" w14:textId="77777777" w:rsidR="002B2171" w:rsidRDefault="002B2171" w:rsidP="002B2171">
      <w:pPr>
        <w:spacing w:before="120"/>
        <w:ind w:left="357"/>
        <w:jc w:val="both"/>
        <w:rPr>
          <w:sz w:val="20"/>
          <w:szCs w:val="20"/>
        </w:rPr>
      </w:pPr>
      <w:r w:rsidRPr="00D504DE">
        <w:rPr>
          <w:sz w:val="20"/>
          <w:szCs w:val="20"/>
        </w:rPr>
        <w:lastRenderedPageBreak/>
        <w:t>Business of administration or similar is required with 5 years of relevant experience in the design, implementation and evaluation of new businesses solutions, market analize, economic modeling and marketing knowledge is expected</w:t>
      </w:r>
    </w:p>
    <w:p w14:paraId="4C166918" w14:textId="77777777" w:rsidR="002B2171" w:rsidRPr="00D504DE" w:rsidRDefault="002B2171" w:rsidP="002B2171">
      <w:pPr>
        <w:spacing w:before="120"/>
        <w:ind w:left="357"/>
        <w:jc w:val="both"/>
        <w:rPr>
          <w:sz w:val="20"/>
          <w:szCs w:val="20"/>
        </w:rPr>
      </w:pPr>
      <w:r w:rsidRPr="00D504DE">
        <w:rPr>
          <w:sz w:val="20"/>
          <w:szCs w:val="20"/>
        </w:rPr>
        <w:t>Following Fundación Chile procedures, it will be required</w:t>
      </w:r>
      <w:r>
        <w:rPr>
          <w:sz w:val="20"/>
          <w:szCs w:val="20"/>
        </w:rPr>
        <w:t xml:space="preserve"> </w:t>
      </w:r>
      <w:r>
        <w:rPr>
          <w:color w:val="212121"/>
          <w:sz w:val="20"/>
          <w:szCs w:val="20"/>
          <w:lang w:val="en" w:eastAsia="es-CL"/>
        </w:rPr>
        <w:t>to have</w:t>
      </w:r>
      <w:r w:rsidRPr="00D504DE">
        <w:rPr>
          <w:sz w:val="20"/>
          <w:szCs w:val="20"/>
        </w:rPr>
        <w:t xml:space="preserve"> competences on: “do tank” oriented, capacity of convening key stakeholders, having a systemic view and being excellence oriented. </w:t>
      </w:r>
    </w:p>
    <w:p w14:paraId="59055161" w14:textId="66413549" w:rsidR="002B2171" w:rsidRDefault="002B2171">
      <w:pPr>
        <w:rPr>
          <w:b/>
          <w:bCs/>
          <w:smallCaps/>
          <w:lang w:val="en-GB"/>
        </w:rPr>
      </w:pPr>
      <w:r w:rsidRPr="00D504DE">
        <w:rPr>
          <w:b/>
          <w:sz w:val="20"/>
          <w:szCs w:val="20"/>
        </w:rPr>
        <w:t xml:space="preserve">        Languages: </w:t>
      </w:r>
      <w:r w:rsidRPr="00D504DE">
        <w:rPr>
          <w:sz w:val="20"/>
          <w:szCs w:val="20"/>
        </w:rPr>
        <w:t>Spanish and English</w:t>
      </w:r>
    </w:p>
    <w:p w14:paraId="3C0FEEF3" w14:textId="77777777" w:rsidR="002B2171" w:rsidRPr="00D504DE" w:rsidRDefault="002B2171" w:rsidP="00BE27E3">
      <w:pPr>
        <w:tabs>
          <w:tab w:val="num" w:pos="0"/>
        </w:tabs>
        <w:spacing w:after="0"/>
        <w:jc w:val="center"/>
        <w:rPr>
          <w:b/>
          <w:bCs/>
          <w:smallCaps/>
          <w:lang w:val="en-GB"/>
        </w:rPr>
      </w:pPr>
      <w:r w:rsidRPr="00D504DE">
        <w:rPr>
          <w:b/>
          <w:bCs/>
          <w:smallCaps/>
          <w:lang w:val="en-GB"/>
        </w:rPr>
        <w:t>Terms of Reference</w:t>
      </w:r>
    </w:p>
    <w:p w14:paraId="4A4EABA8" w14:textId="77777777" w:rsidR="002B2171" w:rsidRPr="00D504DE" w:rsidRDefault="002B2171" w:rsidP="00BE27E3">
      <w:pPr>
        <w:spacing w:after="0"/>
        <w:jc w:val="center"/>
        <w:rPr>
          <w:b/>
          <w:sz w:val="20"/>
          <w:szCs w:val="20"/>
        </w:rPr>
      </w:pPr>
      <w:r w:rsidRPr="00D504DE">
        <w:rPr>
          <w:b/>
          <w:sz w:val="20"/>
          <w:szCs w:val="20"/>
        </w:rPr>
        <w:t>Component 4 coordinator / Technical support</w:t>
      </w:r>
    </w:p>
    <w:p w14:paraId="471C1B88" w14:textId="77777777" w:rsidR="002B2171" w:rsidRPr="00D504DE" w:rsidRDefault="002B2171" w:rsidP="00BE27E3">
      <w:pPr>
        <w:spacing w:after="0"/>
        <w:jc w:val="center"/>
        <w:rPr>
          <w:color w:val="000000"/>
          <w:lang w:eastAsia="es-CL"/>
        </w:rPr>
      </w:pPr>
    </w:p>
    <w:p w14:paraId="1C58FF88" w14:textId="77777777" w:rsidR="002B2171" w:rsidRPr="00D504DE" w:rsidRDefault="002B2171" w:rsidP="00BE27E3">
      <w:pPr>
        <w:spacing w:after="0"/>
        <w:jc w:val="center"/>
        <w:rPr>
          <w:color w:val="000000"/>
          <w:lang w:eastAsia="es-CL"/>
        </w:rPr>
      </w:pPr>
    </w:p>
    <w:p w14:paraId="1D4FD70E" w14:textId="77777777" w:rsidR="002B2171" w:rsidRPr="00D504DE" w:rsidRDefault="002B2171" w:rsidP="00BE27E3">
      <w:pPr>
        <w:spacing w:after="0"/>
        <w:ind w:left="360" w:right="28"/>
        <w:rPr>
          <w:b/>
          <w:sz w:val="20"/>
        </w:rPr>
      </w:pPr>
      <w:r w:rsidRPr="00D504DE">
        <w:rPr>
          <w:b/>
          <w:sz w:val="20"/>
        </w:rPr>
        <w:t xml:space="preserve">Project: </w:t>
      </w:r>
      <w:r w:rsidRPr="003B55EB">
        <w:rPr>
          <w:color w:val="000000"/>
          <w:sz w:val="20"/>
          <w:szCs w:val="20"/>
        </w:rPr>
        <w:t>Leapfrogging Chilean’s markets to more efficient refrigerator and freezers</w:t>
      </w:r>
    </w:p>
    <w:p w14:paraId="1AF9F4FA" w14:textId="77777777" w:rsidR="002B2171" w:rsidRPr="00D504DE" w:rsidRDefault="002B2171" w:rsidP="00BE27E3">
      <w:pPr>
        <w:spacing w:after="0"/>
        <w:ind w:left="360" w:right="28"/>
        <w:rPr>
          <w:b/>
          <w:sz w:val="20"/>
          <w:szCs w:val="20"/>
        </w:rPr>
      </w:pPr>
    </w:p>
    <w:p w14:paraId="0237D9D7" w14:textId="77777777" w:rsidR="002B2171" w:rsidRPr="00D504DE" w:rsidRDefault="002B2171" w:rsidP="00BE27E3">
      <w:pPr>
        <w:spacing w:after="0"/>
        <w:rPr>
          <w:sz w:val="20"/>
          <w:szCs w:val="20"/>
        </w:rPr>
      </w:pPr>
      <w:r w:rsidRPr="00D504DE">
        <w:rPr>
          <w:b/>
          <w:sz w:val="20"/>
          <w:szCs w:val="20"/>
        </w:rPr>
        <w:t xml:space="preserve">        Post title</w:t>
      </w:r>
      <w:r w:rsidRPr="00D504DE">
        <w:rPr>
          <w:sz w:val="20"/>
          <w:szCs w:val="20"/>
        </w:rPr>
        <w:t>: Component 4 coordinator / Technical support</w:t>
      </w:r>
    </w:p>
    <w:p w14:paraId="33ACB75E" w14:textId="77777777" w:rsidR="002B2171" w:rsidRPr="00D504DE" w:rsidRDefault="002B2171" w:rsidP="00BE27E3">
      <w:pPr>
        <w:spacing w:after="0"/>
        <w:rPr>
          <w:sz w:val="20"/>
          <w:szCs w:val="20"/>
        </w:rPr>
      </w:pPr>
    </w:p>
    <w:p w14:paraId="040355B7" w14:textId="77777777" w:rsidR="002B2171" w:rsidRPr="00D504DE" w:rsidRDefault="002B2171" w:rsidP="00BE27E3">
      <w:pPr>
        <w:spacing w:after="0"/>
        <w:ind w:left="360"/>
        <w:rPr>
          <w:sz w:val="20"/>
          <w:szCs w:val="20"/>
        </w:rPr>
      </w:pPr>
      <w:r w:rsidRPr="00D504DE">
        <w:rPr>
          <w:b/>
          <w:sz w:val="20"/>
          <w:szCs w:val="20"/>
        </w:rPr>
        <w:t>Duration</w:t>
      </w:r>
      <w:r w:rsidRPr="00D504DE">
        <w:rPr>
          <w:sz w:val="20"/>
          <w:szCs w:val="20"/>
        </w:rPr>
        <w:t xml:space="preserve">: 3 years </w:t>
      </w:r>
      <w:r w:rsidRPr="00D504DE">
        <w:rPr>
          <w:sz w:val="20"/>
          <w:szCs w:val="20"/>
        </w:rPr>
        <w:tab/>
      </w:r>
      <w:r w:rsidRPr="00D504DE">
        <w:rPr>
          <w:sz w:val="20"/>
          <w:szCs w:val="20"/>
        </w:rPr>
        <w:tab/>
      </w:r>
    </w:p>
    <w:p w14:paraId="0EFBF951" w14:textId="77777777" w:rsidR="002B2171" w:rsidRPr="00D504DE" w:rsidRDefault="002B2171" w:rsidP="00BE27E3">
      <w:pPr>
        <w:spacing w:after="0"/>
        <w:ind w:left="360"/>
        <w:rPr>
          <w:sz w:val="20"/>
          <w:szCs w:val="20"/>
        </w:rPr>
      </w:pPr>
    </w:p>
    <w:p w14:paraId="739855DD" w14:textId="77777777" w:rsidR="002B2171" w:rsidRPr="00D504DE" w:rsidRDefault="002B2171" w:rsidP="00BE27E3">
      <w:pPr>
        <w:spacing w:after="0"/>
        <w:ind w:left="360"/>
        <w:rPr>
          <w:sz w:val="20"/>
          <w:szCs w:val="20"/>
        </w:rPr>
      </w:pPr>
      <w:r w:rsidRPr="00D504DE">
        <w:rPr>
          <w:b/>
          <w:sz w:val="20"/>
          <w:szCs w:val="20"/>
        </w:rPr>
        <w:t>Date Required</w:t>
      </w:r>
      <w:r w:rsidRPr="00D504DE">
        <w:rPr>
          <w:sz w:val="20"/>
          <w:szCs w:val="20"/>
        </w:rPr>
        <w:t>: January 2018</w:t>
      </w:r>
    </w:p>
    <w:p w14:paraId="3622FD64" w14:textId="77777777" w:rsidR="002B2171" w:rsidRPr="00D504DE" w:rsidRDefault="002B2171" w:rsidP="00BE27E3">
      <w:pPr>
        <w:spacing w:after="0"/>
        <w:ind w:left="360"/>
        <w:rPr>
          <w:sz w:val="20"/>
          <w:szCs w:val="20"/>
        </w:rPr>
      </w:pPr>
    </w:p>
    <w:p w14:paraId="775FB3C6" w14:textId="77777777" w:rsidR="002B2171" w:rsidRPr="00D504DE" w:rsidRDefault="002B2171" w:rsidP="00BE27E3">
      <w:pPr>
        <w:spacing w:after="0"/>
        <w:ind w:left="360"/>
        <w:rPr>
          <w:sz w:val="20"/>
          <w:szCs w:val="20"/>
        </w:rPr>
      </w:pPr>
      <w:r w:rsidRPr="00D504DE">
        <w:rPr>
          <w:b/>
          <w:sz w:val="20"/>
          <w:szCs w:val="20"/>
        </w:rPr>
        <w:t>Duty station</w:t>
      </w:r>
      <w:r w:rsidRPr="00D504DE">
        <w:rPr>
          <w:sz w:val="20"/>
          <w:szCs w:val="20"/>
        </w:rPr>
        <w:t>: Santiago Chile</w:t>
      </w:r>
      <w:r w:rsidRPr="00D504DE">
        <w:rPr>
          <w:sz w:val="20"/>
          <w:szCs w:val="20"/>
        </w:rPr>
        <w:tab/>
      </w:r>
    </w:p>
    <w:p w14:paraId="2D80B9F4" w14:textId="77777777" w:rsidR="002B2171" w:rsidRPr="00D504DE" w:rsidRDefault="002B2171" w:rsidP="00BE27E3">
      <w:pPr>
        <w:spacing w:after="0"/>
        <w:ind w:left="360"/>
        <w:rPr>
          <w:sz w:val="20"/>
          <w:szCs w:val="20"/>
        </w:rPr>
      </w:pPr>
    </w:p>
    <w:p w14:paraId="3E6A8568" w14:textId="77777777" w:rsidR="002B2171" w:rsidRPr="00D504DE" w:rsidRDefault="002B2171" w:rsidP="00BE27E3">
      <w:pPr>
        <w:spacing w:after="0"/>
        <w:ind w:left="2880" w:hanging="2520"/>
        <w:rPr>
          <w:sz w:val="20"/>
          <w:szCs w:val="20"/>
        </w:rPr>
      </w:pPr>
      <w:r w:rsidRPr="00D504DE">
        <w:rPr>
          <w:b/>
          <w:sz w:val="20"/>
          <w:szCs w:val="20"/>
        </w:rPr>
        <w:t>Counterpart</w:t>
      </w:r>
      <w:r w:rsidRPr="00D504DE">
        <w:rPr>
          <w:sz w:val="20"/>
          <w:szCs w:val="20"/>
        </w:rPr>
        <w:t>: National Project Manager</w:t>
      </w:r>
    </w:p>
    <w:p w14:paraId="178CB05D" w14:textId="77777777" w:rsidR="002B2171" w:rsidRPr="00D504DE" w:rsidRDefault="002B2171" w:rsidP="002B2171">
      <w:pPr>
        <w:ind w:left="2880" w:hanging="2520"/>
        <w:rPr>
          <w:b/>
          <w:sz w:val="20"/>
          <w:szCs w:val="20"/>
        </w:rPr>
      </w:pPr>
    </w:p>
    <w:p w14:paraId="0B56A180" w14:textId="77777777" w:rsidR="002B2171" w:rsidRPr="00D504DE" w:rsidRDefault="002B2171" w:rsidP="002B2171">
      <w:pPr>
        <w:spacing w:before="120"/>
        <w:ind w:left="357"/>
        <w:rPr>
          <w:b/>
          <w:sz w:val="20"/>
          <w:szCs w:val="20"/>
        </w:rPr>
      </w:pPr>
      <w:r w:rsidRPr="00D504DE">
        <w:rPr>
          <w:b/>
          <w:sz w:val="20"/>
          <w:szCs w:val="20"/>
        </w:rPr>
        <w:t>Background:</w:t>
      </w:r>
    </w:p>
    <w:p w14:paraId="157E6A71" w14:textId="77777777" w:rsidR="002B2171" w:rsidRDefault="002B2171" w:rsidP="002B2171">
      <w:pPr>
        <w:spacing w:before="120"/>
        <w:ind w:left="357"/>
        <w:jc w:val="both"/>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2DC63AB5" w14:textId="77777777" w:rsidR="002B2171" w:rsidRDefault="002B2171" w:rsidP="002B2171">
      <w:pPr>
        <w:spacing w:before="120"/>
        <w:ind w:left="357"/>
        <w:jc w:val="both"/>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28C6FA70" w14:textId="77777777" w:rsidR="002B2171" w:rsidRDefault="002B2171" w:rsidP="002B2171">
      <w:pPr>
        <w:spacing w:before="120"/>
        <w:ind w:left="357"/>
        <w:jc w:val="both"/>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74825581" w14:textId="77777777" w:rsidR="002B2171" w:rsidRPr="00BD1F93" w:rsidRDefault="002B2171" w:rsidP="002B2171">
      <w:pPr>
        <w:spacing w:before="120"/>
        <w:ind w:left="357"/>
        <w:rPr>
          <w:b/>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5E237722" w14:textId="77777777" w:rsidR="002B2171" w:rsidRPr="00D504DE" w:rsidRDefault="002B2171" w:rsidP="002B2171">
      <w:pPr>
        <w:spacing w:before="120"/>
        <w:ind w:left="357"/>
        <w:rPr>
          <w:b/>
          <w:sz w:val="20"/>
          <w:szCs w:val="20"/>
        </w:rPr>
      </w:pPr>
      <w:r w:rsidRPr="00D504DE">
        <w:rPr>
          <w:b/>
          <w:sz w:val="20"/>
          <w:szCs w:val="20"/>
        </w:rPr>
        <w:t>Expected Outcomes and deliverables:</w:t>
      </w:r>
    </w:p>
    <w:p w14:paraId="119E464B" w14:textId="77777777" w:rsidR="002B2171" w:rsidRDefault="002B2171" w:rsidP="002B2171">
      <w:pPr>
        <w:spacing w:before="120"/>
        <w:ind w:left="357"/>
        <w:jc w:val="both"/>
        <w:rPr>
          <w:sz w:val="20"/>
          <w:szCs w:val="20"/>
        </w:rPr>
      </w:pPr>
      <w:r w:rsidRPr="00D504DE">
        <w:rPr>
          <w:sz w:val="20"/>
          <w:szCs w:val="20"/>
        </w:rPr>
        <w:t>The component 4 coordinator will be in charge of all the deliverables set in the component 4 of the project, especially he/she will be responsible for the  proposal for an operational framework and a strategy for environmentally sound management and collection and recycling system organizations of refrigerators and freezer products</w:t>
      </w:r>
    </w:p>
    <w:p w14:paraId="7FFB7725" w14:textId="77777777" w:rsidR="002B2171" w:rsidRDefault="002B2171" w:rsidP="002B2171">
      <w:pPr>
        <w:spacing w:before="120"/>
        <w:ind w:left="357"/>
        <w:jc w:val="both"/>
        <w:rPr>
          <w:sz w:val="20"/>
          <w:szCs w:val="20"/>
        </w:rPr>
      </w:pPr>
      <w:r w:rsidRPr="00D504DE">
        <w:rPr>
          <w:sz w:val="20"/>
          <w:szCs w:val="20"/>
          <w:lang w:val="en-AU"/>
        </w:rPr>
        <w:t xml:space="preserve">The </w:t>
      </w:r>
      <w:r>
        <w:rPr>
          <w:sz w:val="20"/>
          <w:szCs w:val="20"/>
        </w:rPr>
        <w:t xml:space="preserve">component 4 coordinator </w:t>
      </w:r>
      <w:r w:rsidRPr="00D504DE">
        <w:rPr>
          <w:sz w:val="20"/>
          <w:szCs w:val="20"/>
        </w:rPr>
        <w:t>should</w:t>
      </w:r>
      <w:r w:rsidRPr="00D504DE">
        <w:rPr>
          <w:sz w:val="20"/>
          <w:szCs w:val="20"/>
          <w:lang w:val="en-AU"/>
        </w:rPr>
        <w:t xml:space="preserve"> be focussed in:</w:t>
      </w:r>
    </w:p>
    <w:p w14:paraId="6D16C6B7" w14:textId="77777777" w:rsidR="002B2171" w:rsidRDefault="002B2171" w:rsidP="002B2171">
      <w:pPr>
        <w:spacing w:before="120"/>
        <w:ind w:left="357"/>
        <w:jc w:val="both"/>
        <w:rPr>
          <w:sz w:val="20"/>
          <w:szCs w:val="20"/>
        </w:rPr>
      </w:pPr>
      <w:r w:rsidRPr="00D504DE">
        <w:rPr>
          <w:sz w:val="20"/>
          <w:szCs w:val="20"/>
          <w:lang w:val="en-AU"/>
        </w:rPr>
        <w:lastRenderedPageBreak/>
        <w:t xml:space="preserve">- Develop </w:t>
      </w:r>
      <w:r>
        <w:rPr>
          <w:sz w:val="20"/>
          <w:szCs w:val="20"/>
          <w:lang w:val="en-AU"/>
        </w:rPr>
        <w:t xml:space="preserve">in collaboration with the UN environment consultant </w:t>
      </w:r>
      <w:r w:rsidRPr="00D504DE">
        <w:rPr>
          <w:sz w:val="20"/>
          <w:szCs w:val="20"/>
          <w:lang w:val="en-AU"/>
        </w:rPr>
        <w:t xml:space="preserve">a strategy proposal for an environmentally sound management of refrigerators/freezers including refrigerant gases </w:t>
      </w:r>
    </w:p>
    <w:p w14:paraId="1DD2597D" w14:textId="77777777" w:rsidR="002B2171" w:rsidRDefault="002B2171" w:rsidP="002B2171">
      <w:pPr>
        <w:spacing w:before="120"/>
        <w:ind w:left="357"/>
        <w:jc w:val="both"/>
        <w:rPr>
          <w:sz w:val="20"/>
          <w:szCs w:val="20"/>
        </w:rPr>
      </w:pPr>
      <w:r w:rsidRPr="00D504DE">
        <w:rPr>
          <w:sz w:val="20"/>
          <w:szCs w:val="20"/>
          <w:lang w:val="en-AU"/>
        </w:rPr>
        <w:t xml:space="preserve">- </w:t>
      </w:r>
      <w:r>
        <w:rPr>
          <w:sz w:val="20"/>
          <w:szCs w:val="20"/>
          <w:lang w:val="en-AU"/>
        </w:rPr>
        <w:t>Coordinating w</w:t>
      </w:r>
      <w:r w:rsidRPr="00D504DE">
        <w:rPr>
          <w:sz w:val="20"/>
          <w:szCs w:val="20"/>
          <w:lang w:val="en-AU"/>
        </w:rPr>
        <w:t xml:space="preserve">orking meetings with recycling technology suppliers for the development of a business case on ESM and CRSO </w:t>
      </w:r>
    </w:p>
    <w:p w14:paraId="29BFBF64" w14:textId="77777777" w:rsidR="002B2171" w:rsidRPr="00BD1F93" w:rsidRDefault="002B2171" w:rsidP="002B2171">
      <w:pPr>
        <w:spacing w:before="120"/>
        <w:ind w:left="357"/>
        <w:jc w:val="both"/>
        <w:rPr>
          <w:sz w:val="20"/>
          <w:szCs w:val="20"/>
        </w:rPr>
      </w:pPr>
      <w:r w:rsidRPr="00D504DE">
        <w:rPr>
          <w:sz w:val="20"/>
          <w:szCs w:val="20"/>
          <w:lang w:val="en-AU"/>
        </w:rPr>
        <w:t xml:space="preserve">- </w:t>
      </w:r>
      <w:r>
        <w:rPr>
          <w:sz w:val="20"/>
          <w:szCs w:val="20"/>
          <w:lang w:val="en-AU"/>
        </w:rPr>
        <w:t>Review the proposal of the d</w:t>
      </w:r>
      <w:r w:rsidRPr="00D504DE">
        <w:rPr>
          <w:sz w:val="20"/>
          <w:szCs w:val="20"/>
          <w:lang w:val="en-AU"/>
        </w:rPr>
        <w:t xml:space="preserve">esign and implementation of a business model for collection and recycling system organization (CRSO) </w:t>
      </w:r>
      <w:r>
        <w:rPr>
          <w:sz w:val="20"/>
          <w:szCs w:val="20"/>
          <w:lang w:val="en-AU"/>
        </w:rPr>
        <w:t>elaborated by the UN Environment consultant.</w:t>
      </w:r>
    </w:p>
    <w:p w14:paraId="6DE01FA9" w14:textId="77777777" w:rsidR="002B2171" w:rsidRPr="00D504DE" w:rsidRDefault="002B2171" w:rsidP="002B2171">
      <w:pPr>
        <w:spacing w:before="120"/>
        <w:ind w:left="357"/>
        <w:rPr>
          <w:b/>
          <w:sz w:val="20"/>
          <w:szCs w:val="20"/>
        </w:rPr>
      </w:pPr>
      <w:r w:rsidRPr="00D504DE">
        <w:rPr>
          <w:b/>
          <w:sz w:val="20"/>
          <w:szCs w:val="20"/>
        </w:rPr>
        <w:t>Reporting structure:</w:t>
      </w:r>
    </w:p>
    <w:p w14:paraId="4A2B9ADE" w14:textId="77777777" w:rsidR="002B2171" w:rsidRPr="00D504DE" w:rsidRDefault="002B2171" w:rsidP="002B2171">
      <w:pPr>
        <w:spacing w:before="120"/>
        <w:ind w:left="357"/>
        <w:jc w:val="both"/>
        <w:rPr>
          <w:sz w:val="20"/>
          <w:szCs w:val="20"/>
        </w:rPr>
      </w:pPr>
      <w:r w:rsidRPr="00D504DE">
        <w:rPr>
          <w:sz w:val="20"/>
          <w:szCs w:val="20"/>
        </w:rPr>
        <w:t xml:space="preserve">The Component 3 coordinator / Technical Support will report direct to the project manager, but he or she/will work in collaboration with the U4E consultants </w:t>
      </w:r>
    </w:p>
    <w:p w14:paraId="271153C6" w14:textId="77777777" w:rsidR="002B2171" w:rsidRDefault="002B2171" w:rsidP="002B2171">
      <w:pPr>
        <w:spacing w:before="120"/>
        <w:ind w:left="357"/>
        <w:rPr>
          <w:b/>
          <w:sz w:val="20"/>
          <w:szCs w:val="20"/>
        </w:rPr>
      </w:pPr>
      <w:r w:rsidRPr="00D504DE">
        <w:rPr>
          <w:b/>
          <w:sz w:val="20"/>
          <w:szCs w:val="20"/>
        </w:rPr>
        <w:t>Qualifications:</w:t>
      </w:r>
    </w:p>
    <w:p w14:paraId="5EC79025" w14:textId="77777777" w:rsidR="002B2171" w:rsidRPr="00D504DE" w:rsidRDefault="002B2171" w:rsidP="002B2171">
      <w:pPr>
        <w:spacing w:before="120"/>
        <w:ind w:left="357"/>
        <w:jc w:val="both"/>
        <w:rPr>
          <w:b/>
          <w:sz w:val="20"/>
          <w:szCs w:val="20"/>
        </w:rPr>
      </w:pPr>
      <w:r w:rsidRPr="00D504DE">
        <w:rPr>
          <w:sz w:val="20"/>
          <w:szCs w:val="20"/>
        </w:rPr>
        <w:t>Engineer or Environmental Chemist with more than 5 years of experience. Active involvement and knowledge of international best practices for environmentally sound management of spent refrigerators, including legislative and logistical frameworks for e-waste and gases -added product treatment.</w:t>
      </w:r>
    </w:p>
    <w:p w14:paraId="28F1C4A4" w14:textId="77777777" w:rsidR="002B2171" w:rsidRPr="00D504DE" w:rsidRDefault="002B2171" w:rsidP="002B2171">
      <w:pPr>
        <w:spacing w:before="120"/>
        <w:ind w:left="357"/>
        <w:jc w:val="both"/>
        <w:rPr>
          <w:sz w:val="20"/>
          <w:szCs w:val="20"/>
        </w:rPr>
      </w:pPr>
      <w:r w:rsidRPr="00D504DE">
        <w:rPr>
          <w:sz w:val="20"/>
          <w:szCs w:val="20"/>
        </w:rPr>
        <w:t xml:space="preserve">Following Fundación Chile procedures, it will be required </w:t>
      </w:r>
      <w:r>
        <w:rPr>
          <w:color w:val="212121"/>
          <w:sz w:val="20"/>
          <w:szCs w:val="20"/>
          <w:lang w:val="en" w:eastAsia="es-CL"/>
        </w:rPr>
        <w:t>to have</w:t>
      </w:r>
      <w:r w:rsidRPr="00D504DE">
        <w:rPr>
          <w:sz w:val="20"/>
          <w:szCs w:val="20"/>
        </w:rPr>
        <w:t xml:space="preserve"> competences on: “do tank” oriented, capacity of convening key stakeholders, having a systemic view and being excellence oriented. </w:t>
      </w:r>
    </w:p>
    <w:p w14:paraId="658CD5FD" w14:textId="77777777" w:rsidR="002B2171" w:rsidRPr="00D504DE" w:rsidRDefault="002B2171" w:rsidP="002B2171">
      <w:pPr>
        <w:spacing w:before="120"/>
        <w:ind w:left="357"/>
        <w:rPr>
          <w:b/>
          <w:sz w:val="20"/>
          <w:szCs w:val="20"/>
        </w:rPr>
      </w:pPr>
      <w:r w:rsidRPr="00D504DE">
        <w:rPr>
          <w:b/>
          <w:sz w:val="20"/>
          <w:szCs w:val="20"/>
        </w:rPr>
        <w:t xml:space="preserve">Languages: </w:t>
      </w:r>
      <w:r w:rsidRPr="00D504DE">
        <w:rPr>
          <w:sz w:val="20"/>
          <w:szCs w:val="20"/>
        </w:rPr>
        <w:t>Spanish and English</w:t>
      </w:r>
    </w:p>
    <w:p w14:paraId="66FA3F92" w14:textId="77777777" w:rsidR="002B2171" w:rsidRPr="003B55EB" w:rsidRDefault="002B2171" w:rsidP="002B2171">
      <w:pPr>
        <w:rPr>
          <w:sz w:val="20"/>
          <w:szCs w:val="20"/>
        </w:rPr>
      </w:pPr>
    </w:p>
    <w:p w14:paraId="05B438A0" w14:textId="77777777" w:rsidR="002B2171" w:rsidRPr="00D504DE" w:rsidRDefault="002B2171" w:rsidP="002B2171">
      <w:pPr>
        <w:tabs>
          <w:tab w:val="num" w:pos="0"/>
        </w:tabs>
        <w:spacing w:after="360"/>
        <w:jc w:val="center"/>
        <w:rPr>
          <w:b/>
          <w:bCs/>
          <w:smallCaps/>
          <w:lang w:val="en-GB"/>
        </w:rPr>
      </w:pPr>
      <w:r w:rsidRPr="00D504DE">
        <w:rPr>
          <w:b/>
          <w:bCs/>
          <w:smallCaps/>
          <w:lang w:val="en-GB"/>
        </w:rPr>
        <w:t>Terms of Reference</w:t>
      </w:r>
    </w:p>
    <w:p w14:paraId="6DED15C8" w14:textId="77777777" w:rsidR="002B2171" w:rsidRPr="00D504DE" w:rsidRDefault="002B2171" w:rsidP="002B2171">
      <w:pPr>
        <w:jc w:val="center"/>
        <w:rPr>
          <w:b/>
          <w:sz w:val="20"/>
          <w:szCs w:val="20"/>
        </w:rPr>
      </w:pPr>
      <w:r w:rsidRPr="00D504DE">
        <w:rPr>
          <w:b/>
          <w:sz w:val="20"/>
          <w:szCs w:val="20"/>
        </w:rPr>
        <w:t>Technical Support</w:t>
      </w:r>
    </w:p>
    <w:p w14:paraId="3B699AAF" w14:textId="77777777" w:rsidR="002B2171" w:rsidRPr="00D504DE" w:rsidRDefault="002B2171" w:rsidP="00BE27E3">
      <w:pPr>
        <w:spacing w:after="0"/>
        <w:jc w:val="center"/>
        <w:rPr>
          <w:color w:val="000000"/>
          <w:lang w:eastAsia="es-CL"/>
        </w:rPr>
      </w:pPr>
    </w:p>
    <w:p w14:paraId="5D5FFD52" w14:textId="77777777" w:rsidR="002B2171" w:rsidRPr="00D504DE" w:rsidRDefault="002B2171" w:rsidP="00BE27E3">
      <w:pPr>
        <w:spacing w:after="0"/>
        <w:ind w:left="360" w:right="28"/>
        <w:rPr>
          <w:b/>
          <w:sz w:val="20"/>
        </w:rPr>
      </w:pPr>
      <w:r w:rsidRPr="00D504DE">
        <w:rPr>
          <w:b/>
          <w:sz w:val="20"/>
        </w:rPr>
        <w:t xml:space="preserve">Project: </w:t>
      </w:r>
      <w:r w:rsidRPr="003B55EB">
        <w:rPr>
          <w:color w:val="000000"/>
          <w:sz w:val="20"/>
          <w:szCs w:val="20"/>
        </w:rPr>
        <w:t>Leapfrogging Chilean’s markets to more efficient refrigerator and freezers</w:t>
      </w:r>
      <w:r w:rsidRPr="003B55EB" w:rsidDel="00F36056">
        <w:rPr>
          <w:rStyle w:val="Policepardfaut1"/>
          <w:sz w:val="20"/>
        </w:rPr>
        <w:t xml:space="preserve"> </w:t>
      </w:r>
    </w:p>
    <w:p w14:paraId="46861326" w14:textId="77777777" w:rsidR="002B2171" w:rsidRPr="00D504DE" w:rsidRDefault="002B2171" w:rsidP="00BE27E3">
      <w:pPr>
        <w:spacing w:after="0"/>
        <w:rPr>
          <w:b/>
          <w:sz w:val="20"/>
          <w:szCs w:val="20"/>
        </w:rPr>
      </w:pPr>
      <w:r w:rsidRPr="00D504DE">
        <w:rPr>
          <w:b/>
          <w:sz w:val="20"/>
          <w:szCs w:val="20"/>
        </w:rPr>
        <w:t xml:space="preserve">        </w:t>
      </w:r>
    </w:p>
    <w:p w14:paraId="209962E9" w14:textId="77777777" w:rsidR="002B2171" w:rsidRPr="00D504DE" w:rsidRDefault="002B2171" w:rsidP="00BE27E3">
      <w:pPr>
        <w:spacing w:after="0"/>
        <w:rPr>
          <w:sz w:val="20"/>
          <w:szCs w:val="20"/>
        </w:rPr>
      </w:pPr>
      <w:r w:rsidRPr="00D504DE">
        <w:rPr>
          <w:b/>
          <w:sz w:val="20"/>
          <w:szCs w:val="20"/>
        </w:rPr>
        <w:t xml:space="preserve">        Post title</w:t>
      </w:r>
      <w:r w:rsidRPr="00D504DE">
        <w:rPr>
          <w:sz w:val="20"/>
          <w:szCs w:val="20"/>
        </w:rPr>
        <w:t>: Technical Support</w:t>
      </w:r>
    </w:p>
    <w:p w14:paraId="377450C6" w14:textId="77777777" w:rsidR="002B2171" w:rsidRPr="00D504DE" w:rsidRDefault="002B2171" w:rsidP="00BE27E3">
      <w:pPr>
        <w:spacing w:after="0"/>
        <w:rPr>
          <w:sz w:val="20"/>
          <w:szCs w:val="20"/>
        </w:rPr>
      </w:pPr>
    </w:p>
    <w:p w14:paraId="044B8464" w14:textId="77777777" w:rsidR="002B2171" w:rsidRPr="00D504DE" w:rsidRDefault="002B2171" w:rsidP="00BE27E3">
      <w:pPr>
        <w:spacing w:after="0"/>
        <w:ind w:left="360"/>
        <w:rPr>
          <w:sz w:val="20"/>
          <w:szCs w:val="20"/>
        </w:rPr>
      </w:pPr>
      <w:r w:rsidRPr="00D504DE">
        <w:rPr>
          <w:b/>
          <w:sz w:val="20"/>
          <w:szCs w:val="20"/>
        </w:rPr>
        <w:t>Duration</w:t>
      </w:r>
      <w:r w:rsidRPr="00D504DE">
        <w:rPr>
          <w:sz w:val="20"/>
          <w:szCs w:val="20"/>
        </w:rPr>
        <w:t xml:space="preserve">: 3 years </w:t>
      </w:r>
      <w:r w:rsidRPr="00D504DE">
        <w:rPr>
          <w:sz w:val="20"/>
          <w:szCs w:val="20"/>
        </w:rPr>
        <w:tab/>
      </w:r>
      <w:r w:rsidRPr="00D504DE">
        <w:rPr>
          <w:sz w:val="20"/>
          <w:szCs w:val="20"/>
        </w:rPr>
        <w:tab/>
      </w:r>
    </w:p>
    <w:p w14:paraId="6022963D" w14:textId="77777777" w:rsidR="002B2171" w:rsidRPr="00D504DE" w:rsidRDefault="002B2171" w:rsidP="00BE27E3">
      <w:pPr>
        <w:spacing w:after="0"/>
        <w:ind w:left="360"/>
        <w:rPr>
          <w:sz w:val="20"/>
          <w:szCs w:val="20"/>
        </w:rPr>
      </w:pPr>
    </w:p>
    <w:p w14:paraId="29EA9EEB" w14:textId="77777777" w:rsidR="002B2171" w:rsidRPr="00D504DE" w:rsidRDefault="002B2171" w:rsidP="00BE27E3">
      <w:pPr>
        <w:spacing w:after="0"/>
        <w:ind w:left="360"/>
        <w:rPr>
          <w:sz w:val="20"/>
          <w:szCs w:val="20"/>
        </w:rPr>
      </w:pPr>
      <w:r w:rsidRPr="00D504DE">
        <w:rPr>
          <w:b/>
          <w:sz w:val="20"/>
          <w:szCs w:val="20"/>
        </w:rPr>
        <w:t>Date Required</w:t>
      </w:r>
      <w:r w:rsidRPr="00D504DE">
        <w:rPr>
          <w:sz w:val="20"/>
          <w:szCs w:val="20"/>
        </w:rPr>
        <w:t>: January 2018</w:t>
      </w:r>
    </w:p>
    <w:p w14:paraId="28DF6168" w14:textId="77777777" w:rsidR="002B2171" w:rsidRPr="00D504DE" w:rsidRDefault="002B2171" w:rsidP="00BE27E3">
      <w:pPr>
        <w:spacing w:after="0"/>
        <w:ind w:left="360"/>
        <w:rPr>
          <w:sz w:val="20"/>
          <w:szCs w:val="20"/>
        </w:rPr>
      </w:pPr>
    </w:p>
    <w:p w14:paraId="1CA8A9ED" w14:textId="77777777" w:rsidR="002B2171" w:rsidRPr="00D504DE" w:rsidRDefault="002B2171" w:rsidP="00BE27E3">
      <w:pPr>
        <w:spacing w:after="0"/>
        <w:ind w:left="360"/>
        <w:rPr>
          <w:sz w:val="20"/>
          <w:szCs w:val="20"/>
        </w:rPr>
      </w:pPr>
      <w:r w:rsidRPr="00D504DE">
        <w:rPr>
          <w:b/>
          <w:sz w:val="20"/>
          <w:szCs w:val="20"/>
        </w:rPr>
        <w:t>Duty station</w:t>
      </w:r>
      <w:r w:rsidRPr="00D504DE">
        <w:rPr>
          <w:sz w:val="20"/>
          <w:szCs w:val="20"/>
        </w:rPr>
        <w:t>: Santiago Chile</w:t>
      </w:r>
      <w:r w:rsidRPr="00D504DE">
        <w:rPr>
          <w:sz w:val="20"/>
          <w:szCs w:val="20"/>
        </w:rPr>
        <w:tab/>
      </w:r>
    </w:p>
    <w:p w14:paraId="0D8BA618" w14:textId="77777777" w:rsidR="002B2171" w:rsidRPr="00D504DE" w:rsidRDefault="002B2171" w:rsidP="00BE27E3">
      <w:pPr>
        <w:spacing w:after="0"/>
        <w:ind w:left="360"/>
        <w:rPr>
          <w:b/>
          <w:sz w:val="20"/>
          <w:szCs w:val="20"/>
        </w:rPr>
      </w:pPr>
    </w:p>
    <w:p w14:paraId="416F94A6" w14:textId="77777777" w:rsidR="002B2171" w:rsidRPr="00D504DE" w:rsidRDefault="002B2171" w:rsidP="00BE27E3">
      <w:pPr>
        <w:spacing w:after="0"/>
        <w:ind w:left="360"/>
        <w:rPr>
          <w:sz w:val="20"/>
          <w:szCs w:val="20"/>
        </w:rPr>
      </w:pPr>
      <w:r w:rsidRPr="00D504DE">
        <w:rPr>
          <w:b/>
          <w:sz w:val="20"/>
          <w:szCs w:val="20"/>
        </w:rPr>
        <w:t>Counterpart</w:t>
      </w:r>
      <w:r w:rsidRPr="00D504DE">
        <w:rPr>
          <w:sz w:val="20"/>
          <w:szCs w:val="20"/>
        </w:rPr>
        <w:t xml:space="preserve">: National Project Director </w:t>
      </w:r>
    </w:p>
    <w:p w14:paraId="403EEC39" w14:textId="77777777" w:rsidR="002B2171" w:rsidRPr="00D504DE" w:rsidRDefault="002B2171" w:rsidP="002B2171">
      <w:pPr>
        <w:ind w:left="2880" w:hanging="2520"/>
        <w:rPr>
          <w:b/>
          <w:sz w:val="20"/>
          <w:szCs w:val="20"/>
        </w:rPr>
      </w:pPr>
    </w:p>
    <w:p w14:paraId="48F91FA6" w14:textId="77777777" w:rsidR="002B2171" w:rsidRPr="00D504DE" w:rsidRDefault="002B2171" w:rsidP="002B2171">
      <w:pPr>
        <w:spacing w:before="120"/>
        <w:ind w:left="357"/>
        <w:rPr>
          <w:b/>
          <w:sz w:val="20"/>
          <w:szCs w:val="20"/>
        </w:rPr>
      </w:pPr>
      <w:r w:rsidRPr="00D504DE">
        <w:rPr>
          <w:b/>
          <w:sz w:val="20"/>
          <w:szCs w:val="20"/>
        </w:rPr>
        <w:t>Background:</w:t>
      </w:r>
    </w:p>
    <w:p w14:paraId="183FEE16" w14:textId="77777777" w:rsidR="002B2171" w:rsidRDefault="002B2171" w:rsidP="002B2171">
      <w:pPr>
        <w:spacing w:before="120"/>
        <w:ind w:left="357"/>
        <w:jc w:val="both"/>
        <w:rPr>
          <w:sz w:val="20"/>
          <w:szCs w:val="20"/>
        </w:rPr>
      </w:pPr>
      <w:r w:rsidRPr="00D504DE">
        <w:rPr>
          <w:sz w:val="20"/>
          <w:szCs w:val="20"/>
        </w:rPr>
        <w:t xml:space="preserve"> </w:t>
      </w: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679D801B" w14:textId="77777777" w:rsidR="002B2171" w:rsidRDefault="002B2171" w:rsidP="002B2171">
      <w:pPr>
        <w:spacing w:before="120"/>
        <w:ind w:left="357"/>
        <w:jc w:val="both"/>
        <w:rPr>
          <w:sz w:val="20"/>
          <w:szCs w:val="20"/>
        </w:rPr>
      </w:pPr>
      <w:r w:rsidRPr="00D71DBF">
        <w:rPr>
          <w:sz w:val="20"/>
          <w:szCs w:val="20"/>
        </w:rPr>
        <w:lastRenderedPageBreak/>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20487BE7" w14:textId="77777777" w:rsidR="002B2171" w:rsidRDefault="002B2171" w:rsidP="002B2171">
      <w:pPr>
        <w:spacing w:before="120"/>
        <w:ind w:left="357"/>
        <w:jc w:val="both"/>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17C61C92" w14:textId="77777777" w:rsidR="002B2171" w:rsidRPr="00D504DE" w:rsidRDefault="002B2171" w:rsidP="002B2171">
      <w:pPr>
        <w:spacing w:before="120"/>
        <w:ind w:left="357"/>
        <w:rPr>
          <w:b/>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267F96E6" w14:textId="77777777" w:rsidR="002B2171" w:rsidRPr="00D504DE" w:rsidRDefault="002B2171" w:rsidP="002B2171">
      <w:pPr>
        <w:spacing w:before="120"/>
        <w:ind w:left="357"/>
        <w:rPr>
          <w:b/>
          <w:sz w:val="20"/>
          <w:szCs w:val="20"/>
        </w:rPr>
      </w:pPr>
      <w:r w:rsidRPr="00D504DE">
        <w:rPr>
          <w:b/>
          <w:sz w:val="20"/>
          <w:szCs w:val="20"/>
        </w:rPr>
        <w:t>Expected Outcomes and deliverables:</w:t>
      </w:r>
    </w:p>
    <w:p w14:paraId="07CCC356" w14:textId="77777777" w:rsidR="002B2171" w:rsidRPr="00D504DE" w:rsidRDefault="002B2171" w:rsidP="002B2171">
      <w:pPr>
        <w:spacing w:before="120"/>
        <w:ind w:left="357"/>
        <w:jc w:val="both"/>
        <w:rPr>
          <w:sz w:val="20"/>
          <w:szCs w:val="20"/>
        </w:rPr>
      </w:pPr>
      <w:r w:rsidRPr="00D504DE">
        <w:rPr>
          <w:sz w:val="20"/>
          <w:szCs w:val="20"/>
        </w:rPr>
        <w:t>The technical support will support the team in all the activities related to the whole project</w:t>
      </w:r>
      <w:r w:rsidRPr="00D504DE">
        <w:t xml:space="preserve"> (</w:t>
      </w:r>
      <w:r w:rsidRPr="00D504DE">
        <w:rPr>
          <w:sz w:val="20"/>
          <w:szCs w:val="20"/>
        </w:rPr>
        <w:t>transversely support</w:t>
      </w:r>
      <w:r w:rsidRPr="00D504DE">
        <w:rPr>
          <w:color w:val="212121"/>
          <w:lang w:val="en" w:eastAsia="es-CL"/>
        </w:rPr>
        <w:t>)</w:t>
      </w:r>
      <w:r w:rsidRPr="00D504DE">
        <w:rPr>
          <w:sz w:val="20"/>
          <w:szCs w:val="20"/>
        </w:rPr>
        <w:t xml:space="preserve"> especially in   gathering information, document analysis, stakeholders mapping, seminars and meetings organization, implementation of the consumer awareness campaign, and demo programs among others.</w:t>
      </w:r>
    </w:p>
    <w:p w14:paraId="05D35BC8" w14:textId="77777777" w:rsidR="002B2171" w:rsidRPr="00D504DE" w:rsidRDefault="002B2171" w:rsidP="002B2171">
      <w:pPr>
        <w:spacing w:before="120"/>
        <w:ind w:left="357"/>
        <w:rPr>
          <w:b/>
          <w:sz w:val="20"/>
          <w:szCs w:val="20"/>
        </w:rPr>
      </w:pPr>
      <w:r w:rsidRPr="00D504DE">
        <w:rPr>
          <w:b/>
          <w:sz w:val="20"/>
          <w:szCs w:val="20"/>
        </w:rPr>
        <w:t>Reporting structure:</w:t>
      </w:r>
    </w:p>
    <w:p w14:paraId="1874BFEE" w14:textId="77777777" w:rsidR="002B2171" w:rsidRPr="00D504DE" w:rsidRDefault="002B2171" w:rsidP="002B2171">
      <w:pPr>
        <w:spacing w:before="120"/>
        <w:ind w:left="357"/>
        <w:jc w:val="both"/>
        <w:rPr>
          <w:sz w:val="20"/>
          <w:szCs w:val="20"/>
        </w:rPr>
      </w:pPr>
      <w:r w:rsidRPr="00D504DE">
        <w:rPr>
          <w:sz w:val="20"/>
          <w:szCs w:val="20"/>
        </w:rPr>
        <w:t xml:space="preserve">The Technical Support will work in collaboration with the components coordinators and will report direct to the project manager. </w:t>
      </w:r>
    </w:p>
    <w:p w14:paraId="119C0D93" w14:textId="77777777" w:rsidR="002B2171" w:rsidRPr="00D504DE" w:rsidRDefault="002B2171" w:rsidP="002B2171">
      <w:pPr>
        <w:spacing w:before="120"/>
        <w:ind w:left="357"/>
        <w:rPr>
          <w:b/>
          <w:sz w:val="20"/>
          <w:szCs w:val="20"/>
        </w:rPr>
      </w:pPr>
      <w:r w:rsidRPr="00D504DE">
        <w:rPr>
          <w:b/>
          <w:sz w:val="20"/>
          <w:szCs w:val="20"/>
        </w:rPr>
        <w:t>Qualifications:</w:t>
      </w:r>
    </w:p>
    <w:p w14:paraId="2AC1803E" w14:textId="77777777" w:rsidR="002B2171" w:rsidRDefault="002B2171" w:rsidP="002B2171">
      <w:pPr>
        <w:spacing w:before="120"/>
        <w:ind w:left="357"/>
        <w:jc w:val="both"/>
        <w:rPr>
          <w:sz w:val="20"/>
          <w:szCs w:val="20"/>
        </w:rPr>
      </w:pPr>
      <w:r w:rsidRPr="00D504DE">
        <w:rPr>
          <w:sz w:val="20"/>
          <w:szCs w:val="20"/>
        </w:rPr>
        <w:t>Engineer with 2 year of experience in the sustainability field.</w:t>
      </w:r>
    </w:p>
    <w:p w14:paraId="5C619B12" w14:textId="77777777" w:rsidR="002B2171" w:rsidRPr="00D504DE" w:rsidRDefault="002B2171" w:rsidP="002B2171">
      <w:pPr>
        <w:spacing w:before="120"/>
        <w:ind w:left="357"/>
        <w:jc w:val="both"/>
        <w:rPr>
          <w:sz w:val="20"/>
          <w:szCs w:val="20"/>
        </w:rPr>
      </w:pPr>
      <w:r w:rsidRPr="00D504DE">
        <w:rPr>
          <w:sz w:val="20"/>
          <w:szCs w:val="20"/>
        </w:rPr>
        <w:t>Following Fundación Chile procedures, it will be required</w:t>
      </w:r>
      <w:r>
        <w:rPr>
          <w:sz w:val="20"/>
          <w:szCs w:val="20"/>
        </w:rPr>
        <w:t xml:space="preserve"> </w:t>
      </w:r>
      <w:r>
        <w:rPr>
          <w:color w:val="212121"/>
          <w:sz w:val="20"/>
          <w:szCs w:val="20"/>
          <w:lang w:val="en" w:eastAsia="es-CL"/>
        </w:rPr>
        <w:t>to have</w:t>
      </w:r>
      <w:r w:rsidRPr="00D504DE">
        <w:rPr>
          <w:sz w:val="20"/>
          <w:szCs w:val="20"/>
        </w:rPr>
        <w:t xml:space="preserve"> competences on: “do tank” oriented, capacity of convening key stakeholders, having a systemic view and being excellence oriented. </w:t>
      </w:r>
    </w:p>
    <w:p w14:paraId="7D1EF873" w14:textId="77777777" w:rsidR="002B2171" w:rsidRPr="00D504DE" w:rsidRDefault="002B2171" w:rsidP="002B2171">
      <w:pPr>
        <w:spacing w:before="120"/>
        <w:ind w:left="357"/>
        <w:rPr>
          <w:b/>
          <w:sz w:val="20"/>
          <w:szCs w:val="20"/>
        </w:rPr>
      </w:pPr>
      <w:r w:rsidRPr="00D504DE">
        <w:rPr>
          <w:b/>
          <w:sz w:val="20"/>
          <w:szCs w:val="20"/>
        </w:rPr>
        <w:t xml:space="preserve">Languages: </w:t>
      </w:r>
      <w:r w:rsidRPr="00D504DE">
        <w:rPr>
          <w:sz w:val="20"/>
          <w:szCs w:val="20"/>
        </w:rPr>
        <w:t>Spanish and English</w:t>
      </w:r>
    </w:p>
    <w:p w14:paraId="195C01E2" w14:textId="77777777" w:rsidR="002B2171" w:rsidRDefault="002B2171" w:rsidP="002B2171">
      <w:pPr>
        <w:tabs>
          <w:tab w:val="num" w:pos="0"/>
        </w:tabs>
        <w:spacing w:after="360"/>
        <w:jc w:val="center"/>
        <w:rPr>
          <w:b/>
          <w:sz w:val="20"/>
          <w:szCs w:val="20"/>
        </w:rPr>
      </w:pPr>
    </w:p>
    <w:p w14:paraId="5B2302B4" w14:textId="245CCDA5" w:rsidR="002B2171" w:rsidRDefault="002B2171" w:rsidP="002B2171">
      <w:pPr>
        <w:tabs>
          <w:tab w:val="num" w:pos="0"/>
        </w:tabs>
        <w:spacing w:after="360"/>
        <w:jc w:val="center"/>
        <w:rPr>
          <w:b/>
          <w:sz w:val="20"/>
          <w:szCs w:val="20"/>
        </w:rPr>
      </w:pPr>
      <w:r w:rsidRPr="0078086F">
        <w:rPr>
          <w:b/>
          <w:sz w:val="20"/>
          <w:szCs w:val="20"/>
        </w:rPr>
        <w:t>Terms of Reference of Subcontracts needed for the project</w:t>
      </w:r>
    </w:p>
    <w:p w14:paraId="1749E705" w14:textId="52B2FD00" w:rsidR="002B2171" w:rsidRPr="0078086F" w:rsidRDefault="002B2171" w:rsidP="002B2171">
      <w:pPr>
        <w:tabs>
          <w:tab w:val="num" w:pos="0"/>
        </w:tabs>
        <w:spacing w:after="360"/>
        <w:jc w:val="center"/>
        <w:rPr>
          <w:b/>
          <w:sz w:val="20"/>
          <w:szCs w:val="20"/>
        </w:rPr>
      </w:pPr>
      <w:r w:rsidRPr="002B2171">
        <w:rPr>
          <w:b/>
          <w:sz w:val="20"/>
          <w:szCs w:val="20"/>
        </w:rPr>
        <w:t xml:space="preserve">National communication and dissemination Coordinator  </w:t>
      </w:r>
    </w:p>
    <w:p w14:paraId="050CDF39" w14:textId="77777777" w:rsidR="002B2171" w:rsidRPr="00D504DE" w:rsidRDefault="002B2171" w:rsidP="00BE27E3">
      <w:pPr>
        <w:spacing w:after="0"/>
        <w:ind w:left="426" w:right="28"/>
        <w:rPr>
          <w:sz w:val="20"/>
          <w:szCs w:val="20"/>
          <w:lang w:val="en-AU"/>
        </w:rPr>
      </w:pPr>
      <w:r w:rsidRPr="00D504DE">
        <w:rPr>
          <w:b/>
          <w:sz w:val="20"/>
          <w:szCs w:val="20"/>
        </w:rPr>
        <w:t xml:space="preserve">Project: </w:t>
      </w:r>
      <w:r w:rsidRPr="00D504DE">
        <w:rPr>
          <w:color w:val="000000"/>
          <w:sz w:val="20"/>
          <w:szCs w:val="20"/>
        </w:rPr>
        <w:t>Leapfrogging Chilean’s markets to more efficient refrigerator and freezers</w:t>
      </w:r>
    </w:p>
    <w:p w14:paraId="59DC4886" w14:textId="77777777" w:rsidR="002B2171" w:rsidRPr="00D504DE" w:rsidRDefault="002B2171" w:rsidP="00BE27E3">
      <w:pPr>
        <w:spacing w:after="0"/>
        <w:ind w:left="426" w:right="28"/>
        <w:rPr>
          <w:b/>
          <w:sz w:val="20"/>
          <w:szCs w:val="20"/>
        </w:rPr>
      </w:pPr>
    </w:p>
    <w:p w14:paraId="72D72D12" w14:textId="77777777" w:rsidR="002B2171" w:rsidRPr="00D504DE" w:rsidRDefault="002B2171" w:rsidP="00BE27E3">
      <w:pPr>
        <w:spacing w:after="0"/>
        <w:ind w:left="426"/>
        <w:rPr>
          <w:b/>
          <w:sz w:val="20"/>
          <w:szCs w:val="20"/>
        </w:rPr>
      </w:pPr>
      <w:r w:rsidRPr="00D504DE">
        <w:rPr>
          <w:b/>
          <w:sz w:val="20"/>
          <w:szCs w:val="20"/>
        </w:rPr>
        <w:t>Post title:</w:t>
      </w:r>
      <w:r w:rsidRPr="00D504DE">
        <w:rPr>
          <w:sz w:val="20"/>
          <w:szCs w:val="20"/>
        </w:rPr>
        <w:t xml:space="preserve"> </w:t>
      </w:r>
      <w:r w:rsidRPr="00D504DE">
        <w:rPr>
          <w:sz w:val="20"/>
          <w:szCs w:val="20"/>
          <w:lang w:val="en-AU"/>
        </w:rPr>
        <w:t xml:space="preserve">National communication and dissemination Coordinator </w:t>
      </w:r>
      <w:r w:rsidRPr="00D504DE">
        <w:rPr>
          <w:b/>
          <w:sz w:val="20"/>
          <w:szCs w:val="20"/>
        </w:rPr>
        <w:t xml:space="preserve"> </w:t>
      </w:r>
    </w:p>
    <w:p w14:paraId="43E8F710" w14:textId="77777777" w:rsidR="002B2171" w:rsidRPr="00D504DE" w:rsidRDefault="002B2171" w:rsidP="00BE27E3">
      <w:pPr>
        <w:spacing w:after="0"/>
        <w:ind w:left="426"/>
        <w:rPr>
          <w:sz w:val="20"/>
          <w:szCs w:val="20"/>
        </w:rPr>
      </w:pPr>
    </w:p>
    <w:p w14:paraId="5B5AED76" w14:textId="77777777" w:rsidR="002B2171" w:rsidRPr="00D504DE" w:rsidRDefault="002B2171" w:rsidP="00BE27E3">
      <w:pPr>
        <w:spacing w:after="0"/>
        <w:ind w:left="426"/>
        <w:rPr>
          <w:sz w:val="20"/>
          <w:szCs w:val="20"/>
        </w:rPr>
      </w:pPr>
      <w:r w:rsidRPr="00D504DE">
        <w:rPr>
          <w:b/>
          <w:sz w:val="20"/>
          <w:szCs w:val="20"/>
        </w:rPr>
        <w:t>Duration</w:t>
      </w:r>
      <w:r w:rsidRPr="00D504DE">
        <w:rPr>
          <w:sz w:val="20"/>
          <w:szCs w:val="20"/>
        </w:rPr>
        <w:t xml:space="preserve">: </w:t>
      </w:r>
      <w:r w:rsidRPr="00D504DE">
        <w:rPr>
          <w:sz w:val="20"/>
          <w:szCs w:val="20"/>
          <w:lang w:val="en-AU"/>
        </w:rPr>
        <w:t>3 years</w:t>
      </w:r>
      <w:r w:rsidRPr="00D504DE">
        <w:rPr>
          <w:sz w:val="20"/>
          <w:szCs w:val="20"/>
        </w:rPr>
        <w:t xml:space="preserve"> </w:t>
      </w:r>
      <w:r w:rsidRPr="00D504DE">
        <w:rPr>
          <w:sz w:val="20"/>
          <w:szCs w:val="20"/>
        </w:rPr>
        <w:tab/>
      </w:r>
      <w:r w:rsidRPr="00D504DE">
        <w:rPr>
          <w:sz w:val="20"/>
          <w:szCs w:val="20"/>
        </w:rPr>
        <w:tab/>
      </w:r>
    </w:p>
    <w:p w14:paraId="4A54C11A" w14:textId="77777777" w:rsidR="002B2171" w:rsidRPr="00D504DE" w:rsidRDefault="002B2171" w:rsidP="00BE27E3">
      <w:pPr>
        <w:spacing w:after="0"/>
        <w:ind w:left="426"/>
        <w:rPr>
          <w:sz w:val="20"/>
          <w:szCs w:val="20"/>
          <w:lang w:val="en-AU"/>
        </w:rPr>
      </w:pPr>
    </w:p>
    <w:p w14:paraId="3080D83D" w14:textId="77777777" w:rsidR="002B2171" w:rsidRPr="00D504DE" w:rsidRDefault="002B2171" w:rsidP="00BE27E3">
      <w:pPr>
        <w:spacing w:after="0"/>
        <w:ind w:left="426"/>
        <w:rPr>
          <w:sz w:val="20"/>
          <w:szCs w:val="20"/>
          <w:lang w:val="en-AU"/>
        </w:rPr>
      </w:pPr>
      <w:r w:rsidRPr="00D504DE">
        <w:rPr>
          <w:b/>
          <w:sz w:val="20"/>
          <w:szCs w:val="20"/>
        </w:rPr>
        <w:t>Date Required</w:t>
      </w:r>
      <w:r w:rsidRPr="00D504DE">
        <w:rPr>
          <w:sz w:val="20"/>
          <w:szCs w:val="20"/>
          <w:lang w:val="en-AU"/>
        </w:rPr>
        <w:t>: January 2018</w:t>
      </w:r>
    </w:p>
    <w:p w14:paraId="59F4752C" w14:textId="77777777" w:rsidR="002B2171" w:rsidRPr="00D504DE" w:rsidRDefault="002B2171" w:rsidP="00BE27E3">
      <w:pPr>
        <w:spacing w:after="0"/>
        <w:ind w:left="426"/>
        <w:rPr>
          <w:sz w:val="20"/>
          <w:szCs w:val="20"/>
          <w:lang w:val="en-AU"/>
        </w:rPr>
      </w:pPr>
    </w:p>
    <w:p w14:paraId="12401119" w14:textId="77777777" w:rsidR="002B2171" w:rsidRPr="00D504DE" w:rsidRDefault="002B2171" w:rsidP="00BE27E3">
      <w:pPr>
        <w:spacing w:after="0"/>
        <w:ind w:left="426"/>
        <w:rPr>
          <w:sz w:val="20"/>
          <w:szCs w:val="20"/>
          <w:lang w:val="en-AU"/>
        </w:rPr>
      </w:pPr>
      <w:r w:rsidRPr="00D504DE">
        <w:rPr>
          <w:b/>
          <w:sz w:val="20"/>
          <w:szCs w:val="20"/>
        </w:rPr>
        <w:t>Duty station</w:t>
      </w:r>
      <w:r w:rsidRPr="00D504DE">
        <w:rPr>
          <w:sz w:val="20"/>
          <w:szCs w:val="20"/>
          <w:lang w:val="en-AU"/>
        </w:rPr>
        <w:t>: Santiago, Chile</w:t>
      </w:r>
      <w:r w:rsidRPr="00D504DE">
        <w:rPr>
          <w:sz w:val="20"/>
          <w:szCs w:val="20"/>
          <w:lang w:val="en-AU"/>
        </w:rPr>
        <w:tab/>
      </w:r>
    </w:p>
    <w:p w14:paraId="3EDCA614" w14:textId="77777777" w:rsidR="002B2171" w:rsidRPr="00D504DE" w:rsidRDefault="002B2171" w:rsidP="00BE27E3">
      <w:pPr>
        <w:spacing w:after="0"/>
        <w:ind w:left="426"/>
        <w:rPr>
          <w:sz w:val="20"/>
          <w:szCs w:val="20"/>
          <w:lang w:val="en-AU"/>
        </w:rPr>
      </w:pPr>
    </w:p>
    <w:p w14:paraId="31DC175F" w14:textId="77777777" w:rsidR="002B2171" w:rsidRPr="00D504DE" w:rsidRDefault="002B2171" w:rsidP="00BE27E3">
      <w:pPr>
        <w:spacing w:after="0"/>
        <w:ind w:left="426"/>
        <w:rPr>
          <w:sz w:val="20"/>
          <w:szCs w:val="20"/>
          <w:lang w:val="en-AU"/>
        </w:rPr>
      </w:pPr>
      <w:r w:rsidRPr="00D504DE">
        <w:rPr>
          <w:b/>
          <w:sz w:val="20"/>
          <w:szCs w:val="20"/>
        </w:rPr>
        <w:lastRenderedPageBreak/>
        <w:t>Counterpart:</w:t>
      </w:r>
      <w:r w:rsidRPr="00D504DE">
        <w:rPr>
          <w:sz w:val="20"/>
          <w:szCs w:val="20"/>
          <w:lang w:val="en-AU"/>
        </w:rPr>
        <w:t xml:space="preserve"> National Project Director </w:t>
      </w:r>
    </w:p>
    <w:p w14:paraId="637963A3" w14:textId="77777777" w:rsidR="002B2171" w:rsidRPr="00D504DE" w:rsidRDefault="002B2171" w:rsidP="00AD5D45">
      <w:pPr>
        <w:ind w:left="426"/>
        <w:rPr>
          <w:sz w:val="20"/>
          <w:szCs w:val="20"/>
          <w:lang w:val="en-AU"/>
        </w:rPr>
      </w:pPr>
    </w:p>
    <w:p w14:paraId="42F05309" w14:textId="77777777" w:rsidR="002B2171" w:rsidRPr="00D504DE" w:rsidRDefault="002B2171" w:rsidP="00AD5D45">
      <w:pPr>
        <w:spacing w:before="120"/>
        <w:ind w:left="426"/>
        <w:rPr>
          <w:b/>
          <w:sz w:val="20"/>
          <w:szCs w:val="20"/>
        </w:rPr>
      </w:pPr>
      <w:r w:rsidRPr="00D504DE">
        <w:rPr>
          <w:b/>
          <w:sz w:val="20"/>
          <w:szCs w:val="20"/>
        </w:rPr>
        <w:t>Background:</w:t>
      </w:r>
    </w:p>
    <w:p w14:paraId="18AE4C8D" w14:textId="77777777" w:rsidR="002B2171" w:rsidRDefault="002B2171" w:rsidP="00AD5D45">
      <w:pPr>
        <w:spacing w:before="120"/>
        <w:ind w:left="426"/>
        <w:jc w:val="both"/>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71BB6D40" w14:textId="77777777" w:rsidR="002B2171" w:rsidRDefault="002B2171" w:rsidP="00AD5D45">
      <w:pPr>
        <w:spacing w:before="120"/>
        <w:ind w:left="426"/>
        <w:jc w:val="both"/>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3E5B1AA6" w14:textId="77777777" w:rsidR="002B2171" w:rsidRDefault="002B2171" w:rsidP="00AD5D45">
      <w:pPr>
        <w:spacing w:before="120"/>
        <w:ind w:left="426"/>
        <w:jc w:val="both"/>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481A2972" w14:textId="77777777" w:rsidR="002B2171" w:rsidRPr="00D504DE" w:rsidRDefault="002B2171" w:rsidP="00AD5D45">
      <w:pPr>
        <w:spacing w:before="120"/>
        <w:ind w:left="426"/>
        <w:jc w:val="both"/>
        <w:rPr>
          <w:b/>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6BACA2DC" w14:textId="77777777" w:rsidR="002B2171" w:rsidRPr="00D504DE" w:rsidRDefault="002B2171" w:rsidP="00AD5D45">
      <w:pPr>
        <w:spacing w:before="120"/>
        <w:ind w:left="426"/>
        <w:rPr>
          <w:sz w:val="20"/>
          <w:szCs w:val="20"/>
          <w:lang w:val="en-AU"/>
        </w:rPr>
      </w:pPr>
      <w:r w:rsidRPr="00D504DE">
        <w:rPr>
          <w:b/>
          <w:sz w:val="20"/>
          <w:szCs w:val="20"/>
        </w:rPr>
        <w:t>Expected Outcomes and deliverables</w:t>
      </w:r>
      <w:r w:rsidRPr="00D504DE">
        <w:rPr>
          <w:sz w:val="20"/>
          <w:szCs w:val="20"/>
          <w:lang w:val="en-AU"/>
        </w:rPr>
        <w:t>:</w:t>
      </w:r>
    </w:p>
    <w:p w14:paraId="58F0B906" w14:textId="77777777" w:rsidR="002B2171" w:rsidRPr="00D504DE" w:rsidRDefault="002B2171"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The national communication and dissemination coordinator should be focussed in:</w:t>
      </w:r>
    </w:p>
    <w:p w14:paraId="0DC696A1" w14:textId="77777777" w:rsidR="002B2171" w:rsidRPr="00D504DE" w:rsidRDefault="002B2171"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-Coordinate strategic concept of the entire consumer awareness and recycling campaign with all activities and deliverables.</w:t>
      </w:r>
    </w:p>
    <w:p w14:paraId="168D624D" w14:textId="77777777" w:rsidR="002B2171" w:rsidRPr="00D504DE" w:rsidRDefault="002B2171"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Communication plan with contents and key partners</w:t>
      </w:r>
    </w:p>
    <w:p w14:paraId="4900E636" w14:textId="77777777" w:rsidR="002B2171" w:rsidRPr="00D504DE" w:rsidRDefault="002B2171"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 Development of events, meetings, tours, experiences </w:t>
      </w:r>
    </w:p>
    <w:p w14:paraId="428C6EF9" w14:textId="77777777" w:rsidR="002B2171" w:rsidRPr="00D504DE" w:rsidRDefault="002B2171"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 Coordinate the communication Medias, </w:t>
      </w:r>
    </w:p>
    <w:p w14:paraId="208A19A1" w14:textId="77777777" w:rsidR="002B2171" w:rsidRPr="00D504DE" w:rsidRDefault="002B2171"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Contribute to the development of activities that amplify the impact of the initiative</w:t>
      </w:r>
    </w:p>
    <w:p w14:paraId="1A593448" w14:textId="77777777" w:rsidR="002B2171" w:rsidRPr="00D504DE" w:rsidRDefault="002B2171" w:rsidP="00AD5D45">
      <w:pPr>
        <w:spacing w:before="120"/>
        <w:ind w:left="426"/>
        <w:rPr>
          <w:b/>
          <w:sz w:val="20"/>
          <w:szCs w:val="20"/>
          <w:lang w:val="en-AU"/>
        </w:rPr>
      </w:pPr>
      <w:r w:rsidRPr="00D504DE">
        <w:rPr>
          <w:b/>
          <w:sz w:val="20"/>
          <w:szCs w:val="20"/>
          <w:lang w:val="en-AU"/>
        </w:rPr>
        <w:t>Reporting structure:</w:t>
      </w:r>
    </w:p>
    <w:p w14:paraId="6B375B09" w14:textId="77777777" w:rsidR="002B2171" w:rsidRPr="00D504DE" w:rsidRDefault="002B2171" w:rsidP="00AD5D45">
      <w:pPr>
        <w:spacing w:before="120"/>
        <w:ind w:left="426"/>
        <w:jc w:val="both"/>
        <w:rPr>
          <w:sz w:val="20"/>
          <w:szCs w:val="20"/>
          <w:lang w:val="en-AU"/>
        </w:rPr>
      </w:pPr>
      <w:r w:rsidRPr="00D504DE">
        <w:rPr>
          <w:sz w:val="20"/>
          <w:szCs w:val="20"/>
          <w:lang w:val="en-AU"/>
        </w:rPr>
        <w:t>The national communication and dissemination coordinator will be responsible for the executing of the consumer awareness Campaign. The national communication and dissemination</w:t>
      </w:r>
      <w:r w:rsidRPr="00D504DE" w:rsidDel="003B55EB">
        <w:rPr>
          <w:sz w:val="20"/>
          <w:szCs w:val="20"/>
          <w:lang w:val="en-AU"/>
        </w:rPr>
        <w:t xml:space="preserve"> </w:t>
      </w:r>
      <w:r w:rsidRPr="00D504DE">
        <w:rPr>
          <w:sz w:val="20"/>
          <w:szCs w:val="20"/>
          <w:lang w:val="en-AU"/>
        </w:rPr>
        <w:t>coordinator will report direct to the project Manager.</w:t>
      </w:r>
      <w:r>
        <w:rPr>
          <w:sz w:val="20"/>
          <w:szCs w:val="20"/>
          <w:lang w:val="en-AU"/>
        </w:rPr>
        <w:t xml:space="preserve"> </w:t>
      </w:r>
      <w:r w:rsidRPr="00D504DE">
        <w:rPr>
          <w:sz w:val="20"/>
          <w:szCs w:val="20"/>
          <w:lang w:val="en-AU"/>
        </w:rPr>
        <w:t>He/she also must work in collaboration with the marketing team of Fundación Chile.</w:t>
      </w:r>
    </w:p>
    <w:p w14:paraId="20D8E1AA" w14:textId="77777777" w:rsidR="002B2171" w:rsidRPr="00D504DE" w:rsidRDefault="002B2171" w:rsidP="00AD5D45">
      <w:pPr>
        <w:spacing w:before="120"/>
        <w:ind w:left="426"/>
        <w:rPr>
          <w:b/>
          <w:sz w:val="20"/>
          <w:szCs w:val="20"/>
          <w:lang w:val="en-AU"/>
        </w:rPr>
      </w:pPr>
      <w:r w:rsidRPr="00D504DE">
        <w:rPr>
          <w:b/>
          <w:sz w:val="20"/>
          <w:szCs w:val="20"/>
          <w:lang w:val="en-AU"/>
        </w:rPr>
        <w:t>Qualifications:</w:t>
      </w:r>
    </w:p>
    <w:p w14:paraId="3B55FD44" w14:textId="77777777" w:rsidR="002B2171" w:rsidRDefault="002B2171" w:rsidP="00AD5D45">
      <w:pPr>
        <w:spacing w:before="120"/>
        <w:ind w:left="426"/>
        <w:jc w:val="both"/>
        <w:rPr>
          <w:sz w:val="20"/>
          <w:szCs w:val="20"/>
          <w:lang w:val="en-AU"/>
        </w:rPr>
      </w:pPr>
      <w:r w:rsidRPr="00D504DE">
        <w:rPr>
          <w:sz w:val="20"/>
          <w:szCs w:val="20"/>
          <w:lang w:val="en-AU"/>
        </w:rPr>
        <w:t xml:space="preserve">Business of administration with specialization in marketing- Specific knowledge in green communication is required </w:t>
      </w:r>
    </w:p>
    <w:p w14:paraId="6CE1FC1E" w14:textId="77777777" w:rsidR="002B2171" w:rsidRPr="00D504DE" w:rsidRDefault="002B2171" w:rsidP="00AD5D45">
      <w:pPr>
        <w:spacing w:before="120"/>
        <w:ind w:left="426"/>
        <w:jc w:val="both"/>
        <w:rPr>
          <w:sz w:val="20"/>
          <w:szCs w:val="20"/>
          <w:lang w:val="en-AU"/>
        </w:rPr>
      </w:pPr>
      <w:r w:rsidRPr="00D504DE">
        <w:rPr>
          <w:sz w:val="20"/>
          <w:szCs w:val="20"/>
          <w:lang w:val="en-AU"/>
        </w:rPr>
        <w:t xml:space="preserve">Following procurement procedures, it will be required </w:t>
      </w:r>
      <w:r>
        <w:rPr>
          <w:color w:val="212121"/>
          <w:sz w:val="20"/>
          <w:szCs w:val="20"/>
          <w:lang w:val="en" w:eastAsia="es-CL"/>
        </w:rPr>
        <w:t>to have</w:t>
      </w:r>
      <w:r w:rsidRPr="00D504DE">
        <w:rPr>
          <w:sz w:val="20"/>
          <w:szCs w:val="20"/>
          <w:lang w:val="en-AU"/>
        </w:rPr>
        <w:t xml:space="preserve"> competences on: “do tank” oriented, capacity of convening key stakeholders, having a systemic view and being excellence oriented. </w:t>
      </w:r>
    </w:p>
    <w:p w14:paraId="623C50B4" w14:textId="77777777" w:rsidR="002B2171" w:rsidRPr="003B55EB" w:rsidRDefault="002B2171" w:rsidP="00AD5D45">
      <w:pPr>
        <w:ind w:left="426"/>
        <w:rPr>
          <w:sz w:val="20"/>
          <w:szCs w:val="20"/>
        </w:rPr>
      </w:pPr>
      <w:r w:rsidRPr="00D504DE">
        <w:rPr>
          <w:b/>
          <w:sz w:val="20"/>
          <w:szCs w:val="20"/>
          <w:lang w:val="en-AU"/>
        </w:rPr>
        <w:t>Languages:</w:t>
      </w:r>
      <w:r w:rsidRPr="00D504DE">
        <w:rPr>
          <w:sz w:val="20"/>
          <w:szCs w:val="20"/>
          <w:lang w:val="en-AU"/>
        </w:rPr>
        <w:t xml:space="preserve"> Spanish and English (at least working proficiency).</w:t>
      </w:r>
    </w:p>
    <w:p w14:paraId="5960E056" w14:textId="77777777" w:rsidR="002B2171" w:rsidRPr="00D504DE" w:rsidRDefault="002B2171" w:rsidP="002B2171">
      <w:pPr>
        <w:jc w:val="center"/>
        <w:rPr>
          <w:b/>
          <w:sz w:val="20"/>
          <w:szCs w:val="20"/>
        </w:rPr>
      </w:pPr>
      <w:r w:rsidRPr="00D504DE">
        <w:rPr>
          <w:b/>
          <w:sz w:val="20"/>
          <w:szCs w:val="20"/>
        </w:rPr>
        <w:t>Terms of Reference of Consultants needed for the project</w:t>
      </w:r>
    </w:p>
    <w:p w14:paraId="326A429D" w14:textId="77777777" w:rsidR="002B2171" w:rsidRPr="00D504DE" w:rsidRDefault="002B2171" w:rsidP="002B2171">
      <w:pPr>
        <w:jc w:val="center"/>
        <w:rPr>
          <w:b/>
          <w:sz w:val="20"/>
          <w:szCs w:val="20"/>
        </w:rPr>
      </w:pPr>
      <w:r w:rsidRPr="00D504DE">
        <w:rPr>
          <w:b/>
          <w:sz w:val="20"/>
          <w:szCs w:val="20"/>
        </w:rPr>
        <w:t>Gender Consultant</w:t>
      </w:r>
    </w:p>
    <w:p w14:paraId="24C449ED" w14:textId="77777777" w:rsidR="002B2171" w:rsidRPr="00D504DE" w:rsidRDefault="002B2171" w:rsidP="00BE27E3">
      <w:pPr>
        <w:spacing w:after="0"/>
        <w:ind w:left="360" w:right="28"/>
        <w:rPr>
          <w:b/>
          <w:sz w:val="20"/>
        </w:rPr>
      </w:pPr>
      <w:r w:rsidRPr="00D504DE">
        <w:rPr>
          <w:b/>
          <w:sz w:val="20"/>
        </w:rPr>
        <w:lastRenderedPageBreak/>
        <w:t xml:space="preserve">Project: </w:t>
      </w:r>
      <w:r w:rsidRPr="003B55EB">
        <w:rPr>
          <w:color w:val="000000"/>
          <w:sz w:val="20"/>
          <w:szCs w:val="20"/>
        </w:rPr>
        <w:t>Leapfrogging Chilean’s markets to more efficient refrigerator and freezers</w:t>
      </w:r>
      <w:r w:rsidRPr="003B55EB" w:rsidDel="00F36056">
        <w:rPr>
          <w:rStyle w:val="Policepardfaut1"/>
          <w:sz w:val="20"/>
        </w:rPr>
        <w:t xml:space="preserve"> </w:t>
      </w:r>
    </w:p>
    <w:p w14:paraId="1954D959" w14:textId="77777777" w:rsidR="002B2171" w:rsidRPr="00D504DE" w:rsidRDefault="002B2171" w:rsidP="00BE27E3">
      <w:pPr>
        <w:spacing w:after="0"/>
        <w:rPr>
          <w:b/>
          <w:sz w:val="20"/>
          <w:szCs w:val="20"/>
        </w:rPr>
      </w:pPr>
      <w:r w:rsidRPr="00D504DE">
        <w:rPr>
          <w:b/>
          <w:sz w:val="20"/>
          <w:szCs w:val="20"/>
        </w:rPr>
        <w:t xml:space="preserve">        </w:t>
      </w:r>
    </w:p>
    <w:p w14:paraId="6722F369" w14:textId="77777777" w:rsidR="002B2171" w:rsidRPr="00D504DE" w:rsidRDefault="002B2171" w:rsidP="00BE27E3">
      <w:pPr>
        <w:spacing w:after="0"/>
        <w:rPr>
          <w:sz w:val="20"/>
          <w:szCs w:val="20"/>
        </w:rPr>
      </w:pPr>
      <w:r w:rsidRPr="00D504DE">
        <w:rPr>
          <w:b/>
          <w:sz w:val="20"/>
          <w:szCs w:val="20"/>
        </w:rPr>
        <w:t xml:space="preserve">        Post title</w:t>
      </w:r>
      <w:r w:rsidRPr="00D504DE">
        <w:rPr>
          <w:sz w:val="20"/>
          <w:szCs w:val="20"/>
        </w:rPr>
        <w:t>: Technical Support</w:t>
      </w:r>
    </w:p>
    <w:p w14:paraId="42E0F94E" w14:textId="77777777" w:rsidR="002B2171" w:rsidRPr="00D504DE" w:rsidRDefault="002B2171" w:rsidP="00BE27E3">
      <w:pPr>
        <w:spacing w:after="0"/>
        <w:rPr>
          <w:sz w:val="20"/>
          <w:szCs w:val="20"/>
        </w:rPr>
      </w:pPr>
    </w:p>
    <w:p w14:paraId="4BC91055" w14:textId="77777777" w:rsidR="002B2171" w:rsidRPr="00D504DE" w:rsidRDefault="002B2171" w:rsidP="00BE27E3">
      <w:pPr>
        <w:spacing w:after="0"/>
        <w:ind w:left="360"/>
        <w:rPr>
          <w:sz w:val="20"/>
          <w:szCs w:val="20"/>
        </w:rPr>
      </w:pPr>
      <w:r w:rsidRPr="00D504DE">
        <w:rPr>
          <w:b/>
          <w:sz w:val="20"/>
          <w:szCs w:val="20"/>
        </w:rPr>
        <w:t>Duration</w:t>
      </w:r>
      <w:r w:rsidRPr="00D504DE">
        <w:rPr>
          <w:sz w:val="20"/>
          <w:szCs w:val="20"/>
        </w:rPr>
        <w:t>: minimum of 10 weeks</w:t>
      </w:r>
      <w:r w:rsidRPr="00D504DE">
        <w:rPr>
          <w:sz w:val="20"/>
          <w:szCs w:val="20"/>
        </w:rPr>
        <w:tab/>
      </w:r>
      <w:r w:rsidRPr="00D504DE">
        <w:rPr>
          <w:sz w:val="20"/>
          <w:szCs w:val="20"/>
        </w:rPr>
        <w:tab/>
      </w:r>
    </w:p>
    <w:p w14:paraId="7B847567" w14:textId="77777777" w:rsidR="002B2171" w:rsidRPr="00D504DE" w:rsidRDefault="002B2171" w:rsidP="00BE27E3">
      <w:pPr>
        <w:spacing w:after="0"/>
        <w:ind w:left="360"/>
        <w:rPr>
          <w:sz w:val="20"/>
          <w:szCs w:val="20"/>
        </w:rPr>
      </w:pPr>
    </w:p>
    <w:p w14:paraId="2398D92B" w14:textId="77777777" w:rsidR="002B2171" w:rsidRPr="00D504DE" w:rsidRDefault="002B2171" w:rsidP="00BE27E3">
      <w:pPr>
        <w:spacing w:after="0"/>
        <w:ind w:left="360"/>
        <w:rPr>
          <w:sz w:val="20"/>
          <w:szCs w:val="20"/>
        </w:rPr>
      </w:pPr>
      <w:r w:rsidRPr="00D504DE">
        <w:rPr>
          <w:b/>
          <w:sz w:val="20"/>
          <w:szCs w:val="20"/>
        </w:rPr>
        <w:t>Date Required</w:t>
      </w:r>
      <w:r w:rsidRPr="00D504DE">
        <w:rPr>
          <w:sz w:val="20"/>
          <w:szCs w:val="20"/>
        </w:rPr>
        <w:t>: June 2018</w:t>
      </w:r>
    </w:p>
    <w:p w14:paraId="39D01E10" w14:textId="77777777" w:rsidR="002B2171" w:rsidRPr="00D504DE" w:rsidRDefault="002B2171" w:rsidP="00BE27E3">
      <w:pPr>
        <w:spacing w:after="0"/>
        <w:ind w:left="360"/>
        <w:rPr>
          <w:sz w:val="20"/>
          <w:szCs w:val="20"/>
        </w:rPr>
      </w:pPr>
    </w:p>
    <w:p w14:paraId="001E24AF" w14:textId="77777777" w:rsidR="002B2171" w:rsidRPr="00D504DE" w:rsidRDefault="002B2171" w:rsidP="00BE27E3">
      <w:pPr>
        <w:spacing w:after="0"/>
        <w:ind w:left="360"/>
        <w:rPr>
          <w:sz w:val="20"/>
          <w:szCs w:val="20"/>
        </w:rPr>
      </w:pPr>
      <w:r w:rsidRPr="00D504DE">
        <w:rPr>
          <w:b/>
          <w:sz w:val="20"/>
          <w:szCs w:val="20"/>
        </w:rPr>
        <w:t>Duty station</w:t>
      </w:r>
      <w:r w:rsidRPr="00D504DE">
        <w:rPr>
          <w:sz w:val="20"/>
          <w:szCs w:val="20"/>
        </w:rPr>
        <w:t>: Santiago Chile</w:t>
      </w:r>
      <w:r w:rsidRPr="00D504DE">
        <w:rPr>
          <w:sz w:val="20"/>
          <w:szCs w:val="20"/>
        </w:rPr>
        <w:tab/>
      </w:r>
    </w:p>
    <w:p w14:paraId="1F71EB06" w14:textId="77777777" w:rsidR="002B2171" w:rsidRPr="00D504DE" w:rsidRDefault="002B2171" w:rsidP="00BE27E3">
      <w:pPr>
        <w:spacing w:after="0"/>
        <w:ind w:left="360"/>
        <w:rPr>
          <w:b/>
          <w:sz w:val="20"/>
          <w:szCs w:val="20"/>
        </w:rPr>
      </w:pPr>
    </w:p>
    <w:p w14:paraId="7052076A" w14:textId="77777777" w:rsidR="002B2171" w:rsidRPr="00D504DE" w:rsidRDefault="002B2171" w:rsidP="00BE27E3">
      <w:pPr>
        <w:spacing w:after="0"/>
        <w:ind w:left="360"/>
        <w:rPr>
          <w:sz w:val="20"/>
          <w:szCs w:val="20"/>
        </w:rPr>
      </w:pPr>
      <w:r w:rsidRPr="00D504DE">
        <w:rPr>
          <w:b/>
          <w:sz w:val="20"/>
          <w:szCs w:val="20"/>
        </w:rPr>
        <w:t>Counterpart</w:t>
      </w:r>
      <w:r w:rsidRPr="00D504DE">
        <w:rPr>
          <w:sz w:val="20"/>
          <w:szCs w:val="20"/>
        </w:rPr>
        <w:t xml:space="preserve">: National Project Director </w:t>
      </w:r>
    </w:p>
    <w:p w14:paraId="230E59B5" w14:textId="77777777" w:rsidR="002B2171" w:rsidRPr="00D504DE" w:rsidRDefault="002B2171" w:rsidP="002B2171">
      <w:pPr>
        <w:spacing w:before="120"/>
        <w:ind w:left="357"/>
        <w:rPr>
          <w:b/>
          <w:sz w:val="20"/>
          <w:szCs w:val="20"/>
        </w:rPr>
      </w:pPr>
      <w:r w:rsidRPr="00D504DE">
        <w:rPr>
          <w:b/>
          <w:sz w:val="20"/>
          <w:szCs w:val="20"/>
        </w:rPr>
        <w:t>Background:</w:t>
      </w:r>
    </w:p>
    <w:p w14:paraId="6C5DD4E6" w14:textId="77777777" w:rsidR="002B2171" w:rsidRPr="002B2171" w:rsidRDefault="002B2171" w:rsidP="002B2171">
      <w:pPr>
        <w:spacing w:before="120"/>
        <w:ind w:left="357"/>
        <w:jc w:val="both"/>
        <w:rPr>
          <w:sz w:val="20"/>
          <w:szCs w:val="20"/>
        </w:rPr>
      </w:pPr>
      <w:r w:rsidRPr="002B2171">
        <w:rPr>
          <w:sz w:val="20"/>
          <w:szCs w:val="20"/>
        </w:rPr>
        <w:t>In 2009 the Global Environment Facility (GEF) Secretariat approved the United Nations Environment Programme Global Market Transformation for Efficient Lighting Project, also known as the en.lighten initiative.</w:t>
      </w:r>
    </w:p>
    <w:p w14:paraId="66BD6461" w14:textId="77777777" w:rsidR="002B2171" w:rsidRPr="002B2171" w:rsidRDefault="002B2171" w:rsidP="002B2171">
      <w:pPr>
        <w:spacing w:before="120"/>
        <w:ind w:left="357"/>
        <w:jc w:val="both"/>
        <w:rPr>
          <w:sz w:val="20"/>
          <w:szCs w:val="20"/>
        </w:rPr>
      </w:pPr>
      <w:r w:rsidRPr="002B2171">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0AC0BB94" w14:textId="77777777" w:rsidR="002B2171" w:rsidRPr="0088558C" w:rsidRDefault="002B2171" w:rsidP="002B2171">
      <w:pPr>
        <w:spacing w:before="120"/>
        <w:ind w:left="357"/>
        <w:jc w:val="both"/>
        <w:rPr>
          <w:sz w:val="20"/>
          <w:szCs w:val="20"/>
        </w:rPr>
      </w:pPr>
      <w:r w:rsidRPr="002B2171">
        <w:rPr>
          <w:sz w:val="20"/>
          <w:szCs w:val="20"/>
        </w:rPr>
        <w:t xml:space="preserve">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 Additionally, to other two national projects aiming to transition to efficient </w:t>
      </w:r>
      <w:r w:rsidRPr="0088558C">
        <w:rPr>
          <w:sz w:val="20"/>
          <w:szCs w:val="20"/>
        </w:rPr>
        <w:t>lighting are being developed in Peru and Bolivia.</w:t>
      </w:r>
    </w:p>
    <w:p w14:paraId="1F544B0D" w14:textId="77777777" w:rsidR="002B2171" w:rsidRPr="00AA4D20" w:rsidRDefault="002B2171" w:rsidP="002B2171">
      <w:pPr>
        <w:spacing w:before="120"/>
        <w:ind w:left="357"/>
        <w:jc w:val="both"/>
        <w:rPr>
          <w:sz w:val="20"/>
          <w:szCs w:val="20"/>
        </w:rPr>
      </w:pPr>
      <w:r w:rsidRPr="00AA4D20">
        <w:rPr>
          <w:sz w:val="20"/>
          <w:szCs w:val="20"/>
        </w:rPr>
        <w:t>The current Leapfrogging Chilean’s markets to more efficient refrigerator and freezers project is hosted under a Global Leapfrogging Program lead by UN Environment</w:t>
      </w:r>
    </w:p>
    <w:p w14:paraId="576FB47C" w14:textId="77777777" w:rsidR="002B2171" w:rsidRPr="00AA4D20" w:rsidRDefault="002B2171" w:rsidP="002B2171">
      <w:pPr>
        <w:spacing w:before="120"/>
        <w:ind w:left="357"/>
        <w:rPr>
          <w:b/>
          <w:sz w:val="20"/>
          <w:szCs w:val="20"/>
        </w:rPr>
      </w:pPr>
      <w:r w:rsidRPr="00AA4D20">
        <w:rPr>
          <w:b/>
          <w:sz w:val="20"/>
          <w:szCs w:val="20"/>
        </w:rPr>
        <w:t>Expected Outcomes and deliverables:</w:t>
      </w:r>
    </w:p>
    <w:p w14:paraId="736BDD99" w14:textId="5841B874" w:rsidR="002B2171" w:rsidRPr="00D504DE" w:rsidRDefault="002B2171" w:rsidP="002B2171">
      <w:pPr>
        <w:spacing w:before="120"/>
        <w:ind w:left="357"/>
        <w:jc w:val="both"/>
        <w:rPr>
          <w:b/>
          <w:sz w:val="20"/>
          <w:szCs w:val="20"/>
        </w:rPr>
      </w:pPr>
      <w:r w:rsidRPr="00AA4D20">
        <w:rPr>
          <w:sz w:val="20"/>
          <w:szCs w:val="20"/>
        </w:rPr>
        <w:t xml:space="preserve">The gender consultant will undertake a stakeholder mapping study in order to identify gender gaps and any vulnerable population that could be negative or positively impacted by the project. </w:t>
      </w:r>
      <w:r w:rsidR="008650A5" w:rsidRPr="00AA4D20">
        <w:rPr>
          <w:sz w:val="20"/>
          <w:szCs w:val="20"/>
        </w:rPr>
        <w:t>This assessment will include</w:t>
      </w:r>
      <w:r w:rsidR="00AA4D20" w:rsidRPr="00AA4D20">
        <w:rPr>
          <w:sz w:val="20"/>
          <w:szCs w:val="20"/>
        </w:rPr>
        <w:t xml:space="preserve"> rapid assessments, structured interviews or observations to provide insights that will help to take gender and socio-economic aspects for the design of communication campaigns, the selection of the refrigerator model that will be used for the replacement model.</w:t>
      </w:r>
      <w:r w:rsidR="008650A5" w:rsidRPr="001B3D38">
        <w:rPr>
          <w:sz w:val="20"/>
          <w:szCs w:val="20"/>
          <w:highlight w:val="yellow"/>
        </w:rPr>
        <w:t xml:space="preserve"> </w:t>
      </w:r>
    </w:p>
    <w:p w14:paraId="0C212DA6" w14:textId="77777777" w:rsidR="002B2171" w:rsidRPr="00D504DE" w:rsidRDefault="002B2171" w:rsidP="002B2171">
      <w:pPr>
        <w:spacing w:before="120"/>
        <w:ind w:left="357"/>
        <w:rPr>
          <w:b/>
          <w:sz w:val="20"/>
          <w:szCs w:val="20"/>
        </w:rPr>
      </w:pPr>
      <w:r w:rsidRPr="00D504DE">
        <w:rPr>
          <w:b/>
          <w:sz w:val="20"/>
          <w:szCs w:val="20"/>
        </w:rPr>
        <w:t>Reporting structure:</w:t>
      </w:r>
    </w:p>
    <w:p w14:paraId="6FE0DE8B" w14:textId="77777777" w:rsidR="002B2171" w:rsidRPr="00D504DE" w:rsidRDefault="002B2171" w:rsidP="002B2171">
      <w:pPr>
        <w:spacing w:before="120"/>
        <w:ind w:left="357"/>
        <w:jc w:val="both"/>
        <w:rPr>
          <w:sz w:val="20"/>
          <w:szCs w:val="20"/>
        </w:rPr>
      </w:pPr>
      <w:r w:rsidRPr="00D504DE">
        <w:rPr>
          <w:sz w:val="20"/>
          <w:szCs w:val="20"/>
        </w:rPr>
        <w:t xml:space="preserve">The Gender Consultant will report direct to the project manager, but he or she/will work in collaboration with the U4E consultants </w:t>
      </w:r>
    </w:p>
    <w:p w14:paraId="20C65EE7" w14:textId="77777777" w:rsidR="002B2171" w:rsidRPr="00D504DE" w:rsidRDefault="002B2171" w:rsidP="002B2171">
      <w:pPr>
        <w:spacing w:before="120"/>
        <w:ind w:left="357"/>
        <w:rPr>
          <w:b/>
          <w:sz w:val="20"/>
          <w:szCs w:val="20"/>
        </w:rPr>
      </w:pPr>
      <w:r w:rsidRPr="00D504DE">
        <w:rPr>
          <w:b/>
          <w:sz w:val="20"/>
          <w:szCs w:val="20"/>
        </w:rPr>
        <w:t>Qualifications:</w:t>
      </w:r>
    </w:p>
    <w:p w14:paraId="16725AAD" w14:textId="77777777" w:rsidR="002B2171" w:rsidRPr="00D504DE" w:rsidRDefault="002B2171" w:rsidP="002B2171">
      <w:pPr>
        <w:spacing w:before="120"/>
        <w:ind w:left="357"/>
        <w:jc w:val="both"/>
        <w:rPr>
          <w:sz w:val="20"/>
          <w:szCs w:val="20"/>
        </w:rPr>
      </w:pPr>
      <w:r w:rsidRPr="00D504DE">
        <w:rPr>
          <w:sz w:val="20"/>
          <w:szCs w:val="20"/>
        </w:rPr>
        <w:t>Degree in a relevant discipline including gender, international development or environment, with experience in gender analysis, gender and stakeholders mapping.</w:t>
      </w:r>
    </w:p>
    <w:p w14:paraId="1A8A21AE" w14:textId="1F4BA11F" w:rsidR="002B2171" w:rsidRPr="00D504DE" w:rsidRDefault="002B2171" w:rsidP="00BE27E3">
      <w:pPr>
        <w:spacing w:before="120"/>
        <w:ind w:left="357"/>
        <w:rPr>
          <w:sz w:val="20"/>
          <w:szCs w:val="20"/>
        </w:rPr>
      </w:pPr>
      <w:r w:rsidRPr="00D504DE">
        <w:rPr>
          <w:b/>
          <w:sz w:val="20"/>
          <w:szCs w:val="20"/>
        </w:rPr>
        <w:t xml:space="preserve">Languages: </w:t>
      </w:r>
      <w:r w:rsidRPr="00D504DE">
        <w:rPr>
          <w:sz w:val="20"/>
          <w:szCs w:val="20"/>
        </w:rPr>
        <w:t>Spanish and English</w:t>
      </w:r>
    </w:p>
    <w:p w14:paraId="2D6B9AD4" w14:textId="3F1A0989" w:rsidR="002B2171" w:rsidRDefault="002B2171" w:rsidP="002B2171">
      <w:pPr>
        <w:jc w:val="center"/>
        <w:rPr>
          <w:b/>
          <w:sz w:val="20"/>
          <w:szCs w:val="20"/>
        </w:rPr>
      </w:pPr>
      <w:r w:rsidRPr="00D504DE">
        <w:rPr>
          <w:b/>
          <w:sz w:val="20"/>
          <w:szCs w:val="20"/>
        </w:rPr>
        <w:t>Terms of Reference of Consultants needed for the project</w:t>
      </w:r>
    </w:p>
    <w:p w14:paraId="64EC9D8A" w14:textId="2EDCE66F" w:rsidR="00D7361A" w:rsidRPr="00D504DE" w:rsidRDefault="00D7361A" w:rsidP="002B2171">
      <w:pPr>
        <w:jc w:val="center"/>
        <w:rPr>
          <w:b/>
          <w:sz w:val="20"/>
          <w:szCs w:val="20"/>
        </w:rPr>
      </w:pPr>
      <w:r w:rsidRPr="00D7361A">
        <w:rPr>
          <w:b/>
          <w:sz w:val="20"/>
          <w:szCs w:val="20"/>
        </w:rPr>
        <w:lastRenderedPageBreak/>
        <w:t>International Financial Mechanism Specialist</w:t>
      </w:r>
    </w:p>
    <w:p w14:paraId="141F8F5C" w14:textId="77777777" w:rsidR="002B2171" w:rsidRPr="00D504DE" w:rsidRDefault="002B2171" w:rsidP="002B2171">
      <w:pPr>
        <w:jc w:val="center"/>
        <w:rPr>
          <w:b/>
          <w:sz w:val="20"/>
          <w:szCs w:val="20"/>
        </w:rPr>
      </w:pPr>
    </w:p>
    <w:p w14:paraId="4DB0DB1C" w14:textId="77777777" w:rsidR="002B2171" w:rsidRPr="00D504DE" w:rsidRDefault="002B2171" w:rsidP="00BE27E3">
      <w:pPr>
        <w:spacing w:after="0"/>
        <w:ind w:left="426" w:right="28"/>
        <w:rPr>
          <w:sz w:val="20"/>
          <w:szCs w:val="20"/>
          <w:lang w:val="en-AU"/>
        </w:rPr>
      </w:pPr>
      <w:r w:rsidRPr="00D504DE">
        <w:rPr>
          <w:b/>
          <w:sz w:val="20"/>
          <w:szCs w:val="20"/>
        </w:rPr>
        <w:t xml:space="preserve">Project: </w:t>
      </w:r>
      <w:r w:rsidRPr="00D504DE">
        <w:rPr>
          <w:color w:val="000000"/>
          <w:sz w:val="20"/>
          <w:szCs w:val="20"/>
        </w:rPr>
        <w:t>Leapfrogging Chilean’s markets to more efficient refrigerator and freezers</w:t>
      </w:r>
    </w:p>
    <w:p w14:paraId="14D2A9A0" w14:textId="77777777" w:rsidR="002B2171" w:rsidRPr="00D504DE" w:rsidRDefault="002B2171" w:rsidP="00BE27E3">
      <w:pPr>
        <w:spacing w:after="0"/>
        <w:ind w:left="426" w:right="28"/>
        <w:rPr>
          <w:b/>
          <w:sz w:val="20"/>
          <w:szCs w:val="20"/>
        </w:rPr>
      </w:pPr>
    </w:p>
    <w:p w14:paraId="2C9CA710" w14:textId="77777777" w:rsidR="00D7361A" w:rsidRPr="00D504DE" w:rsidRDefault="002B2171" w:rsidP="00BE27E3">
      <w:pPr>
        <w:spacing w:after="0"/>
        <w:ind w:left="426"/>
        <w:rPr>
          <w:b/>
          <w:sz w:val="20"/>
          <w:szCs w:val="20"/>
        </w:rPr>
      </w:pPr>
      <w:r w:rsidRPr="00D504DE">
        <w:rPr>
          <w:b/>
          <w:sz w:val="20"/>
          <w:szCs w:val="20"/>
        </w:rPr>
        <w:t xml:space="preserve">Post title: </w:t>
      </w:r>
      <w:r w:rsidRPr="00D504DE">
        <w:rPr>
          <w:sz w:val="20"/>
          <w:szCs w:val="20"/>
        </w:rPr>
        <w:t>International Financial Mechanism Specialist</w:t>
      </w:r>
    </w:p>
    <w:p w14:paraId="10C1D321" w14:textId="77777777" w:rsidR="00D7361A" w:rsidRPr="00D504DE" w:rsidRDefault="00D7361A" w:rsidP="00BE27E3">
      <w:pPr>
        <w:spacing w:after="0"/>
        <w:ind w:left="426"/>
        <w:rPr>
          <w:sz w:val="20"/>
          <w:szCs w:val="20"/>
        </w:rPr>
      </w:pPr>
    </w:p>
    <w:p w14:paraId="76CD42F2" w14:textId="77777777" w:rsidR="00D7361A" w:rsidRPr="00D504DE" w:rsidRDefault="00D7361A" w:rsidP="00BE27E3">
      <w:pPr>
        <w:spacing w:after="0"/>
        <w:ind w:left="426"/>
        <w:rPr>
          <w:sz w:val="20"/>
          <w:szCs w:val="20"/>
        </w:rPr>
      </w:pPr>
      <w:r w:rsidRPr="00D504DE">
        <w:rPr>
          <w:b/>
          <w:sz w:val="20"/>
          <w:szCs w:val="20"/>
        </w:rPr>
        <w:t>Duration</w:t>
      </w:r>
      <w:r w:rsidRPr="00D504DE">
        <w:rPr>
          <w:sz w:val="20"/>
          <w:szCs w:val="20"/>
        </w:rPr>
        <w:t xml:space="preserve">: Minimum of 6 month  </w:t>
      </w:r>
      <w:r w:rsidRPr="00D504DE">
        <w:rPr>
          <w:sz w:val="20"/>
          <w:szCs w:val="20"/>
        </w:rPr>
        <w:tab/>
      </w:r>
      <w:r w:rsidRPr="00D504DE">
        <w:rPr>
          <w:sz w:val="20"/>
          <w:szCs w:val="20"/>
        </w:rPr>
        <w:tab/>
      </w:r>
    </w:p>
    <w:p w14:paraId="3B8E3354" w14:textId="77777777" w:rsidR="00D7361A" w:rsidRPr="00D504DE" w:rsidRDefault="00D7361A" w:rsidP="00BE27E3">
      <w:pPr>
        <w:spacing w:after="0"/>
        <w:ind w:left="426"/>
        <w:rPr>
          <w:sz w:val="20"/>
          <w:szCs w:val="20"/>
          <w:lang w:val="en-AU"/>
        </w:rPr>
      </w:pPr>
    </w:p>
    <w:p w14:paraId="5953E944" w14:textId="77777777" w:rsidR="00D7361A" w:rsidRPr="00D504DE" w:rsidRDefault="00D7361A" w:rsidP="00BE27E3">
      <w:pPr>
        <w:spacing w:after="0"/>
        <w:ind w:left="426"/>
        <w:rPr>
          <w:sz w:val="20"/>
          <w:szCs w:val="20"/>
          <w:lang w:val="en-AU"/>
        </w:rPr>
      </w:pPr>
      <w:r w:rsidRPr="00D504DE">
        <w:rPr>
          <w:b/>
          <w:sz w:val="20"/>
          <w:szCs w:val="20"/>
        </w:rPr>
        <w:t>Date Required</w:t>
      </w:r>
      <w:r w:rsidRPr="00D504DE">
        <w:rPr>
          <w:sz w:val="20"/>
          <w:szCs w:val="20"/>
          <w:lang w:val="en-AU"/>
        </w:rPr>
        <w:t>: January 2018</w:t>
      </w:r>
    </w:p>
    <w:p w14:paraId="0328C80C" w14:textId="77777777" w:rsidR="00D7361A" w:rsidRPr="00D504DE" w:rsidRDefault="00D7361A" w:rsidP="00BE27E3">
      <w:pPr>
        <w:spacing w:after="0"/>
        <w:ind w:left="426"/>
        <w:rPr>
          <w:sz w:val="20"/>
          <w:szCs w:val="20"/>
          <w:lang w:val="en-AU"/>
        </w:rPr>
      </w:pPr>
    </w:p>
    <w:p w14:paraId="4E8F2EE1" w14:textId="77777777" w:rsidR="00D7361A" w:rsidRPr="00D504DE" w:rsidRDefault="00D7361A" w:rsidP="00BE27E3">
      <w:pPr>
        <w:spacing w:after="0"/>
        <w:ind w:left="426"/>
        <w:rPr>
          <w:sz w:val="20"/>
          <w:szCs w:val="20"/>
          <w:lang w:val="en-AU"/>
        </w:rPr>
      </w:pPr>
      <w:r w:rsidRPr="00D504DE">
        <w:rPr>
          <w:b/>
          <w:sz w:val="20"/>
          <w:szCs w:val="20"/>
        </w:rPr>
        <w:t>Duty station</w:t>
      </w:r>
      <w:r w:rsidRPr="00D504DE">
        <w:rPr>
          <w:sz w:val="20"/>
          <w:szCs w:val="20"/>
          <w:lang w:val="en-AU"/>
        </w:rPr>
        <w:t>: C</w:t>
      </w:r>
      <w:r w:rsidRPr="00D504DE">
        <w:rPr>
          <w:sz w:val="20"/>
          <w:szCs w:val="20"/>
        </w:rPr>
        <w:t>onsultant is required to be based in Chile or be able to travel to the project site</w:t>
      </w:r>
    </w:p>
    <w:p w14:paraId="66064242" w14:textId="77777777" w:rsidR="00D7361A" w:rsidRPr="00D504DE" w:rsidRDefault="00D7361A" w:rsidP="00BE27E3">
      <w:pPr>
        <w:spacing w:after="0"/>
        <w:ind w:left="426"/>
        <w:rPr>
          <w:sz w:val="20"/>
          <w:szCs w:val="20"/>
          <w:lang w:val="en-AU"/>
        </w:rPr>
      </w:pPr>
    </w:p>
    <w:p w14:paraId="1928CAA0" w14:textId="77777777" w:rsidR="00D7361A" w:rsidRPr="00D504DE" w:rsidRDefault="00D7361A" w:rsidP="00BE27E3">
      <w:pPr>
        <w:spacing w:after="0"/>
        <w:ind w:left="426"/>
        <w:rPr>
          <w:sz w:val="20"/>
          <w:szCs w:val="20"/>
          <w:lang w:val="en-AU"/>
        </w:rPr>
      </w:pPr>
      <w:r w:rsidRPr="00D504DE">
        <w:rPr>
          <w:b/>
          <w:sz w:val="20"/>
          <w:szCs w:val="20"/>
        </w:rPr>
        <w:t>Counterpart:</w:t>
      </w:r>
      <w:r w:rsidRPr="00D504DE">
        <w:rPr>
          <w:sz w:val="20"/>
          <w:szCs w:val="20"/>
          <w:lang w:val="en-AU"/>
        </w:rPr>
        <w:t xml:space="preserve"> U4E Project Manager/National Project Director </w:t>
      </w:r>
    </w:p>
    <w:p w14:paraId="4CF21E23" w14:textId="77777777" w:rsidR="00D7361A" w:rsidRPr="00D504DE" w:rsidRDefault="00D7361A" w:rsidP="00AD5D45">
      <w:pPr>
        <w:ind w:left="426"/>
        <w:rPr>
          <w:sz w:val="20"/>
          <w:szCs w:val="20"/>
          <w:lang w:val="en-AU"/>
        </w:rPr>
      </w:pPr>
    </w:p>
    <w:p w14:paraId="7F7AFF86" w14:textId="77777777" w:rsidR="00D7361A" w:rsidRPr="00D504DE" w:rsidRDefault="00D7361A" w:rsidP="00AD5D45">
      <w:pPr>
        <w:spacing w:before="120"/>
        <w:ind w:left="426"/>
        <w:rPr>
          <w:b/>
          <w:sz w:val="20"/>
          <w:szCs w:val="20"/>
        </w:rPr>
      </w:pPr>
      <w:r w:rsidRPr="00D504DE">
        <w:rPr>
          <w:b/>
          <w:sz w:val="20"/>
          <w:szCs w:val="20"/>
        </w:rPr>
        <w:t>Background:</w:t>
      </w:r>
    </w:p>
    <w:p w14:paraId="2CA9BD94" w14:textId="77777777" w:rsidR="00D7361A" w:rsidRDefault="00D7361A" w:rsidP="00AD5D45">
      <w:pPr>
        <w:ind w:left="426"/>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06DAA106" w14:textId="77777777" w:rsidR="00D7361A" w:rsidRDefault="00D7361A" w:rsidP="00AD5D45">
      <w:pPr>
        <w:ind w:left="426"/>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0C6016E2" w14:textId="77777777" w:rsidR="00D7361A" w:rsidRDefault="00D7361A" w:rsidP="00AD5D45">
      <w:pPr>
        <w:ind w:left="426"/>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5D5A9C50" w14:textId="77777777" w:rsidR="00D7361A" w:rsidRDefault="00D7361A" w:rsidP="00AD5D45">
      <w:pPr>
        <w:ind w:left="426"/>
        <w:rPr>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782B9C73" w14:textId="77777777" w:rsidR="00D7361A" w:rsidRPr="00D504DE" w:rsidRDefault="00D7361A" w:rsidP="00AD5D45">
      <w:pPr>
        <w:spacing w:before="120"/>
        <w:ind w:left="426"/>
        <w:rPr>
          <w:sz w:val="20"/>
          <w:szCs w:val="20"/>
          <w:lang w:val="en-AU"/>
        </w:rPr>
      </w:pPr>
      <w:r w:rsidRPr="00D504DE">
        <w:rPr>
          <w:b/>
          <w:sz w:val="20"/>
          <w:szCs w:val="20"/>
        </w:rPr>
        <w:t>Expected Outcomes and deliverables</w:t>
      </w:r>
      <w:r w:rsidRPr="00D504DE">
        <w:rPr>
          <w:sz w:val="20"/>
          <w:szCs w:val="20"/>
          <w:lang w:val="en-AU"/>
        </w:rPr>
        <w:t>:</w:t>
      </w:r>
    </w:p>
    <w:p w14:paraId="3C1DDD7E"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The </w:t>
      </w:r>
      <w:r w:rsidRPr="00D504DE">
        <w:rPr>
          <w:sz w:val="20"/>
          <w:szCs w:val="20"/>
        </w:rPr>
        <w:t>Financial Mechanism Specialist</w:t>
      </w:r>
      <w:r w:rsidRPr="00D504DE">
        <w:rPr>
          <w:sz w:val="20"/>
          <w:szCs w:val="20"/>
          <w:lang w:val="en-AU"/>
        </w:rPr>
        <w:t xml:space="preserve"> should be focussed in:</w:t>
      </w:r>
    </w:p>
    <w:p w14:paraId="4A59F720"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Develop research on successful international demonstrative programmes</w:t>
      </w:r>
    </w:p>
    <w:p w14:paraId="786A6901"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 Analyse and evaluate with a view of drawing lessons international demonstrative programmes to be applicable in Chile </w:t>
      </w:r>
    </w:p>
    <w:p w14:paraId="254B3829"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-Analyse international experience on financial mechanisms applicable for replacement programme in Chile</w:t>
      </w:r>
    </w:p>
    <w:p w14:paraId="51B64CD8"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Provide technical advice to the local counterpart to design and implement the demonstration programme, though results presentation.</w:t>
      </w:r>
    </w:p>
    <w:p w14:paraId="59AECD0A"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w:t>
      </w:r>
      <w:r w:rsidRPr="003B55EB">
        <w:t xml:space="preserve"> </w:t>
      </w:r>
      <w:r w:rsidRPr="00D504DE">
        <w:rPr>
          <w:sz w:val="20"/>
          <w:szCs w:val="20"/>
          <w:lang w:val="en-AU"/>
        </w:rPr>
        <w:t>Prepare</w:t>
      </w:r>
      <w:r w:rsidRPr="003B55EB">
        <w:t xml:space="preserve"> a</w:t>
      </w:r>
      <w:r w:rsidRPr="00D504DE">
        <w:rPr>
          <w:sz w:val="20"/>
          <w:szCs w:val="20"/>
          <w:lang w:val="en-AU"/>
        </w:rPr>
        <w:t xml:space="preserve"> final report containing all the findings and recommendations to design and implement a demonstration programme for refrigerators including a financial mechanism in Chile.</w:t>
      </w:r>
    </w:p>
    <w:p w14:paraId="21FCD8EB" w14:textId="77777777" w:rsidR="00D7361A" w:rsidRPr="00D504DE" w:rsidRDefault="00D7361A" w:rsidP="00AD5D45">
      <w:pPr>
        <w:spacing w:before="120"/>
        <w:ind w:left="426"/>
        <w:rPr>
          <w:b/>
          <w:sz w:val="20"/>
          <w:szCs w:val="20"/>
          <w:lang w:val="en-AU"/>
        </w:rPr>
      </w:pPr>
      <w:r w:rsidRPr="00D504DE">
        <w:rPr>
          <w:b/>
          <w:sz w:val="20"/>
          <w:szCs w:val="20"/>
          <w:lang w:val="en-AU"/>
        </w:rPr>
        <w:lastRenderedPageBreak/>
        <w:t>Reporting structure:</w:t>
      </w:r>
    </w:p>
    <w:p w14:paraId="7C1A7281" w14:textId="77777777" w:rsidR="00D7361A" w:rsidRPr="00D504DE" w:rsidRDefault="00D7361A" w:rsidP="00AD5D45">
      <w:pPr>
        <w:spacing w:before="120"/>
        <w:ind w:left="426"/>
        <w:jc w:val="both"/>
        <w:rPr>
          <w:sz w:val="20"/>
          <w:szCs w:val="20"/>
          <w:lang w:val="en-AU"/>
        </w:rPr>
      </w:pPr>
      <w:r w:rsidRPr="00D504DE">
        <w:rPr>
          <w:sz w:val="20"/>
          <w:szCs w:val="20"/>
          <w:lang w:val="en-AU"/>
        </w:rPr>
        <w:t xml:space="preserve">The consultant will act under the direct supervision of the Project Manager of the United for Efficiency (U4E) initiative and in coordination with the Climate Change Mitigation Officer in ROLAC. The deliverables should be approved by national counterpart. </w:t>
      </w:r>
    </w:p>
    <w:p w14:paraId="1DA7B57A" w14:textId="77777777" w:rsidR="00D7361A" w:rsidRPr="00D504DE" w:rsidRDefault="00D7361A" w:rsidP="00AD5D45">
      <w:pPr>
        <w:spacing w:before="120"/>
        <w:ind w:left="426"/>
        <w:rPr>
          <w:b/>
          <w:sz w:val="20"/>
          <w:szCs w:val="20"/>
          <w:lang w:val="en-AU"/>
        </w:rPr>
      </w:pPr>
      <w:r w:rsidRPr="00D504DE">
        <w:rPr>
          <w:b/>
          <w:sz w:val="20"/>
          <w:szCs w:val="20"/>
          <w:lang w:val="en-AU"/>
        </w:rPr>
        <w:t>Qualifications:</w:t>
      </w:r>
    </w:p>
    <w:p w14:paraId="45E9D17A" w14:textId="77777777" w:rsidR="00D7361A" w:rsidRDefault="00D7361A" w:rsidP="00AD5D45">
      <w:pPr>
        <w:ind w:left="426"/>
        <w:jc w:val="both"/>
        <w:rPr>
          <w:sz w:val="20"/>
          <w:szCs w:val="20"/>
        </w:rPr>
      </w:pPr>
      <w:r>
        <w:rPr>
          <w:sz w:val="20"/>
          <w:szCs w:val="20"/>
        </w:rPr>
        <w:t>An a</w:t>
      </w:r>
      <w:r w:rsidRPr="00D504DE">
        <w:rPr>
          <w:sz w:val="20"/>
          <w:szCs w:val="20"/>
        </w:rPr>
        <w:t>dvanced university degree in en</w:t>
      </w:r>
      <w:r>
        <w:rPr>
          <w:sz w:val="20"/>
          <w:szCs w:val="20"/>
        </w:rPr>
        <w:t xml:space="preserve">gineering, economics or finance is required and </w:t>
      </w:r>
      <w:r w:rsidRPr="00D504DE">
        <w:rPr>
          <w:sz w:val="20"/>
          <w:szCs w:val="20"/>
        </w:rPr>
        <w:t xml:space="preserve">further studies on energy efficiency are desirable. </w:t>
      </w:r>
    </w:p>
    <w:p w14:paraId="36160C17" w14:textId="77777777" w:rsidR="00D7361A" w:rsidRDefault="00D7361A" w:rsidP="00AD5D45">
      <w:pPr>
        <w:ind w:left="426"/>
        <w:jc w:val="both"/>
        <w:rPr>
          <w:sz w:val="20"/>
          <w:szCs w:val="20"/>
          <w:lang w:val="en-AU"/>
        </w:rPr>
      </w:pPr>
      <w:r>
        <w:rPr>
          <w:sz w:val="20"/>
          <w:szCs w:val="20"/>
        </w:rPr>
        <w:t xml:space="preserve">Experience </w:t>
      </w:r>
      <w:r w:rsidRPr="00D504DE">
        <w:rPr>
          <w:sz w:val="20"/>
          <w:szCs w:val="20"/>
        </w:rPr>
        <w:t xml:space="preserve">designing and implementing demonstration programmes for cooling appliances </w:t>
      </w:r>
      <w:r>
        <w:rPr>
          <w:sz w:val="20"/>
          <w:szCs w:val="20"/>
        </w:rPr>
        <w:t xml:space="preserve">as well as </w:t>
      </w:r>
      <w:r>
        <w:rPr>
          <w:sz w:val="20"/>
          <w:szCs w:val="20"/>
          <w:lang w:val="en-AU"/>
        </w:rPr>
        <w:t>s</w:t>
      </w:r>
      <w:r w:rsidRPr="00D504DE">
        <w:rPr>
          <w:sz w:val="20"/>
          <w:szCs w:val="20"/>
          <w:lang w:val="en-AU"/>
        </w:rPr>
        <w:t>trong technical competencies in financial mechanisms</w:t>
      </w:r>
      <w:r>
        <w:rPr>
          <w:sz w:val="20"/>
          <w:szCs w:val="20"/>
          <w:lang w:val="en-AU"/>
        </w:rPr>
        <w:t>.</w:t>
      </w:r>
    </w:p>
    <w:p w14:paraId="06DA8EDF" w14:textId="77777777" w:rsidR="00D7361A" w:rsidRDefault="00D7361A" w:rsidP="00AD5D45">
      <w:pPr>
        <w:ind w:left="426"/>
        <w:jc w:val="both"/>
        <w:rPr>
          <w:sz w:val="20"/>
          <w:szCs w:val="20"/>
        </w:rPr>
      </w:pPr>
      <w:r>
        <w:rPr>
          <w:sz w:val="20"/>
          <w:szCs w:val="20"/>
          <w:lang w:val="en-AU"/>
        </w:rPr>
        <w:t>S</w:t>
      </w:r>
      <w:r w:rsidRPr="00D504DE">
        <w:rPr>
          <w:sz w:val="20"/>
          <w:szCs w:val="20"/>
          <w:lang w:val="en-AU"/>
        </w:rPr>
        <w:t>trong writing and analytical skills</w:t>
      </w:r>
      <w:r>
        <w:rPr>
          <w:sz w:val="20"/>
          <w:szCs w:val="20"/>
          <w:lang w:val="en-AU"/>
        </w:rPr>
        <w:t xml:space="preserve"> and capacity to </w:t>
      </w:r>
      <w:r w:rsidRPr="00D504DE">
        <w:rPr>
          <w:sz w:val="20"/>
          <w:szCs w:val="20"/>
          <w:lang w:val="en-AU"/>
        </w:rPr>
        <w:t>convening key stakeholders, having a systemic view</w:t>
      </w:r>
      <w:r>
        <w:rPr>
          <w:sz w:val="20"/>
          <w:szCs w:val="20"/>
          <w:lang w:val="en-AU"/>
        </w:rPr>
        <w:t xml:space="preserve"> and </w:t>
      </w:r>
      <w:r w:rsidRPr="00D504DE">
        <w:rPr>
          <w:sz w:val="20"/>
          <w:szCs w:val="20"/>
          <w:lang w:val="en-AU"/>
        </w:rPr>
        <w:t>being excellence oriented.</w:t>
      </w:r>
    </w:p>
    <w:p w14:paraId="0405B717" w14:textId="4E24B492" w:rsidR="00D7361A" w:rsidRDefault="00D7361A" w:rsidP="00AD5D45">
      <w:pPr>
        <w:spacing w:before="120"/>
        <w:ind w:left="426"/>
        <w:rPr>
          <w:sz w:val="20"/>
          <w:szCs w:val="20"/>
          <w:lang w:val="en-AU"/>
        </w:rPr>
      </w:pPr>
      <w:r w:rsidRPr="00D504DE">
        <w:rPr>
          <w:b/>
          <w:sz w:val="20"/>
          <w:szCs w:val="20"/>
          <w:lang w:val="en-AU"/>
        </w:rPr>
        <w:t>Languages:</w:t>
      </w:r>
      <w:r w:rsidRPr="00D504DE">
        <w:rPr>
          <w:sz w:val="20"/>
          <w:szCs w:val="20"/>
          <w:lang w:val="en-AU"/>
        </w:rPr>
        <w:t xml:space="preserve"> Spanish and English (at least working proficiency).</w:t>
      </w:r>
    </w:p>
    <w:p w14:paraId="713027A4" w14:textId="77777777" w:rsidR="00D7361A" w:rsidRPr="00D504DE" w:rsidRDefault="00D7361A" w:rsidP="00AD5D45">
      <w:pPr>
        <w:spacing w:before="120"/>
        <w:ind w:left="426"/>
        <w:rPr>
          <w:sz w:val="20"/>
          <w:szCs w:val="20"/>
          <w:lang w:val="en-AU"/>
        </w:rPr>
      </w:pPr>
    </w:p>
    <w:p w14:paraId="4F47DB57" w14:textId="77777777" w:rsidR="00D7361A" w:rsidRPr="00D504DE" w:rsidRDefault="00D7361A" w:rsidP="00AD5D45">
      <w:pPr>
        <w:ind w:left="426"/>
        <w:jc w:val="center"/>
        <w:rPr>
          <w:b/>
          <w:sz w:val="20"/>
          <w:szCs w:val="20"/>
        </w:rPr>
      </w:pPr>
      <w:r w:rsidRPr="00D504DE">
        <w:rPr>
          <w:b/>
          <w:sz w:val="20"/>
          <w:szCs w:val="20"/>
        </w:rPr>
        <w:t>Terms of Reference of Consultants needed for the project</w:t>
      </w:r>
    </w:p>
    <w:p w14:paraId="12B67931" w14:textId="7777BBA7" w:rsidR="00D7361A" w:rsidRPr="00D504DE" w:rsidRDefault="00D7361A" w:rsidP="00AD5D45">
      <w:pPr>
        <w:ind w:left="426"/>
        <w:jc w:val="center"/>
        <w:rPr>
          <w:b/>
          <w:sz w:val="20"/>
          <w:szCs w:val="20"/>
        </w:rPr>
      </w:pPr>
      <w:r w:rsidRPr="00D7361A">
        <w:rPr>
          <w:b/>
          <w:sz w:val="20"/>
          <w:szCs w:val="20"/>
        </w:rPr>
        <w:t>International Environmental Sound Management Specialists</w:t>
      </w:r>
    </w:p>
    <w:p w14:paraId="5B2232D9" w14:textId="77777777" w:rsidR="00D7361A" w:rsidRPr="00D504DE" w:rsidRDefault="00D7361A" w:rsidP="00BE27E3">
      <w:pPr>
        <w:spacing w:after="0"/>
        <w:ind w:left="426" w:right="28"/>
        <w:rPr>
          <w:sz w:val="20"/>
          <w:szCs w:val="20"/>
          <w:lang w:val="en-AU"/>
        </w:rPr>
      </w:pPr>
      <w:r w:rsidRPr="00D504DE">
        <w:rPr>
          <w:b/>
          <w:sz w:val="20"/>
          <w:szCs w:val="20"/>
        </w:rPr>
        <w:t xml:space="preserve">Project: </w:t>
      </w:r>
      <w:r w:rsidRPr="00D504DE">
        <w:rPr>
          <w:color w:val="000000"/>
          <w:sz w:val="20"/>
          <w:szCs w:val="20"/>
        </w:rPr>
        <w:t>Leapfrogging Chilean’s markets to more efficient refrigerator and freezers</w:t>
      </w:r>
    </w:p>
    <w:p w14:paraId="4A059004" w14:textId="77777777" w:rsidR="00D7361A" w:rsidRPr="00D504DE" w:rsidRDefault="00D7361A" w:rsidP="00BE27E3">
      <w:pPr>
        <w:spacing w:after="0"/>
        <w:ind w:left="426" w:right="28"/>
        <w:rPr>
          <w:b/>
          <w:sz w:val="20"/>
          <w:szCs w:val="20"/>
        </w:rPr>
      </w:pPr>
    </w:p>
    <w:p w14:paraId="5272B37B" w14:textId="77777777" w:rsidR="00D7361A" w:rsidRPr="00D504DE" w:rsidRDefault="00D7361A" w:rsidP="00BE27E3">
      <w:pPr>
        <w:spacing w:after="0"/>
        <w:ind w:left="426"/>
        <w:rPr>
          <w:sz w:val="20"/>
          <w:szCs w:val="20"/>
        </w:rPr>
      </w:pPr>
      <w:r w:rsidRPr="00D504DE">
        <w:rPr>
          <w:b/>
          <w:sz w:val="20"/>
          <w:szCs w:val="20"/>
        </w:rPr>
        <w:t>Post title:</w:t>
      </w:r>
      <w:r w:rsidRPr="00D504DE">
        <w:rPr>
          <w:sz w:val="20"/>
          <w:szCs w:val="20"/>
        </w:rPr>
        <w:t xml:space="preserve"> International Environmental Sound Management Specialists </w:t>
      </w:r>
    </w:p>
    <w:p w14:paraId="155C6135" w14:textId="77777777" w:rsidR="00D7361A" w:rsidRPr="00D504DE" w:rsidRDefault="00D7361A" w:rsidP="00BE27E3">
      <w:pPr>
        <w:spacing w:after="0"/>
        <w:ind w:left="426"/>
        <w:rPr>
          <w:b/>
          <w:sz w:val="20"/>
          <w:szCs w:val="20"/>
        </w:rPr>
      </w:pPr>
    </w:p>
    <w:p w14:paraId="1409FAD5" w14:textId="77777777" w:rsidR="00D7361A" w:rsidRPr="00D504DE" w:rsidRDefault="00D7361A" w:rsidP="00BE27E3">
      <w:pPr>
        <w:spacing w:after="0"/>
        <w:ind w:left="426"/>
        <w:rPr>
          <w:sz w:val="20"/>
          <w:szCs w:val="20"/>
        </w:rPr>
      </w:pPr>
      <w:r w:rsidRPr="00D504DE">
        <w:rPr>
          <w:b/>
          <w:sz w:val="20"/>
          <w:szCs w:val="20"/>
        </w:rPr>
        <w:t>Duration</w:t>
      </w:r>
      <w:r w:rsidRPr="00D504DE">
        <w:rPr>
          <w:sz w:val="20"/>
          <w:szCs w:val="20"/>
        </w:rPr>
        <w:t xml:space="preserve">: Minimum of 6 month  </w:t>
      </w:r>
      <w:r w:rsidRPr="00D504DE">
        <w:rPr>
          <w:sz w:val="20"/>
          <w:szCs w:val="20"/>
        </w:rPr>
        <w:tab/>
      </w:r>
      <w:r w:rsidRPr="00D504DE">
        <w:rPr>
          <w:sz w:val="20"/>
          <w:szCs w:val="20"/>
        </w:rPr>
        <w:tab/>
      </w:r>
    </w:p>
    <w:p w14:paraId="5DE88948" w14:textId="77777777" w:rsidR="00D7361A" w:rsidRPr="00D504DE" w:rsidRDefault="00D7361A" w:rsidP="00BE27E3">
      <w:pPr>
        <w:spacing w:after="0"/>
        <w:ind w:left="426"/>
        <w:rPr>
          <w:sz w:val="20"/>
          <w:szCs w:val="20"/>
          <w:lang w:val="en-AU"/>
        </w:rPr>
      </w:pPr>
    </w:p>
    <w:p w14:paraId="3CE76912" w14:textId="77777777" w:rsidR="00D7361A" w:rsidRPr="00D504DE" w:rsidRDefault="00D7361A" w:rsidP="00BE27E3">
      <w:pPr>
        <w:spacing w:after="0"/>
        <w:ind w:left="426"/>
        <w:rPr>
          <w:sz w:val="20"/>
          <w:szCs w:val="20"/>
          <w:lang w:val="en-AU"/>
        </w:rPr>
      </w:pPr>
      <w:r w:rsidRPr="00D504DE">
        <w:rPr>
          <w:b/>
          <w:sz w:val="20"/>
          <w:szCs w:val="20"/>
        </w:rPr>
        <w:t>Date Required</w:t>
      </w:r>
      <w:r w:rsidRPr="00D504DE">
        <w:rPr>
          <w:sz w:val="20"/>
          <w:szCs w:val="20"/>
          <w:lang w:val="en-AU"/>
        </w:rPr>
        <w:t>: January 2018</w:t>
      </w:r>
    </w:p>
    <w:p w14:paraId="14B6B02F" w14:textId="77777777" w:rsidR="00D7361A" w:rsidRPr="00D504DE" w:rsidRDefault="00D7361A" w:rsidP="00BE27E3">
      <w:pPr>
        <w:spacing w:after="0"/>
        <w:ind w:left="426"/>
        <w:rPr>
          <w:sz w:val="20"/>
          <w:szCs w:val="20"/>
          <w:lang w:val="en-AU"/>
        </w:rPr>
      </w:pPr>
    </w:p>
    <w:p w14:paraId="3F91A9FB" w14:textId="77777777" w:rsidR="00D7361A" w:rsidRPr="00D504DE" w:rsidRDefault="00D7361A" w:rsidP="00BE27E3">
      <w:pPr>
        <w:spacing w:after="0"/>
        <w:ind w:left="426"/>
        <w:rPr>
          <w:sz w:val="20"/>
          <w:szCs w:val="20"/>
          <w:lang w:val="en-AU"/>
        </w:rPr>
      </w:pPr>
      <w:r w:rsidRPr="00D504DE">
        <w:rPr>
          <w:b/>
          <w:sz w:val="20"/>
          <w:szCs w:val="20"/>
        </w:rPr>
        <w:t>Duty station</w:t>
      </w:r>
      <w:r w:rsidRPr="00D504DE">
        <w:rPr>
          <w:sz w:val="20"/>
          <w:szCs w:val="20"/>
          <w:lang w:val="en-AU"/>
        </w:rPr>
        <w:t>: C</w:t>
      </w:r>
      <w:r w:rsidRPr="00D504DE">
        <w:rPr>
          <w:sz w:val="20"/>
          <w:szCs w:val="20"/>
        </w:rPr>
        <w:t>onsultant is required to be based in Chile or be able to travel to the project site</w:t>
      </w:r>
    </w:p>
    <w:p w14:paraId="5232D0C8" w14:textId="77777777" w:rsidR="00D7361A" w:rsidRPr="00D504DE" w:rsidRDefault="00D7361A" w:rsidP="00BE27E3">
      <w:pPr>
        <w:spacing w:after="0"/>
        <w:ind w:left="426"/>
        <w:rPr>
          <w:sz w:val="20"/>
          <w:szCs w:val="20"/>
          <w:lang w:val="en-AU"/>
        </w:rPr>
      </w:pPr>
    </w:p>
    <w:p w14:paraId="02807741" w14:textId="77777777" w:rsidR="00D7361A" w:rsidRPr="00D504DE" w:rsidRDefault="00D7361A" w:rsidP="00BE27E3">
      <w:pPr>
        <w:spacing w:after="0"/>
        <w:ind w:left="426"/>
        <w:rPr>
          <w:sz w:val="20"/>
          <w:szCs w:val="20"/>
          <w:lang w:val="en-AU"/>
        </w:rPr>
      </w:pPr>
      <w:r w:rsidRPr="00D504DE">
        <w:rPr>
          <w:b/>
          <w:sz w:val="20"/>
          <w:szCs w:val="20"/>
        </w:rPr>
        <w:t>Counterpart:</w:t>
      </w:r>
      <w:r w:rsidRPr="00D504DE">
        <w:rPr>
          <w:sz w:val="20"/>
          <w:szCs w:val="20"/>
          <w:lang w:val="en-AU"/>
        </w:rPr>
        <w:t xml:space="preserve"> U4E Project Manager/National Project Director </w:t>
      </w:r>
    </w:p>
    <w:p w14:paraId="156BAFFD" w14:textId="77777777" w:rsidR="00D7361A" w:rsidRPr="00D504DE" w:rsidRDefault="00D7361A" w:rsidP="00AD5D45">
      <w:pPr>
        <w:ind w:left="426"/>
        <w:rPr>
          <w:sz w:val="20"/>
          <w:szCs w:val="20"/>
          <w:lang w:val="en-AU"/>
        </w:rPr>
      </w:pPr>
    </w:p>
    <w:p w14:paraId="5F4B394E" w14:textId="77777777" w:rsidR="00D7361A" w:rsidRPr="00D504DE" w:rsidRDefault="00D7361A" w:rsidP="00AD5D45">
      <w:pPr>
        <w:spacing w:before="120"/>
        <w:ind w:left="426"/>
        <w:rPr>
          <w:b/>
          <w:sz w:val="20"/>
          <w:szCs w:val="20"/>
        </w:rPr>
      </w:pPr>
      <w:r w:rsidRPr="00D504DE">
        <w:rPr>
          <w:b/>
          <w:sz w:val="20"/>
          <w:szCs w:val="20"/>
        </w:rPr>
        <w:t>Background:</w:t>
      </w:r>
    </w:p>
    <w:p w14:paraId="63E23F3F" w14:textId="77777777" w:rsidR="00D7361A" w:rsidRPr="00D71DBF" w:rsidRDefault="00D7361A" w:rsidP="00AD5D45">
      <w:pPr>
        <w:ind w:left="426"/>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79A152E3" w14:textId="77777777" w:rsidR="00D7361A" w:rsidRDefault="00D7361A" w:rsidP="00AD5D45">
      <w:pPr>
        <w:ind w:left="426"/>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3CF5CA19" w14:textId="77777777" w:rsidR="00D7361A" w:rsidRDefault="00D7361A" w:rsidP="00AD5D45">
      <w:pPr>
        <w:ind w:left="426"/>
        <w:rPr>
          <w:sz w:val="20"/>
          <w:szCs w:val="20"/>
        </w:rPr>
      </w:pPr>
      <w:r w:rsidRPr="00D71DBF">
        <w:rPr>
          <w:sz w:val="20"/>
          <w:szCs w:val="20"/>
        </w:rPr>
        <w:t xml:space="preserve">The UN Environment proven integrated policy approach was used in Chile by first time on 2013 allowing the country to be now on the way of implementing its National Efficient Lighting Strategy. Currently, the GEF project “Delivering the transition </w:t>
      </w:r>
      <w:r w:rsidRPr="00D71DBF">
        <w:rPr>
          <w:sz w:val="20"/>
          <w:szCs w:val="20"/>
        </w:rPr>
        <w:lastRenderedPageBreak/>
        <w:t>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3C56EFD5" w14:textId="77777777" w:rsidR="00D7361A" w:rsidRDefault="00D7361A" w:rsidP="00AD5D45">
      <w:pPr>
        <w:ind w:left="426"/>
        <w:rPr>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7EBE9459" w14:textId="77777777" w:rsidR="00D7361A" w:rsidRPr="00D504DE" w:rsidRDefault="00D7361A" w:rsidP="00AD5D45">
      <w:pPr>
        <w:spacing w:before="120"/>
        <w:ind w:left="426"/>
        <w:rPr>
          <w:sz w:val="20"/>
          <w:szCs w:val="20"/>
          <w:lang w:val="en-AU"/>
        </w:rPr>
      </w:pPr>
      <w:r w:rsidRPr="00D504DE">
        <w:rPr>
          <w:b/>
          <w:sz w:val="20"/>
          <w:szCs w:val="20"/>
        </w:rPr>
        <w:t>Expected Outcomes and deliverables</w:t>
      </w:r>
      <w:r w:rsidRPr="00D504DE">
        <w:rPr>
          <w:sz w:val="20"/>
          <w:szCs w:val="20"/>
          <w:lang w:val="en-AU"/>
        </w:rPr>
        <w:t>:</w:t>
      </w:r>
    </w:p>
    <w:p w14:paraId="704E2446"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The </w:t>
      </w:r>
      <w:r w:rsidRPr="00D504DE">
        <w:rPr>
          <w:sz w:val="20"/>
          <w:szCs w:val="20"/>
        </w:rPr>
        <w:t xml:space="preserve">Environmental Sound Management Specialists </w:t>
      </w:r>
      <w:r w:rsidRPr="00D504DE">
        <w:rPr>
          <w:sz w:val="20"/>
          <w:szCs w:val="20"/>
          <w:lang w:val="en-AU"/>
        </w:rPr>
        <w:t>should be focussed in:</w:t>
      </w:r>
    </w:p>
    <w:p w14:paraId="25BA2D2D"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 Develop a strategy proposal for an environmentally sound management of refrigerators/freezers including refrigerant gases </w:t>
      </w:r>
    </w:p>
    <w:p w14:paraId="7263CC65"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 Working meetings with recycling technology suppliers for the development of a business case on ESM and CRSO </w:t>
      </w:r>
    </w:p>
    <w:p w14:paraId="79A53B1B"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-Prepare capacity building for main stakeholders</w:t>
      </w:r>
    </w:p>
    <w:p w14:paraId="52D97F81"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Design and implementation of a business model for collection and recycling system organization (CRSO) elaborated in a participative stakeholder process</w:t>
      </w:r>
    </w:p>
    <w:p w14:paraId="7CFD6C13" w14:textId="77777777" w:rsidR="00D7361A" w:rsidRPr="00D504DE" w:rsidRDefault="00D7361A" w:rsidP="00AD5D45">
      <w:pPr>
        <w:spacing w:before="120"/>
        <w:ind w:left="426"/>
        <w:rPr>
          <w:b/>
          <w:sz w:val="20"/>
          <w:szCs w:val="20"/>
          <w:lang w:val="en-AU"/>
        </w:rPr>
      </w:pPr>
      <w:r w:rsidRPr="00D504DE">
        <w:rPr>
          <w:b/>
          <w:sz w:val="20"/>
          <w:szCs w:val="20"/>
          <w:lang w:val="en-AU"/>
        </w:rPr>
        <w:t>Reporting structure:</w:t>
      </w:r>
    </w:p>
    <w:p w14:paraId="21280A8B" w14:textId="77777777" w:rsidR="00D7361A" w:rsidRPr="00D504DE" w:rsidRDefault="00D7361A" w:rsidP="00AD5D45">
      <w:pPr>
        <w:spacing w:before="120"/>
        <w:ind w:left="426"/>
        <w:jc w:val="both"/>
        <w:rPr>
          <w:sz w:val="20"/>
          <w:szCs w:val="20"/>
          <w:lang w:val="en-AU"/>
        </w:rPr>
      </w:pPr>
      <w:r w:rsidRPr="00D504DE">
        <w:rPr>
          <w:sz w:val="20"/>
          <w:szCs w:val="20"/>
          <w:lang w:val="en-AU"/>
        </w:rPr>
        <w:t xml:space="preserve">The consultant will act under the direct supervision of the Project Manager of the United for Efficiency (U4E) initiative and in coordination with the Climate Change Mitigation Officer in ROLAC. The deliverables should be approved by national counterpart. </w:t>
      </w:r>
    </w:p>
    <w:p w14:paraId="182930DE" w14:textId="77777777" w:rsidR="00D7361A" w:rsidRPr="00D504DE" w:rsidRDefault="00D7361A" w:rsidP="00AD5D45">
      <w:pPr>
        <w:spacing w:before="120"/>
        <w:ind w:left="426"/>
        <w:rPr>
          <w:b/>
          <w:sz w:val="20"/>
          <w:szCs w:val="20"/>
          <w:lang w:val="en-AU"/>
        </w:rPr>
      </w:pPr>
      <w:r w:rsidRPr="00D504DE">
        <w:rPr>
          <w:b/>
          <w:sz w:val="20"/>
          <w:szCs w:val="20"/>
          <w:lang w:val="en-AU"/>
        </w:rPr>
        <w:t>Qualifications:</w:t>
      </w:r>
    </w:p>
    <w:p w14:paraId="7F447B3A" w14:textId="77777777" w:rsidR="00D7361A" w:rsidRPr="002D798F" w:rsidRDefault="00D7361A" w:rsidP="00AD5D45">
      <w:pPr>
        <w:spacing w:before="120"/>
        <w:ind w:left="426"/>
        <w:jc w:val="both"/>
        <w:rPr>
          <w:sz w:val="20"/>
          <w:szCs w:val="20"/>
          <w:lang w:val="en-AU"/>
        </w:rPr>
      </w:pPr>
      <w:r>
        <w:rPr>
          <w:sz w:val="20"/>
          <w:szCs w:val="20"/>
          <w:lang w:val="en-AU"/>
        </w:rPr>
        <w:t xml:space="preserve">An </w:t>
      </w:r>
      <w:r>
        <w:rPr>
          <w:sz w:val="20"/>
          <w:szCs w:val="20"/>
        </w:rPr>
        <w:t>a</w:t>
      </w:r>
      <w:r w:rsidRPr="00D504DE">
        <w:rPr>
          <w:sz w:val="20"/>
          <w:szCs w:val="20"/>
        </w:rPr>
        <w:t>dvanced university degree in engineering or sciences with further specialization in environmental engineering and/or sustainable development</w:t>
      </w:r>
      <w:r>
        <w:rPr>
          <w:sz w:val="20"/>
          <w:szCs w:val="20"/>
        </w:rPr>
        <w:t xml:space="preserve"> is required. </w:t>
      </w:r>
    </w:p>
    <w:p w14:paraId="01386453" w14:textId="77777777" w:rsidR="00D7361A" w:rsidRDefault="00D7361A" w:rsidP="00AD5D45">
      <w:pPr>
        <w:spacing w:before="120"/>
        <w:ind w:left="426"/>
        <w:jc w:val="both"/>
        <w:rPr>
          <w:sz w:val="20"/>
          <w:szCs w:val="20"/>
          <w:lang w:val="en-AU"/>
        </w:rPr>
      </w:pPr>
      <w:r>
        <w:rPr>
          <w:sz w:val="20"/>
          <w:szCs w:val="20"/>
          <w:lang w:val="en-AU"/>
        </w:rPr>
        <w:t>C</w:t>
      </w:r>
      <w:r w:rsidRPr="00D504DE">
        <w:rPr>
          <w:sz w:val="20"/>
          <w:szCs w:val="20"/>
          <w:lang w:val="en-AU"/>
        </w:rPr>
        <w:t xml:space="preserve">ompetences on: </w:t>
      </w:r>
      <w:r w:rsidRPr="00D504DE">
        <w:rPr>
          <w:sz w:val="20"/>
          <w:szCs w:val="20"/>
        </w:rPr>
        <w:t>e</w:t>
      </w:r>
      <w:r>
        <w:rPr>
          <w:sz w:val="20"/>
          <w:szCs w:val="20"/>
        </w:rPr>
        <w:t xml:space="preserve">lectronic </w:t>
      </w:r>
      <w:r w:rsidRPr="00D504DE">
        <w:rPr>
          <w:sz w:val="20"/>
          <w:szCs w:val="20"/>
        </w:rPr>
        <w:t>waste, specifically refrigerators and freezers product treatment</w:t>
      </w:r>
      <w:r>
        <w:rPr>
          <w:sz w:val="20"/>
          <w:szCs w:val="20"/>
        </w:rPr>
        <w:t>,</w:t>
      </w:r>
      <w:r w:rsidRPr="00D504DE">
        <w:rPr>
          <w:sz w:val="20"/>
          <w:szCs w:val="20"/>
        </w:rPr>
        <w:t xml:space="preserve"> international best practices including legislative and logistical frameworks</w:t>
      </w:r>
      <w:r>
        <w:rPr>
          <w:sz w:val="20"/>
          <w:szCs w:val="20"/>
        </w:rPr>
        <w:t xml:space="preserve"> and e</w:t>
      </w:r>
      <w:r w:rsidRPr="00D504DE">
        <w:rPr>
          <w:sz w:val="20"/>
          <w:szCs w:val="20"/>
        </w:rPr>
        <w:t xml:space="preserve">xperience in implementing the environmental principle of extended producer responsibility regulation. </w:t>
      </w:r>
      <w:r>
        <w:rPr>
          <w:sz w:val="20"/>
          <w:szCs w:val="20"/>
        </w:rPr>
        <w:t>Additionally, c</w:t>
      </w:r>
      <w:r w:rsidRPr="00D504DE">
        <w:rPr>
          <w:sz w:val="20"/>
          <w:szCs w:val="20"/>
          <w:lang w:val="en-AU"/>
        </w:rPr>
        <w:t xml:space="preserve">apacity of convening key stakeholders, having a systemic view and being excellence </w:t>
      </w:r>
      <w:r>
        <w:rPr>
          <w:sz w:val="20"/>
          <w:szCs w:val="20"/>
          <w:lang w:val="en-AU"/>
        </w:rPr>
        <w:t xml:space="preserve">oriented. </w:t>
      </w:r>
    </w:p>
    <w:p w14:paraId="6B6D6831" w14:textId="77777777" w:rsidR="00D7361A" w:rsidRPr="00D504DE" w:rsidRDefault="00D7361A" w:rsidP="00AD5D45">
      <w:pPr>
        <w:spacing w:before="120"/>
        <w:ind w:left="426"/>
        <w:rPr>
          <w:sz w:val="20"/>
          <w:szCs w:val="20"/>
          <w:lang w:val="en-AU"/>
        </w:rPr>
      </w:pPr>
      <w:r w:rsidRPr="00D504DE">
        <w:rPr>
          <w:b/>
          <w:sz w:val="20"/>
          <w:szCs w:val="20"/>
          <w:lang w:val="en-AU"/>
        </w:rPr>
        <w:t>Languages:</w:t>
      </w:r>
      <w:r w:rsidRPr="00D504DE">
        <w:rPr>
          <w:sz w:val="20"/>
          <w:szCs w:val="20"/>
          <w:lang w:val="en-AU"/>
        </w:rPr>
        <w:t xml:space="preserve"> Spanish and English (at least working proficiency).</w:t>
      </w:r>
    </w:p>
    <w:p w14:paraId="5F4307CD" w14:textId="77777777" w:rsidR="00D7361A" w:rsidRPr="00D504DE" w:rsidRDefault="00D7361A" w:rsidP="00AD5D45">
      <w:pPr>
        <w:ind w:left="426"/>
        <w:rPr>
          <w:sz w:val="20"/>
          <w:szCs w:val="20"/>
          <w:lang w:val="en-AU"/>
        </w:rPr>
      </w:pPr>
    </w:p>
    <w:p w14:paraId="7F6D55D8" w14:textId="77777777" w:rsidR="00D7361A" w:rsidRPr="003B55EB" w:rsidRDefault="00D7361A" w:rsidP="00AD5D45">
      <w:pPr>
        <w:ind w:left="426"/>
        <w:rPr>
          <w:sz w:val="20"/>
          <w:szCs w:val="20"/>
        </w:rPr>
      </w:pPr>
      <w:r w:rsidRPr="003B55EB">
        <w:rPr>
          <w:sz w:val="20"/>
          <w:szCs w:val="20"/>
        </w:rPr>
        <w:br w:type="page"/>
      </w:r>
    </w:p>
    <w:p w14:paraId="20832FF0" w14:textId="77777777" w:rsidR="00D7361A" w:rsidRPr="00D504DE" w:rsidRDefault="00D7361A" w:rsidP="00AD5D45">
      <w:pPr>
        <w:ind w:left="426"/>
        <w:jc w:val="center"/>
        <w:rPr>
          <w:b/>
          <w:sz w:val="20"/>
          <w:szCs w:val="20"/>
        </w:rPr>
      </w:pPr>
      <w:r w:rsidRPr="00D504DE">
        <w:rPr>
          <w:b/>
          <w:sz w:val="20"/>
          <w:szCs w:val="20"/>
        </w:rPr>
        <w:lastRenderedPageBreak/>
        <w:t>Terms of Reference of Consultants needed for the project</w:t>
      </w:r>
    </w:p>
    <w:p w14:paraId="719A6C3A" w14:textId="55655692" w:rsidR="00D7361A" w:rsidRPr="00BE27E3" w:rsidRDefault="00D7361A" w:rsidP="00BE27E3">
      <w:pPr>
        <w:spacing w:after="0"/>
        <w:ind w:left="426"/>
        <w:jc w:val="center"/>
        <w:rPr>
          <w:b/>
          <w:sz w:val="20"/>
          <w:szCs w:val="20"/>
        </w:rPr>
      </w:pPr>
      <w:r w:rsidRPr="00BE27E3">
        <w:rPr>
          <w:b/>
          <w:sz w:val="20"/>
          <w:szCs w:val="20"/>
        </w:rPr>
        <w:t>International Minimum Energy Performance Standard (MEPS) Specialist</w:t>
      </w:r>
    </w:p>
    <w:p w14:paraId="46EC7945" w14:textId="77777777" w:rsidR="00D7361A" w:rsidRPr="00D504DE" w:rsidRDefault="00D7361A" w:rsidP="00AD5D45">
      <w:pPr>
        <w:ind w:left="426"/>
        <w:jc w:val="center"/>
        <w:rPr>
          <w:sz w:val="20"/>
          <w:szCs w:val="20"/>
          <w:lang w:val="en-AU"/>
        </w:rPr>
      </w:pPr>
    </w:p>
    <w:p w14:paraId="6F462C41" w14:textId="77777777" w:rsidR="00D7361A" w:rsidRPr="00D504DE" w:rsidRDefault="00D7361A" w:rsidP="00BE27E3">
      <w:pPr>
        <w:spacing w:after="0"/>
        <w:ind w:left="426" w:right="28"/>
        <w:rPr>
          <w:sz w:val="20"/>
          <w:szCs w:val="20"/>
          <w:lang w:val="en-AU"/>
        </w:rPr>
      </w:pPr>
      <w:r w:rsidRPr="00D504DE">
        <w:rPr>
          <w:b/>
          <w:sz w:val="20"/>
          <w:szCs w:val="20"/>
        </w:rPr>
        <w:t xml:space="preserve">Project: </w:t>
      </w:r>
      <w:r w:rsidRPr="00D504DE">
        <w:rPr>
          <w:color w:val="000000"/>
          <w:sz w:val="20"/>
          <w:szCs w:val="20"/>
        </w:rPr>
        <w:t>Leapfrogging Chilean’s markets to more efficient refrigerator and freezers</w:t>
      </w:r>
    </w:p>
    <w:p w14:paraId="721CA296" w14:textId="77777777" w:rsidR="00D7361A" w:rsidRPr="00D504DE" w:rsidRDefault="00D7361A" w:rsidP="00BE27E3">
      <w:pPr>
        <w:spacing w:after="0"/>
        <w:ind w:left="426" w:right="28"/>
        <w:rPr>
          <w:b/>
          <w:sz w:val="20"/>
          <w:szCs w:val="20"/>
        </w:rPr>
      </w:pPr>
    </w:p>
    <w:p w14:paraId="4F9640C3" w14:textId="77777777" w:rsidR="00D7361A" w:rsidRPr="00D504DE" w:rsidRDefault="00D7361A" w:rsidP="00BE27E3">
      <w:pPr>
        <w:spacing w:after="0"/>
        <w:ind w:left="426"/>
        <w:rPr>
          <w:sz w:val="20"/>
          <w:szCs w:val="20"/>
        </w:rPr>
      </w:pPr>
      <w:r w:rsidRPr="00D504DE">
        <w:rPr>
          <w:b/>
          <w:sz w:val="20"/>
          <w:szCs w:val="20"/>
        </w:rPr>
        <w:t>Post title:</w:t>
      </w:r>
      <w:r w:rsidRPr="00D504DE">
        <w:rPr>
          <w:sz w:val="20"/>
          <w:szCs w:val="20"/>
        </w:rPr>
        <w:t xml:space="preserve"> International Minimum Energy Performance Standard (MEPS) Specialist </w:t>
      </w:r>
    </w:p>
    <w:p w14:paraId="523F64D0" w14:textId="77777777" w:rsidR="00D7361A" w:rsidRPr="00D504DE" w:rsidRDefault="00D7361A" w:rsidP="00BE27E3">
      <w:pPr>
        <w:spacing w:after="0"/>
        <w:ind w:left="426"/>
        <w:rPr>
          <w:b/>
          <w:sz w:val="20"/>
          <w:szCs w:val="20"/>
        </w:rPr>
      </w:pPr>
    </w:p>
    <w:p w14:paraId="650B4F95" w14:textId="77777777" w:rsidR="00D7361A" w:rsidRPr="00D504DE" w:rsidRDefault="00D7361A" w:rsidP="00BE27E3">
      <w:pPr>
        <w:spacing w:after="0"/>
        <w:ind w:left="426"/>
        <w:rPr>
          <w:sz w:val="20"/>
          <w:szCs w:val="20"/>
        </w:rPr>
      </w:pPr>
      <w:r w:rsidRPr="00D504DE">
        <w:rPr>
          <w:b/>
          <w:sz w:val="20"/>
          <w:szCs w:val="20"/>
        </w:rPr>
        <w:t>Duration</w:t>
      </w:r>
      <w:r w:rsidRPr="00D504DE">
        <w:rPr>
          <w:sz w:val="20"/>
          <w:szCs w:val="20"/>
        </w:rPr>
        <w:t xml:space="preserve">: Minimum of 6 month  </w:t>
      </w:r>
      <w:r w:rsidRPr="00D504DE">
        <w:rPr>
          <w:sz w:val="20"/>
          <w:szCs w:val="20"/>
        </w:rPr>
        <w:tab/>
      </w:r>
      <w:r w:rsidRPr="00D504DE">
        <w:rPr>
          <w:sz w:val="20"/>
          <w:szCs w:val="20"/>
        </w:rPr>
        <w:tab/>
      </w:r>
    </w:p>
    <w:p w14:paraId="7DF90707" w14:textId="77777777" w:rsidR="00D7361A" w:rsidRPr="00D504DE" w:rsidRDefault="00D7361A" w:rsidP="00BE27E3">
      <w:pPr>
        <w:spacing w:after="0"/>
        <w:ind w:left="426"/>
        <w:rPr>
          <w:sz w:val="20"/>
          <w:szCs w:val="20"/>
          <w:lang w:val="en-AU"/>
        </w:rPr>
      </w:pPr>
    </w:p>
    <w:p w14:paraId="558F9A11" w14:textId="77777777" w:rsidR="00D7361A" w:rsidRPr="00D504DE" w:rsidRDefault="00D7361A" w:rsidP="00BE27E3">
      <w:pPr>
        <w:spacing w:after="0"/>
        <w:ind w:left="426"/>
        <w:rPr>
          <w:sz w:val="20"/>
          <w:szCs w:val="20"/>
          <w:lang w:val="en-AU"/>
        </w:rPr>
      </w:pPr>
      <w:r w:rsidRPr="00D504DE">
        <w:rPr>
          <w:b/>
          <w:sz w:val="20"/>
          <w:szCs w:val="20"/>
        </w:rPr>
        <w:t>Date Required</w:t>
      </w:r>
      <w:r w:rsidRPr="00D504DE">
        <w:rPr>
          <w:sz w:val="20"/>
          <w:szCs w:val="20"/>
          <w:lang w:val="en-AU"/>
        </w:rPr>
        <w:t>: January 2018</w:t>
      </w:r>
    </w:p>
    <w:p w14:paraId="01166834" w14:textId="77777777" w:rsidR="00D7361A" w:rsidRPr="00D504DE" w:rsidRDefault="00D7361A" w:rsidP="00BE27E3">
      <w:pPr>
        <w:spacing w:after="0"/>
        <w:ind w:left="426"/>
        <w:rPr>
          <w:sz w:val="20"/>
          <w:szCs w:val="20"/>
          <w:lang w:val="en-AU"/>
        </w:rPr>
      </w:pPr>
    </w:p>
    <w:p w14:paraId="53A84731" w14:textId="77777777" w:rsidR="00D7361A" w:rsidRPr="00D504DE" w:rsidRDefault="00D7361A" w:rsidP="00BE27E3">
      <w:pPr>
        <w:spacing w:after="0"/>
        <w:ind w:left="426"/>
        <w:rPr>
          <w:sz w:val="20"/>
          <w:szCs w:val="20"/>
          <w:lang w:val="en-AU"/>
        </w:rPr>
      </w:pPr>
      <w:r w:rsidRPr="00D504DE">
        <w:rPr>
          <w:b/>
          <w:sz w:val="20"/>
          <w:szCs w:val="20"/>
        </w:rPr>
        <w:t>Duty station</w:t>
      </w:r>
      <w:r w:rsidRPr="00D504DE">
        <w:rPr>
          <w:sz w:val="20"/>
          <w:szCs w:val="20"/>
          <w:lang w:val="en-AU"/>
        </w:rPr>
        <w:t>: C</w:t>
      </w:r>
      <w:r w:rsidRPr="00D504DE">
        <w:rPr>
          <w:sz w:val="20"/>
          <w:szCs w:val="20"/>
        </w:rPr>
        <w:t>onsultant is required to be based in Chile or be able to travel to the project site</w:t>
      </w:r>
    </w:p>
    <w:p w14:paraId="79BFF465" w14:textId="77777777" w:rsidR="00D7361A" w:rsidRPr="00D504DE" w:rsidRDefault="00D7361A" w:rsidP="00BE27E3">
      <w:pPr>
        <w:spacing w:after="0"/>
        <w:ind w:left="426"/>
        <w:rPr>
          <w:sz w:val="20"/>
          <w:szCs w:val="20"/>
          <w:lang w:val="en-AU"/>
        </w:rPr>
      </w:pPr>
    </w:p>
    <w:p w14:paraId="540FCAF0" w14:textId="77777777" w:rsidR="00D7361A" w:rsidRPr="00D504DE" w:rsidRDefault="00D7361A" w:rsidP="00BE27E3">
      <w:pPr>
        <w:spacing w:after="0"/>
        <w:ind w:left="426"/>
        <w:rPr>
          <w:sz w:val="20"/>
          <w:szCs w:val="20"/>
          <w:lang w:val="en-AU"/>
        </w:rPr>
      </w:pPr>
      <w:r w:rsidRPr="00D504DE">
        <w:rPr>
          <w:b/>
          <w:sz w:val="20"/>
          <w:szCs w:val="20"/>
        </w:rPr>
        <w:t>Counterpart:</w:t>
      </w:r>
      <w:r w:rsidRPr="00D504DE">
        <w:rPr>
          <w:sz w:val="20"/>
          <w:szCs w:val="20"/>
          <w:lang w:val="en-AU"/>
        </w:rPr>
        <w:t xml:space="preserve"> U4E Project Manager/National Project Director </w:t>
      </w:r>
    </w:p>
    <w:p w14:paraId="7CE949F4" w14:textId="77777777" w:rsidR="00D7361A" w:rsidRPr="00D504DE" w:rsidRDefault="00D7361A" w:rsidP="00AD5D45">
      <w:pPr>
        <w:ind w:left="426"/>
        <w:rPr>
          <w:sz w:val="20"/>
          <w:szCs w:val="20"/>
          <w:lang w:val="en-AU"/>
        </w:rPr>
      </w:pPr>
    </w:p>
    <w:p w14:paraId="1CC6FDA5" w14:textId="77777777" w:rsidR="00D7361A" w:rsidRPr="00D504DE" w:rsidRDefault="00D7361A" w:rsidP="00AD5D45">
      <w:pPr>
        <w:spacing w:before="120"/>
        <w:ind w:left="426"/>
        <w:rPr>
          <w:b/>
          <w:sz w:val="20"/>
          <w:szCs w:val="20"/>
        </w:rPr>
      </w:pPr>
      <w:r w:rsidRPr="00D504DE">
        <w:rPr>
          <w:b/>
          <w:sz w:val="20"/>
          <w:szCs w:val="20"/>
        </w:rPr>
        <w:t>Background:</w:t>
      </w:r>
    </w:p>
    <w:p w14:paraId="18FD5AEA" w14:textId="77777777" w:rsidR="00D7361A" w:rsidRPr="00D71DBF" w:rsidRDefault="00D7361A" w:rsidP="00AD5D45">
      <w:pPr>
        <w:ind w:left="426"/>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4A9590C8" w14:textId="77777777" w:rsidR="00D7361A" w:rsidRDefault="00D7361A" w:rsidP="00AD5D45">
      <w:pPr>
        <w:ind w:left="426"/>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66E03753" w14:textId="77777777" w:rsidR="00D7361A" w:rsidRDefault="00D7361A" w:rsidP="00AD5D45">
      <w:pPr>
        <w:ind w:left="426"/>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42B74FDB" w14:textId="77777777" w:rsidR="00D7361A" w:rsidRDefault="00D7361A" w:rsidP="00AD5D45">
      <w:pPr>
        <w:ind w:left="426"/>
        <w:rPr>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6B0D3873" w14:textId="77777777" w:rsidR="00D7361A" w:rsidRPr="00D504DE" w:rsidRDefault="00D7361A" w:rsidP="00AD5D45">
      <w:pPr>
        <w:spacing w:before="120"/>
        <w:ind w:left="426"/>
        <w:rPr>
          <w:sz w:val="20"/>
          <w:szCs w:val="20"/>
          <w:lang w:val="en-AU"/>
        </w:rPr>
      </w:pPr>
      <w:r w:rsidRPr="00D504DE">
        <w:rPr>
          <w:b/>
          <w:sz w:val="20"/>
          <w:szCs w:val="20"/>
        </w:rPr>
        <w:t>Expected Outcomes and deliverables</w:t>
      </w:r>
      <w:r w:rsidRPr="00D504DE">
        <w:rPr>
          <w:sz w:val="20"/>
          <w:szCs w:val="20"/>
          <w:lang w:val="en-AU"/>
        </w:rPr>
        <w:t>:</w:t>
      </w:r>
    </w:p>
    <w:p w14:paraId="753B71F6"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The </w:t>
      </w:r>
      <w:r w:rsidRPr="00D504DE">
        <w:rPr>
          <w:sz w:val="20"/>
          <w:szCs w:val="20"/>
        </w:rPr>
        <w:t xml:space="preserve">Minimum Energy Performance Standard (MEPS) Specialist </w:t>
      </w:r>
      <w:r w:rsidRPr="00D504DE">
        <w:rPr>
          <w:sz w:val="20"/>
          <w:szCs w:val="20"/>
          <w:lang w:val="en-AU"/>
        </w:rPr>
        <w:t>should be focussed in:</w:t>
      </w:r>
    </w:p>
    <w:p w14:paraId="1C442189"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 Conduct a research on international energy efficiency labelling for refrigerators/freezers </w:t>
      </w:r>
    </w:p>
    <w:p w14:paraId="7CC74534"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 Preparation of report including main findings on international experience </w:t>
      </w:r>
    </w:p>
    <w:p w14:paraId="03B6E430"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Conduct research on international MEPS planning of at least 10 countries</w:t>
      </w:r>
    </w:p>
    <w:p w14:paraId="1A5CC880"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-Preparation of report including main findings on international experience</w:t>
      </w:r>
    </w:p>
    <w:p w14:paraId="74849FC7"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Provide technical advice to the local counterpart in labelling and MEPS</w:t>
      </w:r>
    </w:p>
    <w:p w14:paraId="1EF287DC"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-Present final results to main stakeholders </w:t>
      </w:r>
    </w:p>
    <w:p w14:paraId="5952D26B" w14:textId="77777777" w:rsidR="00D7361A" w:rsidRPr="00D504DE" w:rsidRDefault="00D7361A" w:rsidP="00AD5D45">
      <w:pPr>
        <w:spacing w:before="120"/>
        <w:ind w:left="426"/>
        <w:rPr>
          <w:b/>
          <w:sz w:val="20"/>
          <w:szCs w:val="20"/>
          <w:lang w:val="en-AU"/>
        </w:rPr>
      </w:pPr>
      <w:r w:rsidRPr="00D504DE">
        <w:rPr>
          <w:b/>
          <w:sz w:val="20"/>
          <w:szCs w:val="20"/>
          <w:lang w:val="en-AU"/>
        </w:rPr>
        <w:lastRenderedPageBreak/>
        <w:t>Reporting structure:</w:t>
      </w:r>
    </w:p>
    <w:p w14:paraId="595F485C" w14:textId="77777777" w:rsidR="00D7361A" w:rsidRPr="00D504DE" w:rsidRDefault="00D7361A" w:rsidP="00AD5D45">
      <w:pPr>
        <w:spacing w:before="120"/>
        <w:ind w:left="426"/>
        <w:jc w:val="both"/>
        <w:rPr>
          <w:sz w:val="20"/>
          <w:szCs w:val="20"/>
          <w:lang w:val="en-AU"/>
        </w:rPr>
      </w:pPr>
      <w:r w:rsidRPr="00D504DE">
        <w:rPr>
          <w:sz w:val="20"/>
          <w:szCs w:val="20"/>
          <w:lang w:val="en-AU"/>
        </w:rPr>
        <w:t xml:space="preserve">The consultant will act under the direct supervision of the Project Manager of the United for Efficiency (U4E) initiative and in coordination with the Climate Change Mitigation Officer in ROLAC. The deliverables should be approved by national counterpart. </w:t>
      </w:r>
    </w:p>
    <w:p w14:paraId="3767C412" w14:textId="77777777" w:rsidR="00D7361A" w:rsidRPr="00D504DE" w:rsidRDefault="00D7361A" w:rsidP="00AD5D45">
      <w:pPr>
        <w:spacing w:before="120"/>
        <w:ind w:left="426"/>
        <w:rPr>
          <w:b/>
          <w:sz w:val="20"/>
          <w:szCs w:val="20"/>
          <w:lang w:val="en-AU"/>
        </w:rPr>
      </w:pPr>
      <w:r w:rsidRPr="00D504DE">
        <w:rPr>
          <w:b/>
          <w:sz w:val="20"/>
          <w:szCs w:val="20"/>
          <w:lang w:val="en-AU"/>
        </w:rPr>
        <w:t>Qualifications:</w:t>
      </w:r>
    </w:p>
    <w:p w14:paraId="22D9A76E" w14:textId="77777777" w:rsidR="00D7361A" w:rsidRDefault="00D7361A" w:rsidP="00AD5D45">
      <w:pPr>
        <w:ind w:left="426"/>
        <w:rPr>
          <w:sz w:val="20"/>
          <w:szCs w:val="20"/>
        </w:rPr>
      </w:pPr>
      <w:r w:rsidRPr="00D504DE">
        <w:rPr>
          <w:sz w:val="20"/>
          <w:szCs w:val="20"/>
        </w:rPr>
        <w:t>Advanced university degree in electrical engineering or similar with further specialization in energy efficiency</w:t>
      </w:r>
      <w:r>
        <w:rPr>
          <w:sz w:val="20"/>
          <w:szCs w:val="20"/>
        </w:rPr>
        <w:t xml:space="preserve"> is required</w:t>
      </w:r>
      <w:r w:rsidRPr="00D504DE">
        <w:rPr>
          <w:sz w:val="20"/>
          <w:szCs w:val="20"/>
        </w:rPr>
        <w:t xml:space="preserve">. </w:t>
      </w:r>
    </w:p>
    <w:p w14:paraId="12F8E5FB" w14:textId="77777777" w:rsidR="00D7361A" w:rsidRDefault="00D7361A" w:rsidP="00AD5D45">
      <w:pPr>
        <w:ind w:left="426"/>
        <w:rPr>
          <w:sz w:val="20"/>
          <w:szCs w:val="20"/>
          <w:lang w:val="en-AU"/>
        </w:rPr>
      </w:pPr>
      <w:r w:rsidRPr="00D504DE">
        <w:rPr>
          <w:sz w:val="20"/>
          <w:szCs w:val="20"/>
        </w:rPr>
        <w:t xml:space="preserve">Experience </w:t>
      </w:r>
      <w:r>
        <w:rPr>
          <w:sz w:val="20"/>
          <w:szCs w:val="20"/>
        </w:rPr>
        <w:t>on</w:t>
      </w:r>
      <w:r w:rsidRPr="00D504DE">
        <w:rPr>
          <w:sz w:val="20"/>
          <w:szCs w:val="20"/>
        </w:rPr>
        <w:t xml:space="preserve"> the development of labeling and MEPS proposals for appliances specifically</w:t>
      </w:r>
      <w:r>
        <w:rPr>
          <w:sz w:val="20"/>
          <w:szCs w:val="20"/>
        </w:rPr>
        <w:t xml:space="preserve"> </w:t>
      </w:r>
      <w:r w:rsidRPr="00D504DE">
        <w:rPr>
          <w:sz w:val="20"/>
          <w:szCs w:val="20"/>
        </w:rPr>
        <w:t xml:space="preserve">refrigerators and freezers </w:t>
      </w:r>
      <w:r>
        <w:rPr>
          <w:sz w:val="20"/>
          <w:szCs w:val="20"/>
        </w:rPr>
        <w:t xml:space="preserve">for the </w:t>
      </w:r>
      <w:r w:rsidRPr="00D504DE">
        <w:rPr>
          <w:sz w:val="20"/>
          <w:szCs w:val="20"/>
        </w:rPr>
        <w:t>residential sector is required</w:t>
      </w:r>
      <w:r>
        <w:rPr>
          <w:sz w:val="20"/>
          <w:szCs w:val="20"/>
        </w:rPr>
        <w:t>.</w:t>
      </w:r>
      <w:r w:rsidRPr="00337F24">
        <w:rPr>
          <w:sz w:val="20"/>
          <w:szCs w:val="20"/>
        </w:rPr>
        <w:t xml:space="preserve"> </w:t>
      </w:r>
    </w:p>
    <w:p w14:paraId="719B7871" w14:textId="77777777" w:rsidR="00D7361A" w:rsidRDefault="00D7361A" w:rsidP="00AD5D45">
      <w:pPr>
        <w:ind w:left="426"/>
        <w:rPr>
          <w:sz w:val="20"/>
          <w:szCs w:val="20"/>
          <w:lang w:val="en-AU"/>
        </w:rPr>
      </w:pPr>
      <w:r>
        <w:rPr>
          <w:sz w:val="20"/>
          <w:szCs w:val="20"/>
          <w:lang w:val="en-AU"/>
        </w:rPr>
        <w:t>C</w:t>
      </w:r>
      <w:r w:rsidRPr="00D504DE">
        <w:rPr>
          <w:sz w:val="20"/>
          <w:szCs w:val="20"/>
          <w:lang w:val="en-AU"/>
        </w:rPr>
        <w:t xml:space="preserve">ompetences on: </w:t>
      </w:r>
      <w:r>
        <w:rPr>
          <w:sz w:val="20"/>
          <w:szCs w:val="20"/>
        </w:rPr>
        <w:t>d</w:t>
      </w:r>
      <w:r w:rsidRPr="00D504DE">
        <w:rPr>
          <w:sz w:val="20"/>
          <w:szCs w:val="20"/>
        </w:rPr>
        <w:t>esign and/or implementation of energy efficiency projects, specifically refrigerators and freezers. C</w:t>
      </w:r>
      <w:r w:rsidRPr="00D504DE">
        <w:rPr>
          <w:sz w:val="20"/>
          <w:szCs w:val="20"/>
          <w:lang w:val="en-AU"/>
        </w:rPr>
        <w:t>apacity of convening key stakeholders, having a systemic view and being excellence oriented.</w:t>
      </w:r>
    </w:p>
    <w:p w14:paraId="746871F8" w14:textId="77777777" w:rsidR="00D7361A" w:rsidRPr="00D504DE" w:rsidRDefault="00D7361A" w:rsidP="00AD5D45">
      <w:pPr>
        <w:spacing w:before="120"/>
        <w:ind w:left="426"/>
        <w:rPr>
          <w:sz w:val="20"/>
          <w:szCs w:val="20"/>
          <w:lang w:val="en-AU"/>
        </w:rPr>
      </w:pPr>
      <w:r w:rsidRPr="00D504DE">
        <w:rPr>
          <w:b/>
          <w:sz w:val="20"/>
          <w:szCs w:val="20"/>
          <w:lang w:val="en-AU"/>
        </w:rPr>
        <w:t>Languages:</w:t>
      </w:r>
      <w:r w:rsidRPr="00D504DE">
        <w:rPr>
          <w:sz w:val="20"/>
          <w:szCs w:val="20"/>
          <w:lang w:val="en-AU"/>
        </w:rPr>
        <w:t xml:space="preserve"> Spanish and English (at least working proficiency).</w:t>
      </w:r>
    </w:p>
    <w:p w14:paraId="3C6D6393" w14:textId="77777777" w:rsidR="00D7361A" w:rsidRDefault="00D7361A" w:rsidP="00AD5D45">
      <w:pPr>
        <w:ind w:left="426"/>
        <w:jc w:val="center"/>
        <w:rPr>
          <w:b/>
          <w:sz w:val="20"/>
          <w:szCs w:val="20"/>
        </w:rPr>
      </w:pPr>
    </w:p>
    <w:p w14:paraId="6A97B31E" w14:textId="5050878F" w:rsidR="00D7361A" w:rsidRPr="00D504DE" w:rsidRDefault="00D7361A" w:rsidP="00AD5D45">
      <w:pPr>
        <w:ind w:left="426"/>
        <w:jc w:val="center"/>
        <w:rPr>
          <w:b/>
          <w:sz w:val="20"/>
          <w:szCs w:val="20"/>
        </w:rPr>
      </w:pPr>
      <w:r w:rsidRPr="00D504DE">
        <w:rPr>
          <w:b/>
          <w:sz w:val="20"/>
          <w:szCs w:val="20"/>
        </w:rPr>
        <w:t>Terms of Reference of Consultants needed for the project</w:t>
      </w:r>
    </w:p>
    <w:p w14:paraId="11E41757" w14:textId="1A61D968" w:rsidR="00D7361A" w:rsidRPr="00BE27E3" w:rsidRDefault="00D7361A" w:rsidP="00AD5D45">
      <w:pPr>
        <w:ind w:left="426"/>
        <w:jc w:val="center"/>
        <w:rPr>
          <w:b/>
          <w:sz w:val="20"/>
          <w:szCs w:val="20"/>
          <w:lang w:val="en-AU"/>
        </w:rPr>
      </w:pPr>
      <w:r w:rsidRPr="00BE27E3">
        <w:rPr>
          <w:b/>
          <w:sz w:val="20"/>
          <w:szCs w:val="20"/>
          <w:lang w:val="en-AU"/>
        </w:rPr>
        <w:t>International Monitoring Verification and Enforcement (MVE) Specialist or expert from Laboratory</w:t>
      </w:r>
    </w:p>
    <w:p w14:paraId="7660238B" w14:textId="77777777" w:rsidR="00D7361A" w:rsidRPr="00D504DE" w:rsidRDefault="00D7361A" w:rsidP="00BE27E3">
      <w:pPr>
        <w:spacing w:after="0"/>
        <w:ind w:left="426"/>
        <w:jc w:val="center"/>
        <w:rPr>
          <w:sz w:val="20"/>
          <w:szCs w:val="20"/>
          <w:lang w:val="en-AU"/>
        </w:rPr>
      </w:pPr>
    </w:p>
    <w:p w14:paraId="61407B83" w14:textId="77777777" w:rsidR="00D7361A" w:rsidRPr="00D504DE" w:rsidRDefault="00D7361A" w:rsidP="00BE27E3">
      <w:pPr>
        <w:spacing w:after="0"/>
        <w:ind w:left="426" w:right="28"/>
        <w:rPr>
          <w:sz w:val="20"/>
          <w:szCs w:val="20"/>
          <w:lang w:val="en-AU"/>
        </w:rPr>
      </w:pPr>
      <w:r w:rsidRPr="00D504DE">
        <w:rPr>
          <w:b/>
          <w:sz w:val="20"/>
          <w:szCs w:val="20"/>
        </w:rPr>
        <w:t xml:space="preserve">Project: </w:t>
      </w:r>
      <w:r w:rsidRPr="00D504DE">
        <w:rPr>
          <w:color w:val="000000"/>
          <w:sz w:val="20"/>
          <w:szCs w:val="20"/>
        </w:rPr>
        <w:t>Leapfrogging Chilean’s markets to more efficient refrigerator and freezers</w:t>
      </w:r>
    </w:p>
    <w:p w14:paraId="01CF3FB6" w14:textId="77777777" w:rsidR="00D7361A" w:rsidRPr="00D504DE" w:rsidRDefault="00D7361A" w:rsidP="00BE27E3">
      <w:pPr>
        <w:spacing w:after="0"/>
        <w:ind w:left="426" w:right="28"/>
        <w:rPr>
          <w:b/>
          <w:sz w:val="20"/>
          <w:szCs w:val="20"/>
        </w:rPr>
      </w:pPr>
    </w:p>
    <w:p w14:paraId="06CBEAE8" w14:textId="77777777" w:rsidR="00D7361A" w:rsidRPr="00D504DE" w:rsidRDefault="00D7361A" w:rsidP="00BE27E3">
      <w:pPr>
        <w:spacing w:after="0"/>
        <w:ind w:left="426"/>
        <w:rPr>
          <w:b/>
          <w:sz w:val="20"/>
          <w:szCs w:val="20"/>
        </w:rPr>
      </w:pPr>
      <w:r w:rsidRPr="00D504DE">
        <w:rPr>
          <w:b/>
          <w:sz w:val="20"/>
          <w:szCs w:val="20"/>
        </w:rPr>
        <w:t>Post title:</w:t>
      </w:r>
      <w:r w:rsidRPr="00D504DE">
        <w:rPr>
          <w:sz w:val="20"/>
          <w:szCs w:val="20"/>
        </w:rPr>
        <w:t xml:space="preserve"> International Monitoring Verification and Enforcement (MVE) Specialist or expert from Laboratory</w:t>
      </w:r>
    </w:p>
    <w:p w14:paraId="57FF8C31" w14:textId="77777777" w:rsidR="00D7361A" w:rsidRPr="00D504DE" w:rsidRDefault="00D7361A" w:rsidP="00BE27E3">
      <w:pPr>
        <w:spacing w:after="0"/>
        <w:ind w:left="426"/>
        <w:rPr>
          <w:b/>
          <w:sz w:val="20"/>
          <w:szCs w:val="20"/>
        </w:rPr>
      </w:pPr>
    </w:p>
    <w:p w14:paraId="01B21055" w14:textId="77777777" w:rsidR="00D7361A" w:rsidRPr="00D504DE" w:rsidRDefault="00D7361A" w:rsidP="00BE27E3">
      <w:pPr>
        <w:spacing w:after="0"/>
        <w:ind w:left="426"/>
        <w:rPr>
          <w:sz w:val="20"/>
          <w:szCs w:val="20"/>
        </w:rPr>
      </w:pPr>
      <w:r w:rsidRPr="00D504DE">
        <w:rPr>
          <w:b/>
          <w:sz w:val="20"/>
          <w:szCs w:val="20"/>
        </w:rPr>
        <w:t>Duration</w:t>
      </w:r>
      <w:r w:rsidRPr="00D504DE">
        <w:rPr>
          <w:sz w:val="20"/>
          <w:szCs w:val="20"/>
        </w:rPr>
        <w:t xml:space="preserve">: Minimum of 6 month  </w:t>
      </w:r>
      <w:r w:rsidRPr="00D504DE">
        <w:rPr>
          <w:sz w:val="20"/>
          <w:szCs w:val="20"/>
        </w:rPr>
        <w:tab/>
      </w:r>
      <w:r w:rsidRPr="00D504DE">
        <w:rPr>
          <w:sz w:val="20"/>
          <w:szCs w:val="20"/>
        </w:rPr>
        <w:tab/>
      </w:r>
    </w:p>
    <w:p w14:paraId="27293D96" w14:textId="77777777" w:rsidR="00D7361A" w:rsidRPr="00D504DE" w:rsidRDefault="00D7361A" w:rsidP="00BE27E3">
      <w:pPr>
        <w:spacing w:after="0"/>
        <w:ind w:left="426"/>
        <w:rPr>
          <w:sz w:val="20"/>
          <w:szCs w:val="20"/>
          <w:lang w:val="en-AU"/>
        </w:rPr>
      </w:pPr>
    </w:p>
    <w:p w14:paraId="742C5984" w14:textId="77777777" w:rsidR="00D7361A" w:rsidRPr="00D504DE" w:rsidRDefault="00D7361A" w:rsidP="00BE27E3">
      <w:pPr>
        <w:spacing w:after="0"/>
        <w:ind w:left="426"/>
        <w:rPr>
          <w:sz w:val="20"/>
          <w:szCs w:val="20"/>
          <w:lang w:val="en-AU"/>
        </w:rPr>
      </w:pPr>
      <w:r w:rsidRPr="00D504DE">
        <w:rPr>
          <w:b/>
          <w:sz w:val="20"/>
          <w:szCs w:val="20"/>
        </w:rPr>
        <w:t>Date Required</w:t>
      </w:r>
      <w:r w:rsidRPr="00D504DE">
        <w:rPr>
          <w:sz w:val="20"/>
          <w:szCs w:val="20"/>
          <w:lang w:val="en-AU"/>
        </w:rPr>
        <w:t>: January 2018</w:t>
      </w:r>
    </w:p>
    <w:p w14:paraId="64730C5F" w14:textId="77777777" w:rsidR="00D7361A" w:rsidRPr="00D504DE" w:rsidRDefault="00D7361A" w:rsidP="00BE27E3">
      <w:pPr>
        <w:spacing w:after="0"/>
        <w:ind w:left="426"/>
        <w:rPr>
          <w:sz w:val="20"/>
          <w:szCs w:val="20"/>
          <w:lang w:val="en-AU"/>
        </w:rPr>
      </w:pPr>
    </w:p>
    <w:p w14:paraId="2CAE7640" w14:textId="77777777" w:rsidR="00D7361A" w:rsidRPr="00D504DE" w:rsidRDefault="00D7361A" w:rsidP="00BE27E3">
      <w:pPr>
        <w:spacing w:after="0"/>
        <w:ind w:left="426"/>
        <w:rPr>
          <w:sz w:val="20"/>
          <w:szCs w:val="20"/>
          <w:lang w:val="en-AU"/>
        </w:rPr>
      </w:pPr>
      <w:r w:rsidRPr="00D504DE">
        <w:rPr>
          <w:b/>
          <w:sz w:val="20"/>
          <w:szCs w:val="20"/>
        </w:rPr>
        <w:t>Duty station</w:t>
      </w:r>
      <w:r w:rsidRPr="00D504DE">
        <w:rPr>
          <w:sz w:val="20"/>
          <w:szCs w:val="20"/>
          <w:lang w:val="en-AU"/>
        </w:rPr>
        <w:t>: C</w:t>
      </w:r>
      <w:r w:rsidRPr="00D504DE">
        <w:rPr>
          <w:sz w:val="20"/>
          <w:szCs w:val="20"/>
        </w:rPr>
        <w:t>onsultant is required to be based in Chile or be able to travel to the project site</w:t>
      </w:r>
    </w:p>
    <w:p w14:paraId="3BFB31A5" w14:textId="77777777" w:rsidR="00D7361A" w:rsidRPr="00D504DE" w:rsidRDefault="00D7361A" w:rsidP="00BE27E3">
      <w:pPr>
        <w:spacing w:after="0"/>
        <w:ind w:left="426"/>
        <w:rPr>
          <w:sz w:val="20"/>
          <w:szCs w:val="20"/>
          <w:lang w:val="en-AU"/>
        </w:rPr>
      </w:pPr>
    </w:p>
    <w:p w14:paraId="2EAC49DB" w14:textId="77777777" w:rsidR="00D7361A" w:rsidRPr="00D504DE" w:rsidRDefault="00D7361A" w:rsidP="00BE27E3">
      <w:pPr>
        <w:spacing w:after="0"/>
        <w:ind w:left="426"/>
        <w:rPr>
          <w:sz w:val="20"/>
          <w:szCs w:val="20"/>
          <w:lang w:val="en-AU"/>
        </w:rPr>
      </w:pPr>
      <w:r w:rsidRPr="00D504DE">
        <w:rPr>
          <w:b/>
          <w:sz w:val="20"/>
          <w:szCs w:val="20"/>
        </w:rPr>
        <w:t>Counterpart:</w:t>
      </w:r>
      <w:r w:rsidRPr="00D504DE">
        <w:rPr>
          <w:sz w:val="20"/>
          <w:szCs w:val="20"/>
          <w:lang w:val="en-AU"/>
        </w:rPr>
        <w:t xml:space="preserve"> U4E Project Manager/National Project Director </w:t>
      </w:r>
    </w:p>
    <w:p w14:paraId="229A11E7" w14:textId="77777777" w:rsidR="00D7361A" w:rsidRPr="00D504DE" w:rsidRDefault="00D7361A" w:rsidP="00AD5D45">
      <w:pPr>
        <w:ind w:left="426"/>
        <w:rPr>
          <w:sz w:val="20"/>
          <w:szCs w:val="20"/>
          <w:lang w:val="en-AU"/>
        </w:rPr>
      </w:pPr>
    </w:p>
    <w:p w14:paraId="0BAD9F5E" w14:textId="77777777" w:rsidR="00D7361A" w:rsidRPr="00D504DE" w:rsidRDefault="00D7361A" w:rsidP="00AD5D45">
      <w:pPr>
        <w:spacing w:before="120"/>
        <w:ind w:left="426"/>
        <w:rPr>
          <w:b/>
          <w:sz w:val="20"/>
          <w:szCs w:val="20"/>
        </w:rPr>
      </w:pPr>
      <w:r w:rsidRPr="00D504DE">
        <w:rPr>
          <w:b/>
          <w:sz w:val="20"/>
          <w:szCs w:val="20"/>
        </w:rPr>
        <w:t>Background:</w:t>
      </w:r>
    </w:p>
    <w:p w14:paraId="1EC78176" w14:textId="77777777" w:rsidR="00D7361A" w:rsidRPr="00D71DBF" w:rsidRDefault="00D7361A" w:rsidP="00AD5D45">
      <w:pPr>
        <w:ind w:left="426"/>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66BE5B10" w14:textId="77777777" w:rsidR="00D7361A" w:rsidRDefault="00D7361A" w:rsidP="00AD5D45">
      <w:pPr>
        <w:ind w:left="426"/>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2FB874CB" w14:textId="77777777" w:rsidR="00D7361A" w:rsidRDefault="00D7361A" w:rsidP="00AD5D45">
      <w:pPr>
        <w:ind w:left="426"/>
        <w:rPr>
          <w:sz w:val="20"/>
          <w:szCs w:val="20"/>
        </w:rPr>
      </w:pPr>
      <w:r w:rsidRPr="00D71DBF">
        <w:rPr>
          <w:sz w:val="20"/>
          <w:szCs w:val="20"/>
        </w:rPr>
        <w:t xml:space="preserve">The UN Environment proven integrated policy approach was used in Chile by first time on 2013 allowing the country to be now on the way of implementing its National Efficient Lighting Strategy. Currently, the GEF project “Delivering the transition </w:t>
      </w:r>
      <w:r w:rsidRPr="00D71DBF">
        <w:rPr>
          <w:sz w:val="20"/>
          <w:szCs w:val="20"/>
        </w:rPr>
        <w:lastRenderedPageBreak/>
        <w:t>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52654C83" w14:textId="77777777" w:rsidR="00D7361A" w:rsidRDefault="00D7361A" w:rsidP="00AD5D45">
      <w:pPr>
        <w:ind w:left="426"/>
        <w:rPr>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13352358" w14:textId="77777777" w:rsidR="00D7361A" w:rsidRPr="00D504DE" w:rsidRDefault="00D7361A" w:rsidP="00AD5D45">
      <w:pPr>
        <w:spacing w:before="120"/>
        <w:ind w:left="426"/>
        <w:rPr>
          <w:sz w:val="20"/>
          <w:szCs w:val="20"/>
          <w:lang w:val="en-AU"/>
        </w:rPr>
      </w:pPr>
      <w:r w:rsidRPr="00D504DE">
        <w:rPr>
          <w:b/>
          <w:sz w:val="20"/>
          <w:szCs w:val="20"/>
        </w:rPr>
        <w:t>Expected Outcomes and deliverables</w:t>
      </w:r>
      <w:r w:rsidRPr="00D504DE">
        <w:rPr>
          <w:sz w:val="20"/>
          <w:szCs w:val="20"/>
          <w:lang w:val="en-AU"/>
        </w:rPr>
        <w:t>:</w:t>
      </w:r>
    </w:p>
    <w:p w14:paraId="7899B411"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xml:space="preserve">The </w:t>
      </w:r>
      <w:r w:rsidRPr="00D504DE">
        <w:rPr>
          <w:sz w:val="20"/>
          <w:szCs w:val="20"/>
        </w:rPr>
        <w:t xml:space="preserve">Monitoring Verification and Enforcement (MVE) Specialist </w:t>
      </w:r>
      <w:r w:rsidRPr="00D504DE">
        <w:rPr>
          <w:sz w:val="20"/>
          <w:szCs w:val="20"/>
          <w:lang w:val="en-AU"/>
        </w:rPr>
        <w:t>should be focussed in:</w:t>
      </w:r>
    </w:p>
    <w:p w14:paraId="349470FD"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 Development of assessment of MVE practices in Chile to enhance monitoring, surveillance, control, and testing system</w:t>
      </w:r>
    </w:p>
    <w:p w14:paraId="3DBF752C"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-Conduct validation workshop, presentation of MVE final report</w:t>
      </w:r>
    </w:p>
    <w:p w14:paraId="74FEFBF6"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-Provide capacity building and technical support to public agencies including advance technologies</w:t>
      </w:r>
    </w:p>
    <w:p w14:paraId="75150A8B" w14:textId="77777777" w:rsidR="00D7361A" w:rsidRPr="00D504DE" w:rsidRDefault="00D7361A" w:rsidP="00AD5D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Pr>
          <w:sz w:val="20"/>
          <w:szCs w:val="20"/>
          <w:lang w:val="en-AU"/>
        </w:rPr>
      </w:pPr>
      <w:r w:rsidRPr="00D504DE">
        <w:rPr>
          <w:sz w:val="20"/>
          <w:szCs w:val="20"/>
          <w:lang w:val="en-AU"/>
        </w:rPr>
        <w:t>-Provide final recommendations to develop/improve laboratory capacities at national level</w:t>
      </w:r>
    </w:p>
    <w:p w14:paraId="67240A88" w14:textId="77777777" w:rsidR="00D7361A" w:rsidRPr="00D504DE" w:rsidRDefault="00D7361A" w:rsidP="00AD5D45">
      <w:pPr>
        <w:spacing w:before="120"/>
        <w:ind w:left="426"/>
        <w:rPr>
          <w:b/>
          <w:sz w:val="20"/>
          <w:szCs w:val="20"/>
          <w:lang w:val="en-AU"/>
        </w:rPr>
      </w:pPr>
      <w:r w:rsidRPr="00D504DE">
        <w:rPr>
          <w:b/>
          <w:sz w:val="20"/>
          <w:szCs w:val="20"/>
          <w:lang w:val="en-AU"/>
        </w:rPr>
        <w:t>Reporting structure:</w:t>
      </w:r>
    </w:p>
    <w:p w14:paraId="6CB4F4D8" w14:textId="77777777" w:rsidR="00D7361A" w:rsidRPr="00D504DE" w:rsidRDefault="00D7361A" w:rsidP="00AD5D45">
      <w:pPr>
        <w:spacing w:before="120"/>
        <w:ind w:left="426"/>
        <w:jc w:val="both"/>
        <w:rPr>
          <w:sz w:val="20"/>
          <w:szCs w:val="20"/>
          <w:lang w:val="en-AU"/>
        </w:rPr>
      </w:pPr>
      <w:r w:rsidRPr="00D504DE">
        <w:rPr>
          <w:sz w:val="20"/>
          <w:szCs w:val="20"/>
          <w:lang w:val="en-AU"/>
        </w:rPr>
        <w:t xml:space="preserve">The consultant will act under the direct supervision of the Project Manager of the United for Efficiency (U4E) initiative and in coordination with the Climate Change Mitigation Officer in ROLAC. The deliverables should be approved by national counterpart. </w:t>
      </w:r>
    </w:p>
    <w:p w14:paraId="752202D1" w14:textId="77777777" w:rsidR="00D7361A" w:rsidRPr="00D504DE" w:rsidRDefault="00D7361A" w:rsidP="00AD5D45">
      <w:pPr>
        <w:spacing w:before="120"/>
        <w:ind w:left="426"/>
        <w:rPr>
          <w:b/>
          <w:sz w:val="20"/>
          <w:szCs w:val="20"/>
          <w:lang w:val="en-AU"/>
        </w:rPr>
      </w:pPr>
      <w:r w:rsidRPr="00D504DE">
        <w:rPr>
          <w:b/>
          <w:sz w:val="20"/>
          <w:szCs w:val="20"/>
          <w:lang w:val="en-AU"/>
        </w:rPr>
        <w:t>Qualifications:</w:t>
      </w:r>
    </w:p>
    <w:p w14:paraId="34D311F9" w14:textId="77777777" w:rsidR="00D7361A" w:rsidRDefault="00D7361A" w:rsidP="00AD5D45">
      <w:pPr>
        <w:spacing w:before="120"/>
        <w:ind w:left="426"/>
        <w:jc w:val="both"/>
        <w:rPr>
          <w:b/>
          <w:sz w:val="20"/>
          <w:szCs w:val="20"/>
          <w:lang w:val="en-AU"/>
        </w:rPr>
      </w:pPr>
      <w:r w:rsidRPr="00D504DE">
        <w:rPr>
          <w:sz w:val="20"/>
          <w:szCs w:val="20"/>
        </w:rPr>
        <w:t>Advanced university degree in engineering or sciences</w:t>
      </w:r>
      <w:r>
        <w:rPr>
          <w:sz w:val="20"/>
          <w:szCs w:val="20"/>
        </w:rPr>
        <w:t xml:space="preserve"> with </w:t>
      </w:r>
      <w:r w:rsidRPr="00D504DE">
        <w:rPr>
          <w:sz w:val="20"/>
          <w:szCs w:val="20"/>
        </w:rPr>
        <w:t xml:space="preserve">further specialization in energy efficiency is desirable. Experience </w:t>
      </w:r>
      <w:r>
        <w:rPr>
          <w:sz w:val="20"/>
          <w:szCs w:val="20"/>
        </w:rPr>
        <w:t xml:space="preserve">on MVE system in order to strength national laboratories, testing methods and </w:t>
      </w:r>
      <w:r w:rsidRPr="004755C2">
        <w:rPr>
          <w:sz w:val="20"/>
          <w:szCs w:val="20"/>
        </w:rPr>
        <w:t>quality control</w:t>
      </w:r>
      <w:r>
        <w:rPr>
          <w:sz w:val="20"/>
          <w:szCs w:val="20"/>
        </w:rPr>
        <w:t xml:space="preserve"> system is required.</w:t>
      </w:r>
    </w:p>
    <w:p w14:paraId="206555A6" w14:textId="77777777" w:rsidR="00D7361A" w:rsidRDefault="00D7361A" w:rsidP="00AD5D45">
      <w:pPr>
        <w:ind w:left="426"/>
        <w:rPr>
          <w:sz w:val="20"/>
          <w:szCs w:val="20"/>
          <w:lang w:val="en-AU"/>
        </w:rPr>
      </w:pPr>
      <w:r>
        <w:rPr>
          <w:sz w:val="20"/>
          <w:szCs w:val="20"/>
          <w:lang w:val="en-AU"/>
        </w:rPr>
        <w:t xml:space="preserve">Competences on: market surveillance, testing methods </w:t>
      </w:r>
      <w:r w:rsidRPr="00271E32">
        <w:rPr>
          <w:sz w:val="20"/>
          <w:szCs w:val="20"/>
          <w:lang w:val="en-AU"/>
        </w:rPr>
        <w:t xml:space="preserve">to guarantee the verification </w:t>
      </w:r>
      <w:r>
        <w:rPr>
          <w:sz w:val="20"/>
          <w:szCs w:val="20"/>
          <w:lang w:val="en-AU"/>
        </w:rPr>
        <w:t>process</w:t>
      </w:r>
    </w:p>
    <w:p w14:paraId="6A939320" w14:textId="77777777" w:rsidR="00D7361A" w:rsidRPr="00D504DE" w:rsidRDefault="00D7361A" w:rsidP="00AD5D45">
      <w:pPr>
        <w:ind w:left="426"/>
        <w:rPr>
          <w:sz w:val="20"/>
          <w:szCs w:val="20"/>
          <w:lang w:val="en-AU"/>
        </w:rPr>
      </w:pPr>
      <w:r>
        <w:rPr>
          <w:sz w:val="20"/>
          <w:szCs w:val="20"/>
          <w:lang w:val="en-AU"/>
        </w:rPr>
        <w:t>C</w:t>
      </w:r>
      <w:r w:rsidRPr="00D504DE">
        <w:rPr>
          <w:sz w:val="20"/>
          <w:szCs w:val="20"/>
          <w:lang w:val="en-AU"/>
        </w:rPr>
        <w:t>apacity of convening key stakeholders, having a systemic view and being excellence oriented.</w:t>
      </w:r>
    </w:p>
    <w:p w14:paraId="3A8019F4" w14:textId="77777777" w:rsidR="00D7361A" w:rsidRPr="00D504DE" w:rsidRDefault="00D7361A" w:rsidP="00AD5D45">
      <w:pPr>
        <w:spacing w:before="120"/>
        <w:ind w:left="426"/>
        <w:rPr>
          <w:sz w:val="20"/>
          <w:szCs w:val="20"/>
          <w:lang w:val="en-AU"/>
        </w:rPr>
      </w:pPr>
      <w:r w:rsidRPr="00D504DE">
        <w:rPr>
          <w:b/>
          <w:sz w:val="20"/>
          <w:szCs w:val="20"/>
          <w:lang w:val="en-AU"/>
        </w:rPr>
        <w:t>Languages:</w:t>
      </w:r>
      <w:r w:rsidRPr="00D504DE">
        <w:rPr>
          <w:sz w:val="20"/>
          <w:szCs w:val="20"/>
          <w:lang w:val="en-AU"/>
        </w:rPr>
        <w:t xml:space="preserve"> Spanish and English (at least working proficiency).</w:t>
      </w:r>
    </w:p>
    <w:p w14:paraId="70C21A8A" w14:textId="77777777" w:rsidR="002B2171" w:rsidRPr="00D504DE" w:rsidRDefault="002B2171" w:rsidP="00AD5D45">
      <w:pPr>
        <w:ind w:left="426"/>
        <w:rPr>
          <w:b/>
          <w:sz w:val="20"/>
          <w:szCs w:val="20"/>
        </w:rPr>
      </w:pPr>
    </w:p>
    <w:p w14:paraId="5BD6073E" w14:textId="77777777" w:rsidR="002B2171" w:rsidRPr="0035560D" w:rsidRDefault="002B2171" w:rsidP="00AD5D45">
      <w:pPr>
        <w:tabs>
          <w:tab w:val="num" w:pos="0"/>
        </w:tabs>
        <w:spacing w:after="360"/>
        <w:ind w:left="426"/>
        <w:jc w:val="center"/>
        <w:rPr>
          <w:b/>
          <w:bCs/>
          <w:smallCaps/>
          <w:lang w:val="en-GB"/>
        </w:rPr>
      </w:pPr>
      <w:r w:rsidRPr="0035560D">
        <w:rPr>
          <w:b/>
          <w:bCs/>
          <w:smallCaps/>
          <w:lang w:val="en-GB"/>
        </w:rPr>
        <w:t>Terms of Reference</w:t>
      </w:r>
    </w:p>
    <w:p w14:paraId="3CE0C2C5" w14:textId="77777777" w:rsidR="002B2171" w:rsidRPr="00D504DE" w:rsidRDefault="002B2171" w:rsidP="00AD5D45">
      <w:pPr>
        <w:ind w:left="426" w:right="28"/>
        <w:jc w:val="center"/>
        <w:rPr>
          <w:b/>
          <w:sz w:val="20"/>
          <w:szCs w:val="20"/>
          <w:highlight w:val="yellow"/>
        </w:rPr>
      </w:pPr>
      <w:r w:rsidRPr="00D504DE">
        <w:rPr>
          <w:b/>
          <w:sz w:val="20"/>
          <w:szCs w:val="20"/>
        </w:rPr>
        <w:t>Administrative perso</w:t>
      </w:r>
      <w:r>
        <w:rPr>
          <w:b/>
          <w:sz w:val="20"/>
          <w:szCs w:val="20"/>
        </w:rPr>
        <w:t>n</w:t>
      </w:r>
      <w:r w:rsidRPr="00D504DE">
        <w:rPr>
          <w:b/>
          <w:sz w:val="20"/>
          <w:szCs w:val="20"/>
        </w:rPr>
        <w:t>nel</w:t>
      </w:r>
    </w:p>
    <w:p w14:paraId="4B6D74EF" w14:textId="77777777" w:rsidR="002B2171" w:rsidRPr="00D504DE" w:rsidRDefault="002B2171" w:rsidP="00BE27E3">
      <w:pPr>
        <w:spacing w:after="0"/>
        <w:ind w:left="426" w:right="28"/>
        <w:rPr>
          <w:b/>
          <w:sz w:val="20"/>
        </w:rPr>
      </w:pPr>
      <w:r w:rsidRPr="00D504DE">
        <w:rPr>
          <w:b/>
          <w:sz w:val="20"/>
          <w:szCs w:val="20"/>
        </w:rPr>
        <w:t xml:space="preserve">Project: </w:t>
      </w:r>
      <w:r w:rsidRPr="00D504DE">
        <w:rPr>
          <w:color w:val="000000"/>
          <w:sz w:val="20"/>
          <w:szCs w:val="20"/>
        </w:rPr>
        <w:t>Leapfrogging Chilean’s markets to more efficient refrigerator and freezers</w:t>
      </w:r>
    </w:p>
    <w:p w14:paraId="412BC932" w14:textId="77777777" w:rsidR="002B2171" w:rsidRPr="00D504DE" w:rsidRDefault="002B2171" w:rsidP="00BE27E3">
      <w:pPr>
        <w:spacing w:after="0"/>
        <w:ind w:left="426" w:right="28"/>
        <w:rPr>
          <w:b/>
          <w:sz w:val="20"/>
          <w:szCs w:val="20"/>
        </w:rPr>
      </w:pPr>
    </w:p>
    <w:p w14:paraId="47D24ADF" w14:textId="77777777" w:rsidR="002B2171" w:rsidRPr="00D504DE" w:rsidRDefault="002B2171" w:rsidP="00BE27E3">
      <w:pPr>
        <w:spacing w:after="0"/>
        <w:ind w:left="426"/>
        <w:rPr>
          <w:b/>
          <w:sz w:val="20"/>
          <w:szCs w:val="20"/>
        </w:rPr>
      </w:pPr>
      <w:r w:rsidRPr="00D504DE">
        <w:rPr>
          <w:b/>
          <w:sz w:val="20"/>
          <w:szCs w:val="20"/>
        </w:rPr>
        <w:t>Post title:</w:t>
      </w:r>
      <w:r w:rsidRPr="00D504DE">
        <w:rPr>
          <w:sz w:val="20"/>
          <w:szCs w:val="20"/>
        </w:rPr>
        <w:t xml:space="preserve"> Administrative person</w:t>
      </w:r>
      <w:r>
        <w:rPr>
          <w:sz w:val="20"/>
          <w:szCs w:val="20"/>
        </w:rPr>
        <w:t>n</w:t>
      </w:r>
      <w:r w:rsidRPr="00D504DE">
        <w:rPr>
          <w:sz w:val="20"/>
          <w:szCs w:val="20"/>
        </w:rPr>
        <w:t>el</w:t>
      </w:r>
      <w:r w:rsidRPr="00D504DE">
        <w:rPr>
          <w:sz w:val="20"/>
          <w:szCs w:val="20"/>
        </w:rPr>
        <w:tab/>
      </w:r>
      <w:r w:rsidRPr="00D504DE">
        <w:rPr>
          <w:b/>
          <w:sz w:val="20"/>
          <w:szCs w:val="20"/>
        </w:rPr>
        <w:t xml:space="preserve"> </w:t>
      </w:r>
    </w:p>
    <w:p w14:paraId="698F2054" w14:textId="77777777" w:rsidR="002B2171" w:rsidRPr="00D504DE" w:rsidRDefault="002B2171" w:rsidP="00BE27E3">
      <w:pPr>
        <w:spacing w:after="0"/>
        <w:ind w:left="426"/>
        <w:rPr>
          <w:sz w:val="20"/>
          <w:szCs w:val="20"/>
        </w:rPr>
      </w:pPr>
    </w:p>
    <w:p w14:paraId="32D8361F" w14:textId="77777777" w:rsidR="002B2171" w:rsidRPr="00D504DE" w:rsidRDefault="002B2171" w:rsidP="00BE27E3">
      <w:pPr>
        <w:spacing w:after="0"/>
        <w:ind w:left="426"/>
        <w:rPr>
          <w:sz w:val="20"/>
          <w:szCs w:val="20"/>
        </w:rPr>
      </w:pPr>
      <w:r w:rsidRPr="00D504DE">
        <w:rPr>
          <w:b/>
          <w:sz w:val="20"/>
          <w:szCs w:val="20"/>
        </w:rPr>
        <w:t>Duration:</w:t>
      </w:r>
      <w:r w:rsidRPr="00D504DE">
        <w:rPr>
          <w:sz w:val="20"/>
          <w:szCs w:val="20"/>
        </w:rPr>
        <w:t xml:space="preserve"> 3 years </w:t>
      </w:r>
      <w:r w:rsidRPr="00D504DE">
        <w:rPr>
          <w:sz w:val="20"/>
          <w:szCs w:val="20"/>
        </w:rPr>
        <w:tab/>
      </w:r>
      <w:r w:rsidRPr="00D504DE">
        <w:rPr>
          <w:sz w:val="20"/>
          <w:szCs w:val="20"/>
        </w:rPr>
        <w:tab/>
      </w:r>
    </w:p>
    <w:p w14:paraId="2BA1038D" w14:textId="77777777" w:rsidR="002B2171" w:rsidRPr="00D504DE" w:rsidRDefault="002B2171" w:rsidP="00BE27E3">
      <w:pPr>
        <w:spacing w:after="0"/>
        <w:ind w:left="426"/>
        <w:rPr>
          <w:sz w:val="20"/>
          <w:szCs w:val="20"/>
        </w:rPr>
      </w:pPr>
    </w:p>
    <w:p w14:paraId="5B120C37" w14:textId="77777777" w:rsidR="002B2171" w:rsidRPr="00D504DE" w:rsidRDefault="002B2171" w:rsidP="00BE27E3">
      <w:pPr>
        <w:spacing w:after="0"/>
        <w:ind w:left="426"/>
        <w:rPr>
          <w:sz w:val="20"/>
          <w:szCs w:val="20"/>
        </w:rPr>
      </w:pPr>
      <w:r w:rsidRPr="00D504DE">
        <w:rPr>
          <w:b/>
          <w:sz w:val="20"/>
          <w:szCs w:val="20"/>
        </w:rPr>
        <w:t>Date Required</w:t>
      </w:r>
      <w:r w:rsidRPr="00D504DE">
        <w:rPr>
          <w:sz w:val="20"/>
          <w:szCs w:val="20"/>
        </w:rPr>
        <w:t>: January 2018</w:t>
      </w:r>
    </w:p>
    <w:p w14:paraId="5E6B8B92" w14:textId="77777777" w:rsidR="002B2171" w:rsidRPr="00D504DE" w:rsidRDefault="002B2171" w:rsidP="00BE27E3">
      <w:pPr>
        <w:spacing w:after="0"/>
        <w:ind w:left="426"/>
        <w:rPr>
          <w:sz w:val="20"/>
          <w:szCs w:val="20"/>
        </w:rPr>
      </w:pPr>
    </w:p>
    <w:p w14:paraId="5ED647F7" w14:textId="77777777" w:rsidR="002B2171" w:rsidRPr="00D504DE" w:rsidRDefault="002B2171" w:rsidP="00BE27E3">
      <w:pPr>
        <w:spacing w:after="0"/>
        <w:ind w:left="426"/>
        <w:rPr>
          <w:sz w:val="20"/>
          <w:szCs w:val="20"/>
        </w:rPr>
      </w:pPr>
      <w:r w:rsidRPr="00D504DE">
        <w:rPr>
          <w:b/>
          <w:sz w:val="20"/>
          <w:szCs w:val="20"/>
        </w:rPr>
        <w:lastRenderedPageBreak/>
        <w:t>Duty station</w:t>
      </w:r>
      <w:r w:rsidRPr="00D504DE">
        <w:rPr>
          <w:sz w:val="20"/>
          <w:szCs w:val="20"/>
        </w:rPr>
        <w:t>: Santiago, Chile</w:t>
      </w:r>
      <w:r w:rsidRPr="00D504DE">
        <w:rPr>
          <w:sz w:val="20"/>
          <w:szCs w:val="20"/>
        </w:rPr>
        <w:tab/>
      </w:r>
    </w:p>
    <w:p w14:paraId="5D93A618" w14:textId="77777777" w:rsidR="002B2171" w:rsidRPr="00D504DE" w:rsidRDefault="002B2171" w:rsidP="00BE27E3">
      <w:pPr>
        <w:spacing w:after="0"/>
        <w:ind w:left="426"/>
        <w:rPr>
          <w:sz w:val="20"/>
          <w:szCs w:val="20"/>
        </w:rPr>
      </w:pPr>
    </w:p>
    <w:p w14:paraId="0457DEFC" w14:textId="77777777" w:rsidR="002B2171" w:rsidRPr="00D504DE" w:rsidRDefault="002B2171" w:rsidP="00BE27E3">
      <w:pPr>
        <w:spacing w:after="0"/>
        <w:ind w:left="426"/>
        <w:rPr>
          <w:sz w:val="20"/>
          <w:szCs w:val="20"/>
        </w:rPr>
      </w:pPr>
      <w:r w:rsidRPr="00D504DE">
        <w:rPr>
          <w:b/>
          <w:sz w:val="20"/>
          <w:szCs w:val="20"/>
        </w:rPr>
        <w:t>Counterpart:</w:t>
      </w:r>
      <w:r w:rsidRPr="00D504DE">
        <w:rPr>
          <w:sz w:val="20"/>
          <w:szCs w:val="20"/>
        </w:rPr>
        <w:t xml:space="preserve"> National Project Director </w:t>
      </w:r>
    </w:p>
    <w:p w14:paraId="3A120B1E" w14:textId="77777777" w:rsidR="002B2171" w:rsidRPr="00D504DE" w:rsidRDefault="002B2171" w:rsidP="00AD5D45">
      <w:pPr>
        <w:ind w:left="426"/>
        <w:rPr>
          <w:b/>
          <w:sz w:val="20"/>
          <w:szCs w:val="20"/>
        </w:rPr>
      </w:pPr>
    </w:p>
    <w:p w14:paraId="61413FC2" w14:textId="77777777" w:rsidR="002B2171" w:rsidRPr="00D504DE" w:rsidRDefault="002B2171" w:rsidP="00AD5D45">
      <w:pPr>
        <w:spacing w:before="120"/>
        <w:ind w:left="426"/>
        <w:rPr>
          <w:b/>
          <w:sz w:val="20"/>
          <w:szCs w:val="20"/>
        </w:rPr>
      </w:pPr>
      <w:r w:rsidRPr="00D504DE">
        <w:rPr>
          <w:b/>
          <w:sz w:val="20"/>
          <w:szCs w:val="20"/>
        </w:rPr>
        <w:t>Background:</w:t>
      </w:r>
    </w:p>
    <w:p w14:paraId="3E1E1CC1" w14:textId="77777777" w:rsidR="00D7361A" w:rsidRPr="00D71DBF" w:rsidRDefault="00D7361A" w:rsidP="00AD5D45">
      <w:pPr>
        <w:ind w:left="426"/>
        <w:rPr>
          <w:sz w:val="20"/>
          <w:szCs w:val="20"/>
        </w:rPr>
      </w:pPr>
      <w:r w:rsidRPr="00D71DBF">
        <w:rPr>
          <w:sz w:val="20"/>
          <w:szCs w:val="20"/>
        </w:rPr>
        <w:t>In 2009 the Global Environment Facility (GEF) Secretariat approved the United Nations Environment Programme Global Market Transformation for Efficient Lighting Project, also known as the en.lighten initiative.</w:t>
      </w:r>
    </w:p>
    <w:p w14:paraId="2441F879" w14:textId="77777777" w:rsidR="00D7361A" w:rsidRDefault="00D7361A" w:rsidP="00AD5D45">
      <w:pPr>
        <w:ind w:left="426"/>
        <w:rPr>
          <w:sz w:val="20"/>
          <w:szCs w:val="20"/>
        </w:rPr>
      </w:pPr>
      <w:r w:rsidRPr="00D71DBF">
        <w:rPr>
          <w:sz w:val="20"/>
          <w:szCs w:val="20"/>
        </w:rPr>
        <w:t>Building on the success of the en.lighten initiative, UN Environment and the GEF launched a new United for Efficiency (U4E) initiative in 2015. The initiative supports countries in their transition to the use of energy-efficient lighting, appliances and equipment.</w:t>
      </w:r>
    </w:p>
    <w:p w14:paraId="11E60410" w14:textId="77777777" w:rsidR="00D7361A" w:rsidRDefault="00D7361A" w:rsidP="00AD5D45">
      <w:pPr>
        <w:ind w:left="426"/>
        <w:rPr>
          <w:sz w:val="20"/>
          <w:szCs w:val="20"/>
        </w:rPr>
      </w:pPr>
      <w:r w:rsidRPr="00D71DBF">
        <w:rPr>
          <w:sz w:val="20"/>
          <w:szCs w:val="20"/>
        </w:rPr>
        <w:t>The UN Environment proven integrated policy approach was used in Chile by first time on 2013 allowing the country to be now on the way of implementing its National Efficient Lighting Strategy. Currently, the GEF project “Delivering the transition to energy efficient lighting in Chile” is being executed.</w:t>
      </w:r>
      <w:r>
        <w:rPr>
          <w:sz w:val="20"/>
          <w:szCs w:val="20"/>
        </w:rPr>
        <w:t xml:space="preserve"> Additionally, </w:t>
      </w:r>
      <w:r w:rsidRPr="00D71DBF">
        <w:rPr>
          <w:sz w:val="20"/>
          <w:szCs w:val="20"/>
        </w:rPr>
        <w:t>to</w:t>
      </w:r>
      <w:r>
        <w:rPr>
          <w:sz w:val="20"/>
          <w:szCs w:val="20"/>
        </w:rPr>
        <w:t xml:space="preserve"> other</w:t>
      </w:r>
      <w:r w:rsidRPr="00D71DBF">
        <w:rPr>
          <w:sz w:val="20"/>
          <w:szCs w:val="20"/>
        </w:rPr>
        <w:t xml:space="preserve"> </w:t>
      </w:r>
      <w:r>
        <w:rPr>
          <w:sz w:val="20"/>
          <w:szCs w:val="20"/>
        </w:rPr>
        <w:t>two</w:t>
      </w:r>
      <w:r w:rsidRPr="00D71DBF">
        <w:rPr>
          <w:sz w:val="20"/>
          <w:szCs w:val="20"/>
        </w:rPr>
        <w:t xml:space="preserve"> national projects aiming to transition to efficient lighting</w:t>
      </w:r>
      <w:r>
        <w:rPr>
          <w:sz w:val="20"/>
          <w:szCs w:val="20"/>
        </w:rPr>
        <w:t xml:space="preserve"> are being developed in Peru </w:t>
      </w:r>
      <w:r w:rsidRPr="00D71DBF">
        <w:rPr>
          <w:sz w:val="20"/>
          <w:szCs w:val="20"/>
        </w:rPr>
        <w:t>and Bolivia</w:t>
      </w:r>
      <w:r>
        <w:rPr>
          <w:sz w:val="20"/>
          <w:szCs w:val="20"/>
        </w:rPr>
        <w:t>.</w:t>
      </w:r>
    </w:p>
    <w:p w14:paraId="4036A5F1" w14:textId="77777777" w:rsidR="00D7361A" w:rsidRDefault="00D7361A" w:rsidP="00AD5D45">
      <w:pPr>
        <w:ind w:left="426"/>
        <w:rPr>
          <w:sz w:val="20"/>
          <w:szCs w:val="20"/>
        </w:rPr>
      </w:pPr>
      <w:r w:rsidRPr="00D71DBF">
        <w:rPr>
          <w:sz w:val="20"/>
          <w:szCs w:val="20"/>
        </w:rPr>
        <w:t>The current</w:t>
      </w:r>
      <w:r>
        <w:rPr>
          <w:sz w:val="20"/>
          <w:szCs w:val="20"/>
        </w:rPr>
        <w:t xml:space="preserve"> </w:t>
      </w:r>
      <w:r w:rsidRPr="00D504DE">
        <w:rPr>
          <w:color w:val="000000"/>
          <w:sz w:val="20"/>
          <w:szCs w:val="20"/>
        </w:rPr>
        <w:t>Leapfrogging Chilean’s markets to more efficient refrigerator and freezers</w:t>
      </w:r>
      <w:r w:rsidRPr="00D71DBF">
        <w:rPr>
          <w:sz w:val="20"/>
          <w:szCs w:val="20"/>
        </w:rPr>
        <w:t xml:space="preserve"> project is hosted under </w:t>
      </w:r>
      <w:r>
        <w:rPr>
          <w:sz w:val="20"/>
          <w:szCs w:val="20"/>
        </w:rPr>
        <w:t xml:space="preserve">a </w:t>
      </w:r>
      <w:r w:rsidRPr="005D3FC9">
        <w:rPr>
          <w:sz w:val="20"/>
          <w:szCs w:val="20"/>
        </w:rPr>
        <w:t xml:space="preserve">Global Leapfrogging Program </w:t>
      </w:r>
      <w:r w:rsidRPr="00D71DBF">
        <w:rPr>
          <w:sz w:val="20"/>
          <w:szCs w:val="20"/>
        </w:rPr>
        <w:t>lead by UN Environment.</w:t>
      </w:r>
    </w:p>
    <w:p w14:paraId="56625968" w14:textId="77777777" w:rsidR="002B2171" w:rsidRPr="00D504DE" w:rsidRDefault="002B2171" w:rsidP="00AD5D45">
      <w:pPr>
        <w:spacing w:before="120"/>
        <w:ind w:left="426"/>
        <w:rPr>
          <w:b/>
          <w:sz w:val="20"/>
          <w:szCs w:val="20"/>
        </w:rPr>
      </w:pPr>
      <w:r w:rsidRPr="00D504DE">
        <w:rPr>
          <w:b/>
          <w:sz w:val="20"/>
          <w:szCs w:val="20"/>
        </w:rPr>
        <w:t>Expected Outcomes and deliverables:</w:t>
      </w:r>
    </w:p>
    <w:p w14:paraId="160CC4EC" w14:textId="77777777" w:rsidR="002B2171" w:rsidRPr="00D504DE" w:rsidRDefault="002B2171" w:rsidP="00AD5D45">
      <w:pPr>
        <w:spacing w:before="120"/>
        <w:ind w:left="426"/>
        <w:rPr>
          <w:sz w:val="20"/>
          <w:szCs w:val="20"/>
        </w:rPr>
      </w:pPr>
      <w:r w:rsidRPr="00D504DE">
        <w:rPr>
          <w:sz w:val="20"/>
          <w:szCs w:val="20"/>
        </w:rPr>
        <w:t>The Administrative person</w:t>
      </w:r>
      <w:r>
        <w:rPr>
          <w:sz w:val="20"/>
          <w:szCs w:val="20"/>
        </w:rPr>
        <w:t>n</w:t>
      </w:r>
      <w:r w:rsidRPr="00D504DE">
        <w:rPr>
          <w:sz w:val="20"/>
          <w:szCs w:val="20"/>
        </w:rPr>
        <w:t>el</w:t>
      </w:r>
      <w:r>
        <w:rPr>
          <w:sz w:val="20"/>
          <w:szCs w:val="20"/>
        </w:rPr>
        <w:t xml:space="preserve"> </w:t>
      </w:r>
      <w:r w:rsidRPr="00D504DE">
        <w:rPr>
          <w:sz w:val="20"/>
          <w:szCs w:val="20"/>
        </w:rPr>
        <w:t>will assist the Project Manager in monitoring and evaluation tasks related to financial reporting of the project. He or she will provide assistance to the project during the conduction of annual external audits and evaluations.</w:t>
      </w:r>
    </w:p>
    <w:p w14:paraId="19BEF847" w14:textId="77777777" w:rsidR="002B2171" w:rsidRPr="00D504DE" w:rsidRDefault="002B2171" w:rsidP="00AD5D45">
      <w:pPr>
        <w:spacing w:before="120"/>
        <w:ind w:left="426"/>
        <w:rPr>
          <w:b/>
          <w:sz w:val="20"/>
          <w:szCs w:val="20"/>
        </w:rPr>
      </w:pPr>
      <w:r w:rsidRPr="00D504DE">
        <w:rPr>
          <w:b/>
          <w:sz w:val="20"/>
          <w:szCs w:val="20"/>
        </w:rPr>
        <w:t>Reporting structure:</w:t>
      </w:r>
    </w:p>
    <w:p w14:paraId="4E478B85" w14:textId="77777777" w:rsidR="002B2171" w:rsidRPr="00D504DE" w:rsidRDefault="002B2171" w:rsidP="00AD5D45">
      <w:pPr>
        <w:spacing w:before="120"/>
        <w:ind w:left="426"/>
        <w:rPr>
          <w:sz w:val="20"/>
          <w:szCs w:val="20"/>
        </w:rPr>
      </w:pPr>
      <w:r w:rsidRPr="00D504DE">
        <w:rPr>
          <w:sz w:val="20"/>
          <w:szCs w:val="20"/>
        </w:rPr>
        <w:t>The Administrative person</w:t>
      </w:r>
      <w:r>
        <w:rPr>
          <w:sz w:val="20"/>
          <w:szCs w:val="20"/>
        </w:rPr>
        <w:t>n</w:t>
      </w:r>
      <w:r w:rsidRPr="00D504DE">
        <w:rPr>
          <w:sz w:val="20"/>
          <w:szCs w:val="20"/>
        </w:rPr>
        <w:t>el</w:t>
      </w:r>
      <w:r>
        <w:rPr>
          <w:sz w:val="20"/>
          <w:szCs w:val="20"/>
        </w:rPr>
        <w:t xml:space="preserve"> </w:t>
      </w:r>
      <w:r w:rsidRPr="00D504DE">
        <w:rPr>
          <w:sz w:val="20"/>
          <w:szCs w:val="20"/>
        </w:rPr>
        <w:t>will assist the Project Manager. He or she will be supervised and will report to the project manager and the Finance Director.</w:t>
      </w:r>
    </w:p>
    <w:p w14:paraId="4FB04420" w14:textId="77777777" w:rsidR="002B2171" w:rsidRPr="00D504DE" w:rsidRDefault="002B2171" w:rsidP="00AD5D45">
      <w:pPr>
        <w:spacing w:before="120"/>
        <w:ind w:left="426"/>
        <w:rPr>
          <w:b/>
          <w:sz w:val="20"/>
          <w:szCs w:val="20"/>
        </w:rPr>
      </w:pPr>
      <w:r w:rsidRPr="00D504DE">
        <w:rPr>
          <w:b/>
          <w:sz w:val="20"/>
          <w:szCs w:val="20"/>
        </w:rPr>
        <w:t>Qualifications:</w:t>
      </w:r>
    </w:p>
    <w:p w14:paraId="5316C87F" w14:textId="77777777" w:rsidR="00D7361A" w:rsidRPr="00D504DE" w:rsidRDefault="00D7361A" w:rsidP="00AD5D45">
      <w:pPr>
        <w:spacing w:before="120"/>
        <w:ind w:left="426"/>
        <w:jc w:val="both"/>
        <w:rPr>
          <w:sz w:val="20"/>
          <w:szCs w:val="20"/>
        </w:rPr>
      </w:pPr>
      <w:r w:rsidRPr="00D504DE">
        <w:rPr>
          <w:sz w:val="20"/>
          <w:szCs w:val="20"/>
        </w:rPr>
        <w:t>Business administration or Economics with more than 3 years of relevant experience working with development profitable projects.</w:t>
      </w:r>
    </w:p>
    <w:p w14:paraId="029571E6" w14:textId="77777777" w:rsidR="002B2171" w:rsidRPr="00D504DE" w:rsidRDefault="002B2171" w:rsidP="00AD5D45">
      <w:pPr>
        <w:ind w:left="426"/>
        <w:rPr>
          <w:sz w:val="20"/>
          <w:szCs w:val="20"/>
        </w:rPr>
      </w:pPr>
      <w:r w:rsidRPr="00D504DE">
        <w:rPr>
          <w:b/>
          <w:sz w:val="20"/>
          <w:szCs w:val="20"/>
        </w:rPr>
        <w:t xml:space="preserve">Languages: </w:t>
      </w:r>
      <w:r w:rsidRPr="00D504DE">
        <w:rPr>
          <w:sz w:val="20"/>
          <w:szCs w:val="20"/>
        </w:rPr>
        <w:t>Spanish and English (at least working proficiency).</w:t>
      </w:r>
    </w:p>
    <w:p w14:paraId="3A3F2C7E" w14:textId="77777777" w:rsidR="002B2171" w:rsidRPr="00D504DE" w:rsidRDefault="002B2171" w:rsidP="002B2171">
      <w:pPr>
        <w:rPr>
          <w:sz w:val="20"/>
          <w:szCs w:val="20"/>
        </w:rPr>
      </w:pPr>
    </w:p>
    <w:p w14:paraId="249ABBFF" w14:textId="77777777" w:rsidR="002B2171" w:rsidRPr="00D504DE" w:rsidRDefault="002B2171" w:rsidP="002B2171">
      <w:pPr>
        <w:rPr>
          <w:sz w:val="20"/>
          <w:szCs w:val="20"/>
        </w:rPr>
      </w:pPr>
    </w:p>
    <w:p w14:paraId="5F2AE52D" w14:textId="77777777" w:rsidR="002B2171" w:rsidRPr="00D504DE" w:rsidRDefault="002B2171" w:rsidP="002B2171">
      <w:pPr>
        <w:rPr>
          <w:sz w:val="20"/>
          <w:szCs w:val="20"/>
        </w:rPr>
      </w:pPr>
    </w:p>
    <w:p w14:paraId="0BA6CA64" w14:textId="77777777" w:rsidR="002B2171" w:rsidRPr="00D504DE" w:rsidRDefault="002B2171" w:rsidP="002B2171">
      <w:pPr>
        <w:rPr>
          <w:sz w:val="20"/>
          <w:szCs w:val="20"/>
        </w:rPr>
      </w:pPr>
    </w:p>
    <w:p w14:paraId="18AF060B" w14:textId="77777777" w:rsidR="002B2171" w:rsidRPr="003B55EB" w:rsidRDefault="002B2171" w:rsidP="002B2171">
      <w:pPr>
        <w:jc w:val="center"/>
        <w:rPr>
          <w:sz w:val="20"/>
          <w:szCs w:val="20"/>
        </w:rPr>
      </w:pPr>
    </w:p>
    <w:p w14:paraId="3B5DEBE5" w14:textId="77777777" w:rsidR="00F41FEC" w:rsidRDefault="00F41FEC" w:rsidP="00BE27E3">
      <w:pPr>
        <w:pStyle w:val="Heading2"/>
        <w:keepNext w:val="0"/>
        <w:tabs>
          <w:tab w:val="left" w:pos="1560"/>
          <w:tab w:val="center" w:pos="4320"/>
          <w:tab w:val="right" w:pos="8640"/>
        </w:tabs>
        <w:contextualSpacing/>
        <w:jc w:val="both"/>
        <w:rPr>
          <w:i w:val="0"/>
          <w:iCs w:val="0"/>
          <w:color w:val="000000"/>
        </w:rPr>
        <w:sectPr w:rsidR="00F41FEC" w:rsidSect="00CD13EA">
          <w:type w:val="continuous"/>
          <w:pgSz w:w="12240" w:h="15840"/>
          <w:pgMar w:top="1440" w:right="851" w:bottom="1440" w:left="851" w:header="720" w:footer="17" w:gutter="0"/>
          <w:cols w:space="720"/>
          <w:docGrid w:linePitch="360"/>
        </w:sectPr>
      </w:pPr>
    </w:p>
    <w:p w14:paraId="32EA63FA" w14:textId="196F67AE" w:rsidR="00976969" w:rsidRDefault="00976969" w:rsidP="00BE27E3">
      <w:pPr>
        <w:pStyle w:val="Heading2"/>
        <w:keepNext w:val="0"/>
        <w:tabs>
          <w:tab w:val="left" w:pos="1560"/>
          <w:tab w:val="center" w:pos="4320"/>
          <w:tab w:val="right" w:pos="8640"/>
        </w:tabs>
        <w:contextualSpacing/>
        <w:jc w:val="both"/>
        <w:rPr>
          <w:b/>
          <w:i w:val="0"/>
          <w:iCs w:val="0"/>
          <w:caps/>
          <w:color w:val="000000"/>
          <w:sz w:val="22"/>
          <w:szCs w:val="18"/>
          <w:lang w:val="en-GB"/>
        </w:rPr>
      </w:pPr>
      <w:bookmarkStart w:id="114" w:name="_Toc493162853"/>
      <w:r>
        <w:rPr>
          <w:b/>
          <w:i w:val="0"/>
          <w:iCs w:val="0"/>
          <w:caps/>
          <w:color w:val="000000"/>
          <w:sz w:val="22"/>
          <w:szCs w:val="18"/>
          <w:lang w:val="en-GB"/>
        </w:rPr>
        <w:lastRenderedPageBreak/>
        <w:t>A</w:t>
      </w:r>
      <w:r w:rsidRPr="00173345">
        <w:rPr>
          <w:b/>
          <w:i w:val="0"/>
          <w:iCs w:val="0"/>
          <w:caps/>
          <w:color w:val="000000"/>
          <w:sz w:val="22"/>
          <w:szCs w:val="18"/>
          <w:lang w:val="en-GB"/>
        </w:rPr>
        <w:t xml:space="preserve">nnex </w:t>
      </w:r>
      <w:r>
        <w:rPr>
          <w:b/>
          <w:i w:val="0"/>
          <w:iCs w:val="0"/>
          <w:caps/>
          <w:color w:val="000000"/>
          <w:sz w:val="22"/>
          <w:szCs w:val="18"/>
          <w:lang w:val="en-GB"/>
        </w:rPr>
        <w:t>F1</w:t>
      </w:r>
      <w:r w:rsidRPr="00173345">
        <w:rPr>
          <w:b/>
          <w:i w:val="0"/>
          <w:iCs w:val="0"/>
          <w:caps/>
          <w:color w:val="000000"/>
          <w:sz w:val="22"/>
          <w:szCs w:val="18"/>
          <w:lang w:val="en-GB"/>
        </w:rPr>
        <w:t xml:space="preserve">: </w:t>
      </w:r>
      <w:r w:rsidRPr="00976969">
        <w:rPr>
          <w:b/>
          <w:i w:val="0"/>
          <w:iCs w:val="0"/>
          <w:caps/>
          <w:color w:val="000000"/>
          <w:sz w:val="22"/>
          <w:szCs w:val="18"/>
          <w:lang w:val="en-GB"/>
        </w:rPr>
        <w:t>Detailed GEF budget</w:t>
      </w:r>
      <w:bookmarkEnd w:id="114"/>
      <w:r w:rsidRPr="00976969">
        <w:rPr>
          <w:b/>
          <w:i w:val="0"/>
          <w:iCs w:val="0"/>
          <w:caps/>
          <w:color w:val="000000"/>
          <w:sz w:val="22"/>
          <w:szCs w:val="18"/>
          <w:lang w:val="en-GB"/>
        </w:rPr>
        <w:t xml:space="preserve"> </w:t>
      </w:r>
      <w:r>
        <w:rPr>
          <w:b/>
          <w:i w:val="0"/>
          <w:iCs w:val="0"/>
          <w:caps/>
          <w:color w:val="000000"/>
          <w:sz w:val="22"/>
          <w:szCs w:val="18"/>
          <w:lang w:val="en-GB"/>
        </w:rPr>
        <w:t xml:space="preserve"> </w:t>
      </w:r>
    </w:p>
    <w:p w14:paraId="1A51F643" w14:textId="6C4E2510" w:rsidR="00976969" w:rsidRDefault="00373FD8" w:rsidP="00BE27E3">
      <w:pPr>
        <w:rPr>
          <w:lang w:val="en-GB"/>
        </w:rPr>
      </w:pPr>
      <w:r w:rsidRPr="00373FD8">
        <w:rPr>
          <w:noProof/>
        </w:rPr>
        <w:drawing>
          <wp:inline distT="0" distB="0" distL="0" distR="0" wp14:anchorId="01CDD351" wp14:editId="6BDF437B">
            <wp:extent cx="8229600" cy="63503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229600" cy="6350355"/>
                    </a:xfrm>
                    <a:prstGeom prst="rect">
                      <a:avLst/>
                    </a:prstGeom>
                    <a:noFill/>
                    <a:ln>
                      <a:noFill/>
                    </a:ln>
                  </pic:spPr>
                </pic:pic>
              </a:graphicData>
            </a:graphic>
          </wp:inline>
        </w:drawing>
      </w:r>
      <w:r w:rsidR="00976969" w:rsidRPr="00976969">
        <w:rPr>
          <w:lang w:val="en-GB"/>
        </w:rPr>
        <w:t xml:space="preserve"> </w:t>
      </w:r>
    </w:p>
    <w:p w14:paraId="0F646D85" w14:textId="0A8A9CA1" w:rsidR="00976969" w:rsidRDefault="00BD7259">
      <w:pPr>
        <w:spacing w:after="0" w:line="240" w:lineRule="auto"/>
        <w:rPr>
          <w:rFonts w:ascii="Times New Roman" w:eastAsia="Times New Roman" w:hAnsi="Times New Roman"/>
          <w:b/>
          <w:caps/>
          <w:color w:val="000000"/>
          <w:szCs w:val="18"/>
          <w:lang w:val="en-GB"/>
        </w:rPr>
      </w:pPr>
      <w:r w:rsidRPr="00BD7259">
        <w:rPr>
          <w:noProof/>
        </w:rPr>
        <w:lastRenderedPageBreak/>
        <w:drawing>
          <wp:inline distT="0" distB="0" distL="0" distR="0" wp14:anchorId="484A037C" wp14:editId="1766FFD9">
            <wp:extent cx="8229600" cy="5861262"/>
            <wp:effectExtent l="0" t="0" r="0" b="6350"/>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229600" cy="5861262"/>
                    </a:xfrm>
                    <a:prstGeom prst="rect">
                      <a:avLst/>
                    </a:prstGeom>
                    <a:noFill/>
                    <a:ln>
                      <a:noFill/>
                    </a:ln>
                  </pic:spPr>
                </pic:pic>
              </a:graphicData>
            </a:graphic>
          </wp:inline>
        </w:drawing>
      </w:r>
      <w:r w:rsidR="00976969">
        <w:rPr>
          <w:b/>
          <w:i/>
          <w:iCs/>
          <w:caps/>
          <w:color w:val="000000"/>
          <w:szCs w:val="18"/>
          <w:lang w:val="en-GB"/>
        </w:rPr>
        <w:br w:type="page"/>
      </w:r>
    </w:p>
    <w:p w14:paraId="0383D143" w14:textId="13F2A1BB" w:rsidR="00976969" w:rsidRPr="004E2D7C" w:rsidRDefault="00976969" w:rsidP="00976969">
      <w:pPr>
        <w:pStyle w:val="Heading2"/>
        <w:keepNext w:val="0"/>
        <w:tabs>
          <w:tab w:val="left" w:pos="1560"/>
          <w:tab w:val="center" w:pos="4320"/>
          <w:tab w:val="right" w:pos="8640"/>
        </w:tabs>
        <w:contextualSpacing/>
        <w:jc w:val="both"/>
        <w:rPr>
          <w:b/>
          <w:bCs/>
          <w:caps/>
          <w:color w:val="000000"/>
        </w:rPr>
      </w:pPr>
      <w:bookmarkStart w:id="115" w:name="_Toc493162854"/>
      <w:r>
        <w:rPr>
          <w:b/>
          <w:i w:val="0"/>
          <w:iCs w:val="0"/>
          <w:caps/>
          <w:color w:val="000000"/>
          <w:sz w:val="22"/>
          <w:szCs w:val="18"/>
          <w:lang w:val="en-GB"/>
        </w:rPr>
        <w:lastRenderedPageBreak/>
        <w:t>A</w:t>
      </w:r>
      <w:r w:rsidRPr="00173345">
        <w:rPr>
          <w:b/>
          <w:i w:val="0"/>
          <w:iCs w:val="0"/>
          <w:caps/>
          <w:color w:val="000000"/>
          <w:sz w:val="22"/>
          <w:szCs w:val="18"/>
          <w:lang w:val="en-GB"/>
        </w:rPr>
        <w:t xml:space="preserve">nnex </w:t>
      </w:r>
      <w:r>
        <w:rPr>
          <w:b/>
          <w:i w:val="0"/>
          <w:iCs w:val="0"/>
          <w:caps/>
          <w:color w:val="000000"/>
          <w:sz w:val="22"/>
          <w:szCs w:val="18"/>
          <w:lang w:val="en-GB"/>
        </w:rPr>
        <w:t>F2</w:t>
      </w:r>
      <w:r w:rsidRPr="00173345">
        <w:rPr>
          <w:b/>
          <w:i w:val="0"/>
          <w:iCs w:val="0"/>
          <w:caps/>
          <w:color w:val="000000"/>
          <w:sz w:val="22"/>
          <w:szCs w:val="18"/>
          <w:lang w:val="en-GB"/>
        </w:rPr>
        <w:t xml:space="preserve">: </w:t>
      </w:r>
      <w:r w:rsidR="00C10CD9">
        <w:rPr>
          <w:b/>
          <w:i w:val="0"/>
          <w:iCs w:val="0"/>
          <w:caps/>
          <w:color w:val="000000"/>
          <w:sz w:val="22"/>
          <w:szCs w:val="18"/>
          <w:lang w:val="en-GB"/>
        </w:rPr>
        <w:t>Cofinance</w:t>
      </w:r>
      <w:r>
        <w:rPr>
          <w:b/>
          <w:i w:val="0"/>
          <w:iCs w:val="0"/>
          <w:caps/>
          <w:color w:val="000000"/>
          <w:sz w:val="22"/>
          <w:szCs w:val="18"/>
          <w:lang w:val="en-GB"/>
        </w:rPr>
        <w:t xml:space="preserve"> </w:t>
      </w:r>
      <w:r w:rsidRPr="00976969">
        <w:rPr>
          <w:b/>
          <w:i w:val="0"/>
          <w:iCs w:val="0"/>
          <w:caps/>
          <w:color w:val="000000"/>
          <w:sz w:val="22"/>
          <w:szCs w:val="18"/>
          <w:lang w:val="en-GB"/>
        </w:rPr>
        <w:t>budget</w:t>
      </w:r>
      <w:bookmarkEnd w:id="115"/>
      <w:r w:rsidRPr="00976969">
        <w:rPr>
          <w:b/>
          <w:i w:val="0"/>
          <w:iCs w:val="0"/>
          <w:caps/>
          <w:color w:val="000000"/>
          <w:sz w:val="22"/>
          <w:szCs w:val="18"/>
          <w:lang w:val="en-GB"/>
        </w:rPr>
        <w:t xml:space="preserve"> </w:t>
      </w:r>
    </w:p>
    <w:p w14:paraId="2161B314" w14:textId="746DA570" w:rsidR="00976969" w:rsidRDefault="00C10CD9" w:rsidP="00BE27E3">
      <w:pPr>
        <w:ind w:left="-709"/>
        <w:rPr>
          <w:lang w:val="en-GB"/>
        </w:rPr>
      </w:pPr>
      <w:r w:rsidRPr="00C10CD9">
        <w:rPr>
          <w:noProof/>
        </w:rPr>
        <w:drawing>
          <wp:inline distT="0" distB="0" distL="0" distR="0" wp14:anchorId="6AE8C3F6" wp14:editId="64704181">
            <wp:extent cx="9245875" cy="5663821"/>
            <wp:effectExtent l="0" t="0" r="0"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9251426" cy="5667221"/>
                    </a:xfrm>
                    <a:prstGeom prst="rect">
                      <a:avLst/>
                    </a:prstGeom>
                    <a:noFill/>
                    <a:ln>
                      <a:noFill/>
                    </a:ln>
                  </pic:spPr>
                </pic:pic>
              </a:graphicData>
            </a:graphic>
          </wp:inline>
        </w:drawing>
      </w:r>
    </w:p>
    <w:p w14:paraId="09107A03" w14:textId="3B9D5171" w:rsidR="00C10CD9" w:rsidRPr="00BE27E3" w:rsidRDefault="00C10CD9" w:rsidP="00BE27E3">
      <w:pPr>
        <w:ind w:left="-709"/>
        <w:rPr>
          <w:lang w:val="en-GB"/>
        </w:rPr>
      </w:pPr>
      <w:r w:rsidRPr="00C10CD9">
        <w:rPr>
          <w:noProof/>
        </w:rPr>
        <w:lastRenderedPageBreak/>
        <w:drawing>
          <wp:inline distT="0" distB="0" distL="0" distR="0" wp14:anchorId="15E3BA2F" wp14:editId="75316E1B">
            <wp:extent cx="9275735" cy="4203511"/>
            <wp:effectExtent l="0" t="0" r="1905" b="6985"/>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279921" cy="4205408"/>
                    </a:xfrm>
                    <a:prstGeom prst="rect">
                      <a:avLst/>
                    </a:prstGeom>
                    <a:noFill/>
                    <a:ln>
                      <a:noFill/>
                    </a:ln>
                  </pic:spPr>
                </pic:pic>
              </a:graphicData>
            </a:graphic>
          </wp:inline>
        </w:drawing>
      </w:r>
    </w:p>
    <w:p w14:paraId="72145575" w14:textId="77777777" w:rsidR="00976969" w:rsidRDefault="00976969">
      <w:pPr>
        <w:spacing w:after="0" w:line="240" w:lineRule="auto"/>
        <w:rPr>
          <w:rFonts w:ascii="Times New Roman" w:eastAsia="Times New Roman" w:hAnsi="Times New Roman"/>
          <w:b/>
          <w:caps/>
          <w:color w:val="000000"/>
          <w:szCs w:val="18"/>
          <w:lang w:val="en-GB"/>
        </w:rPr>
      </w:pPr>
      <w:r>
        <w:rPr>
          <w:b/>
          <w:i/>
          <w:iCs/>
          <w:caps/>
          <w:color w:val="000000"/>
          <w:szCs w:val="18"/>
          <w:lang w:val="en-GB"/>
        </w:rPr>
        <w:br w:type="page"/>
      </w:r>
    </w:p>
    <w:p w14:paraId="347ED535" w14:textId="4F1BA1A0" w:rsidR="004E2D7C" w:rsidRPr="004E2D7C" w:rsidRDefault="004917EA" w:rsidP="00173345">
      <w:pPr>
        <w:pStyle w:val="Heading2"/>
        <w:keepNext w:val="0"/>
        <w:tabs>
          <w:tab w:val="left" w:pos="1560"/>
          <w:tab w:val="center" w:pos="4320"/>
          <w:tab w:val="right" w:pos="8640"/>
        </w:tabs>
        <w:ind w:left="360"/>
        <w:contextualSpacing/>
        <w:jc w:val="both"/>
        <w:rPr>
          <w:b/>
          <w:bCs/>
          <w:caps/>
          <w:color w:val="000000"/>
        </w:rPr>
      </w:pPr>
      <w:bookmarkStart w:id="116" w:name="_Toc493162855"/>
      <w:r>
        <w:rPr>
          <w:b/>
          <w:i w:val="0"/>
          <w:iCs w:val="0"/>
          <w:caps/>
          <w:color w:val="000000"/>
          <w:sz w:val="22"/>
          <w:szCs w:val="18"/>
          <w:lang w:val="en-GB"/>
        </w:rPr>
        <w:lastRenderedPageBreak/>
        <w:t>A</w:t>
      </w:r>
      <w:r w:rsidR="004E2D7C" w:rsidRPr="00173345">
        <w:rPr>
          <w:b/>
          <w:i w:val="0"/>
          <w:iCs w:val="0"/>
          <w:caps/>
          <w:color w:val="000000"/>
          <w:sz w:val="22"/>
          <w:szCs w:val="18"/>
          <w:lang w:val="en-GB"/>
        </w:rPr>
        <w:t>nnex G: M&amp;E budget and work plan</w:t>
      </w:r>
      <w:bookmarkEnd w:id="116"/>
    </w:p>
    <w:p w14:paraId="00C614A5" w14:textId="77777777" w:rsidR="004E2D7C" w:rsidRPr="00C43161" w:rsidRDefault="004E2D7C" w:rsidP="004E2D7C">
      <w:pPr>
        <w:spacing w:after="0" w:line="240" w:lineRule="auto"/>
        <w:rPr>
          <w:rFonts w:ascii="Times New Roman" w:hAnsi="Times New Roman"/>
        </w:rPr>
      </w:pPr>
    </w:p>
    <w:tbl>
      <w:tblPr>
        <w:tblW w:w="13326" w:type="dxa"/>
        <w:tblInd w:w="-356" w:type="dxa"/>
        <w:tblCellMar>
          <w:left w:w="70" w:type="dxa"/>
          <w:right w:w="70" w:type="dxa"/>
        </w:tblCellMar>
        <w:tblLook w:val="04A0" w:firstRow="1" w:lastRow="0" w:firstColumn="1" w:lastColumn="0" w:noHBand="0" w:noVBand="1"/>
      </w:tblPr>
      <w:tblGrid>
        <w:gridCol w:w="1844"/>
        <w:gridCol w:w="4961"/>
        <w:gridCol w:w="1843"/>
        <w:gridCol w:w="2693"/>
        <w:gridCol w:w="1985"/>
      </w:tblGrid>
      <w:tr w:rsidR="005353DF" w:rsidRPr="00C43161" w14:paraId="47B5D544" w14:textId="77777777" w:rsidTr="005353DF">
        <w:trPr>
          <w:trHeight w:val="510"/>
          <w:tblHeader/>
        </w:trPr>
        <w:tc>
          <w:tcPr>
            <w:tcW w:w="1844" w:type="dxa"/>
            <w:tcBorders>
              <w:top w:val="single" w:sz="4" w:space="0" w:color="auto"/>
              <w:left w:val="single" w:sz="4" w:space="0" w:color="auto"/>
              <w:bottom w:val="single" w:sz="4" w:space="0" w:color="auto"/>
              <w:right w:val="nil"/>
            </w:tcBorders>
            <w:shd w:val="clear" w:color="000000" w:fill="D6E3BC"/>
            <w:hideMark/>
          </w:tcPr>
          <w:p w14:paraId="4A12AEDF" w14:textId="77777777" w:rsidR="004E2D7C" w:rsidRPr="00C43161" w:rsidRDefault="004E2D7C" w:rsidP="008D385C">
            <w:pPr>
              <w:spacing w:after="0" w:line="240" w:lineRule="auto"/>
              <w:rPr>
                <w:rFonts w:ascii="Times New Roman" w:hAnsi="Times New Roman"/>
                <w:b/>
                <w:lang w:val="es-CL" w:eastAsia="es-CL"/>
              </w:rPr>
            </w:pPr>
            <w:r w:rsidRPr="00C43161">
              <w:rPr>
                <w:rFonts w:ascii="Times New Roman" w:hAnsi="Times New Roman"/>
                <w:b/>
                <w:lang w:val="es-CL" w:eastAsia="es-CL"/>
              </w:rPr>
              <w:t>M&amp;E Activity</w:t>
            </w:r>
          </w:p>
        </w:tc>
        <w:tc>
          <w:tcPr>
            <w:tcW w:w="4961" w:type="dxa"/>
            <w:tcBorders>
              <w:top w:val="single" w:sz="4" w:space="0" w:color="auto"/>
              <w:left w:val="single" w:sz="4" w:space="0" w:color="auto"/>
              <w:bottom w:val="single" w:sz="4" w:space="0" w:color="auto"/>
              <w:right w:val="single" w:sz="4" w:space="0" w:color="auto"/>
            </w:tcBorders>
            <w:shd w:val="clear" w:color="000000" w:fill="D6E3BC"/>
            <w:hideMark/>
          </w:tcPr>
          <w:p w14:paraId="49CB6BF1" w14:textId="77777777" w:rsidR="004E2D7C" w:rsidRPr="00C43161" w:rsidRDefault="004E2D7C" w:rsidP="008D385C">
            <w:pPr>
              <w:spacing w:after="0" w:line="240" w:lineRule="auto"/>
              <w:rPr>
                <w:rFonts w:ascii="Times New Roman" w:hAnsi="Times New Roman"/>
                <w:b/>
                <w:lang w:val="es-CL" w:eastAsia="es-CL"/>
              </w:rPr>
            </w:pPr>
            <w:r w:rsidRPr="00C43161">
              <w:rPr>
                <w:rFonts w:ascii="Times New Roman" w:hAnsi="Times New Roman"/>
                <w:b/>
                <w:lang w:val="es-CL" w:eastAsia="es-CL"/>
              </w:rPr>
              <w:t>Description</w:t>
            </w:r>
          </w:p>
        </w:tc>
        <w:tc>
          <w:tcPr>
            <w:tcW w:w="1843" w:type="dxa"/>
            <w:tcBorders>
              <w:top w:val="single" w:sz="4" w:space="0" w:color="auto"/>
              <w:left w:val="nil"/>
              <w:bottom w:val="single" w:sz="4" w:space="0" w:color="auto"/>
              <w:right w:val="nil"/>
            </w:tcBorders>
            <w:shd w:val="clear" w:color="000000" w:fill="D6E3BC"/>
            <w:hideMark/>
          </w:tcPr>
          <w:p w14:paraId="1BF8D412" w14:textId="77777777" w:rsidR="004E2D7C" w:rsidRPr="00C43161" w:rsidRDefault="004E2D7C" w:rsidP="008D385C">
            <w:pPr>
              <w:spacing w:after="0" w:line="240" w:lineRule="auto"/>
              <w:rPr>
                <w:rFonts w:ascii="Times New Roman" w:hAnsi="Times New Roman"/>
                <w:b/>
                <w:lang w:val="es-CL" w:eastAsia="es-CL"/>
              </w:rPr>
            </w:pPr>
            <w:r w:rsidRPr="00C43161">
              <w:rPr>
                <w:rFonts w:ascii="Times New Roman" w:hAnsi="Times New Roman"/>
                <w:b/>
                <w:lang w:val="es-CL" w:eastAsia="es-CL"/>
              </w:rPr>
              <w:t>Responsible Parties</w:t>
            </w:r>
          </w:p>
        </w:tc>
        <w:tc>
          <w:tcPr>
            <w:tcW w:w="2693" w:type="dxa"/>
            <w:tcBorders>
              <w:top w:val="single" w:sz="4" w:space="0" w:color="auto"/>
              <w:left w:val="single" w:sz="4" w:space="0" w:color="auto"/>
              <w:bottom w:val="single" w:sz="4" w:space="0" w:color="auto"/>
              <w:right w:val="single" w:sz="4" w:space="0" w:color="auto"/>
            </w:tcBorders>
            <w:shd w:val="clear" w:color="000000" w:fill="D6E3BC"/>
            <w:hideMark/>
          </w:tcPr>
          <w:p w14:paraId="33EC7003" w14:textId="77777777" w:rsidR="004E2D7C" w:rsidRPr="00C43161" w:rsidRDefault="004E2D7C" w:rsidP="008D385C">
            <w:pPr>
              <w:spacing w:after="0" w:line="240" w:lineRule="auto"/>
              <w:rPr>
                <w:rFonts w:ascii="Times New Roman" w:hAnsi="Times New Roman"/>
                <w:b/>
                <w:lang w:val="es-CL" w:eastAsia="es-CL"/>
              </w:rPr>
            </w:pPr>
            <w:r w:rsidRPr="00C43161">
              <w:rPr>
                <w:rFonts w:ascii="Times New Roman" w:hAnsi="Times New Roman"/>
                <w:b/>
                <w:lang w:val="es-CL" w:eastAsia="es-CL"/>
              </w:rPr>
              <w:t>Timeframe</w:t>
            </w:r>
          </w:p>
        </w:tc>
        <w:tc>
          <w:tcPr>
            <w:tcW w:w="1985" w:type="dxa"/>
            <w:tcBorders>
              <w:top w:val="single" w:sz="4" w:space="0" w:color="auto"/>
              <w:left w:val="nil"/>
              <w:bottom w:val="single" w:sz="4" w:space="0" w:color="auto"/>
              <w:right w:val="single" w:sz="4" w:space="0" w:color="auto"/>
            </w:tcBorders>
            <w:shd w:val="clear" w:color="000000" w:fill="D6E3BC"/>
            <w:hideMark/>
          </w:tcPr>
          <w:p w14:paraId="1091E2C8" w14:textId="77777777" w:rsidR="004E2D7C" w:rsidRPr="00C43161" w:rsidRDefault="004E2D7C" w:rsidP="008D385C">
            <w:pPr>
              <w:spacing w:after="0" w:line="240" w:lineRule="auto"/>
              <w:rPr>
                <w:rFonts w:ascii="Times New Roman" w:hAnsi="Times New Roman"/>
                <w:b/>
                <w:lang w:val="es-CL" w:eastAsia="es-CL"/>
              </w:rPr>
            </w:pPr>
            <w:r w:rsidRPr="00C43161">
              <w:rPr>
                <w:rFonts w:ascii="Times New Roman" w:hAnsi="Times New Roman"/>
                <w:b/>
                <w:lang w:val="es-CL" w:eastAsia="es-CL"/>
              </w:rPr>
              <w:t>Indicative GEF budget (USD)</w:t>
            </w:r>
          </w:p>
        </w:tc>
      </w:tr>
      <w:tr w:rsidR="005353DF" w:rsidRPr="00C43161" w14:paraId="148B865B" w14:textId="77777777" w:rsidTr="005353DF">
        <w:trPr>
          <w:trHeight w:val="585"/>
        </w:trPr>
        <w:tc>
          <w:tcPr>
            <w:tcW w:w="1844" w:type="dxa"/>
            <w:vMerge w:val="restart"/>
            <w:tcBorders>
              <w:top w:val="nil"/>
              <w:left w:val="single" w:sz="4" w:space="0" w:color="auto"/>
              <w:bottom w:val="nil"/>
              <w:right w:val="nil"/>
            </w:tcBorders>
            <w:shd w:val="clear" w:color="auto" w:fill="auto"/>
            <w:hideMark/>
          </w:tcPr>
          <w:p w14:paraId="25C37DE7"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Inception Workshop (IW) and Report</w:t>
            </w:r>
          </w:p>
        </w:tc>
        <w:tc>
          <w:tcPr>
            <w:tcW w:w="4961" w:type="dxa"/>
            <w:tcBorders>
              <w:top w:val="single" w:sz="4" w:space="0" w:color="auto"/>
              <w:left w:val="single" w:sz="4" w:space="0" w:color="auto"/>
              <w:bottom w:val="nil"/>
              <w:right w:val="single" w:sz="4" w:space="0" w:color="auto"/>
            </w:tcBorders>
            <w:shd w:val="clear" w:color="auto" w:fill="auto"/>
            <w:hideMark/>
          </w:tcPr>
          <w:p w14:paraId="57C1C57B"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Report prepared immediately following the IW; it includes:</w:t>
            </w:r>
          </w:p>
        </w:tc>
        <w:tc>
          <w:tcPr>
            <w:tcW w:w="1843" w:type="dxa"/>
            <w:vMerge w:val="restart"/>
            <w:tcBorders>
              <w:top w:val="nil"/>
              <w:left w:val="nil"/>
              <w:bottom w:val="nil"/>
              <w:right w:val="nil"/>
            </w:tcBorders>
            <w:shd w:val="clear" w:color="auto" w:fill="auto"/>
            <w:hideMark/>
          </w:tcPr>
          <w:p w14:paraId="3FC1F339" w14:textId="77777777" w:rsidR="005353DF" w:rsidRPr="001E18C8" w:rsidRDefault="004E2D7C" w:rsidP="008D385C">
            <w:pPr>
              <w:spacing w:after="0" w:line="240" w:lineRule="auto"/>
              <w:jc w:val="both"/>
              <w:rPr>
                <w:rFonts w:ascii="Times New Roman" w:hAnsi="Times New Roman"/>
                <w:lang w:val="fr-FR" w:eastAsia="es-CL"/>
              </w:rPr>
            </w:pPr>
            <w:r w:rsidRPr="001E18C8">
              <w:rPr>
                <w:rFonts w:ascii="Times New Roman" w:hAnsi="Times New Roman"/>
                <w:lang w:val="fr-FR" w:eastAsia="es-CL"/>
              </w:rPr>
              <w:t xml:space="preserve">Execution: </w:t>
            </w:r>
          </w:p>
          <w:p w14:paraId="0E9CAEFF" w14:textId="643C1216" w:rsidR="004E2D7C" w:rsidRPr="001E18C8" w:rsidRDefault="004E2D7C" w:rsidP="008D385C">
            <w:pPr>
              <w:spacing w:after="0" w:line="240" w:lineRule="auto"/>
              <w:jc w:val="both"/>
              <w:rPr>
                <w:rFonts w:ascii="Times New Roman" w:hAnsi="Times New Roman"/>
                <w:lang w:val="fr-FR" w:eastAsia="es-CL"/>
              </w:rPr>
            </w:pPr>
            <w:r w:rsidRPr="001E18C8">
              <w:rPr>
                <w:rFonts w:ascii="Times New Roman" w:hAnsi="Times New Roman"/>
                <w:lang w:val="fr-FR" w:eastAsia="es-CL"/>
              </w:rPr>
              <w:t xml:space="preserve">PMU, </w:t>
            </w:r>
            <w:r w:rsidR="00F25AE2" w:rsidRPr="001E18C8">
              <w:rPr>
                <w:rFonts w:ascii="Times New Roman" w:hAnsi="Times New Roman"/>
                <w:lang w:val="fr-FR" w:eastAsia="es-CL"/>
              </w:rPr>
              <w:t>UN ENVIRONMENT</w:t>
            </w:r>
          </w:p>
          <w:p w14:paraId="2BF22595" w14:textId="77777777" w:rsidR="004E2D7C" w:rsidRPr="001E18C8" w:rsidRDefault="004E2D7C" w:rsidP="008D385C">
            <w:pPr>
              <w:spacing w:after="0" w:line="240" w:lineRule="auto"/>
              <w:jc w:val="both"/>
              <w:rPr>
                <w:rFonts w:ascii="Times New Roman" w:hAnsi="Times New Roman"/>
                <w:lang w:val="fr-FR" w:eastAsia="es-CL"/>
              </w:rPr>
            </w:pPr>
          </w:p>
          <w:p w14:paraId="0398A0C5" w14:textId="77777777" w:rsidR="004E2D7C" w:rsidRPr="001E18C8" w:rsidRDefault="004E2D7C" w:rsidP="008D385C">
            <w:pPr>
              <w:spacing w:after="0" w:line="240" w:lineRule="auto"/>
              <w:jc w:val="both"/>
              <w:rPr>
                <w:rFonts w:ascii="Times New Roman" w:hAnsi="Times New Roman"/>
                <w:lang w:val="fr-FR" w:eastAsia="es-CL"/>
              </w:rPr>
            </w:pPr>
            <w:r w:rsidRPr="001E18C8">
              <w:rPr>
                <w:rFonts w:ascii="Times New Roman" w:hAnsi="Times New Roman"/>
                <w:lang w:val="fr-FR" w:eastAsia="es-CL"/>
              </w:rPr>
              <w:t>Support:</w:t>
            </w:r>
          </w:p>
          <w:p w14:paraId="115C5EAA" w14:textId="77777777" w:rsidR="004E2D7C" w:rsidRPr="00C43161" w:rsidRDefault="004E2D7C" w:rsidP="008D385C">
            <w:pPr>
              <w:spacing w:after="0" w:line="240" w:lineRule="auto"/>
              <w:jc w:val="both"/>
              <w:rPr>
                <w:rFonts w:ascii="Times New Roman" w:hAnsi="Times New Roman"/>
                <w:lang w:eastAsia="es-CL"/>
              </w:rPr>
            </w:pPr>
            <w:r>
              <w:rPr>
                <w:rFonts w:ascii="Times New Roman" w:hAnsi="Times New Roman"/>
                <w:lang w:eastAsia="es-CL"/>
              </w:rPr>
              <w:t xml:space="preserve">FCh, </w:t>
            </w:r>
            <w:r w:rsidRPr="00936A27">
              <w:rPr>
                <w:rFonts w:ascii="Times New Roman" w:hAnsi="Times New Roman"/>
                <w:lang w:eastAsia="es-CL"/>
              </w:rPr>
              <w:t>Minister of Energy and Minister of Environment</w:t>
            </w:r>
          </w:p>
        </w:tc>
        <w:tc>
          <w:tcPr>
            <w:tcW w:w="2693" w:type="dxa"/>
            <w:vMerge w:val="restart"/>
            <w:tcBorders>
              <w:top w:val="nil"/>
              <w:left w:val="single" w:sz="4" w:space="0" w:color="auto"/>
              <w:bottom w:val="nil"/>
              <w:right w:val="single" w:sz="4" w:space="0" w:color="auto"/>
            </w:tcBorders>
            <w:shd w:val="clear" w:color="auto" w:fill="auto"/>
            <w:hideMark/>
          </w:tcPr>
          <w:p w14:paraId="1FA862F9"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Immediately following, within 2 months of project start-up</w:t>
            </w:r>
          </w:p>
        </w:tc>
        <w:tc>
          <w:tcPr>
            <w:tcW w:w="1985" w:type="dxa"/>
            <w:tcBorders>
              <w:top w:val="nil"/>
              <w:left w:val="nil"/>
              <w:bottom w:val="nil"/>
              <w:right w:val="single" w:sz="4" w:space="0" w:color="auto"/>
            </w:tcBorders>
            <w:shd w:val="clear" w:color="auto" w:fill="auto"/>
            <w:hideMark/>
          </w:tcPr>
          <w:p w14:paraId="31F81006" w14:textId="77777777" w:rsidR="004E2D7C" w:rsidRPr="00C43161" w:rsidRDefault="004E2D7C" w:rsidP="00DC67F0">
            <w:pPr>
              <w:spacing w:after="0" w:line="240" w:lineRule="auto"/>
              <w:jc w:val="both"/>
              <w:rPr>
                <w:rFonts w:ascii="Times New Roman" w:hAnsi="Times New Roman"/>
                <w:lang w:eastAsia="es-CL"/>
              </w:rPr>
            </w:pPr>
          </w:p>
        </w:tc>
      </w:tr>
      <w:tr w:rsidR="005353DF" w:rsidRPr="00C43161" w14:paraId="49E2BEB3" w14:textId="77777777" w:rsidTr="005353DF">
        <w:trPr>
          <w:trHeight w:val="510"/>
        </w:trPr>
        <w:tc>
          <w:tcPr>
            <w:tcW w:w="1844" w:type="dxa"/>
            <w:vMerge/>
            <w:tcBorders>
              <w:top w:val="nil"/>
              <w:left w:val="single" w:sz="4" w:space="0" w:color="auto"/>
              <w:bottom w:val="nil"/>
              <w:right w:val="nil"/>
            </w:tcBorders>
            <w:vAlign w:val="center"/>
            <w:hideMark/>
          </w:tcPr>
          <w:p w14:paraId="47AE122C" w14:textId="77777777" w:rsidR="004E2D7C" w:rsidRPr="00C43161" w:rsidRDefault="004E2D7C" w:rsidP="008D385C">
            <w:pPr>
              <w:spacing w:after="0" w:line="240" w:lineRule="auto"/>
              <w:jc w:val="both"/>
              <w:rPr>
                <w:rFonts w:ascii="Times New Roman" w:hAnsi="Times New Roman"/>
                <w:lang w:eastAsia="es-CL"/>
              </w:rPr>
            </w:pPr>
          </w:p>
        </w:tc>
        <w:tc>
          <w:tcPr>
            <w:tcW w:w="4961" w:type="dxa"/>
            <w:tcBorders>
              <w:top w:val="nil"/>
              <w:left w:val="single" w:sz="4" w:space="0" w:color="auto"/>
              <w:bottom w:val="nil"/>
              <w:right w:val="single" w:sz="4" w:space="0" w:color="auto"/>
            </w:tcBorders>
            <w:shd w:val="clear" w:color="auto" w:fill="auto"/>
            <w:hideMark/>
          </w:tcPr>
          <w:p w14:paraId="7BFBF5E7"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Detailed Work Plan and budget for the first year, as well as an overview of AWPs for subsequent years, divided per output and inputs (budget lines).</w:t>
            </w:r>
          </w:p>
        </w:tc>
        <w:tc>
          <w:tcPr>
            <w:tcW w:w="1843" w:type="dxa"/>
            <w:vMerge/>
            <w:tcBorders>
              <w:top w:val="nil"/>
              <w:left w:val="nil"/>
              <w:bottom w:val="nil"/>
              <w:right w:val="nil"/>
            </w:tcBorders>
            <w:vAlign w:val="center"/>
            <w:hideMark/>
          </w:tcPr>
          <w:p w14:paraId="0C15898B" w14:textId="77777777" w:rsidR="004E2D7C" w:rsidRPr="00C43161" w:rsidRDefault="004E2D7C" w:rsidP="008D385C">
            <w:pPr>
              <w:spacing w:after="0" w:line="240" w:lineRule="auto"/>
              <w:jc w:val="both"/>
              <w:rPr>
                <w:rFonts w:ascii="Times New Roman" w:hAnsi="Times New Roman"/>
                <w:lang w:eastAsia="es-CL"/>
              </w:rPr>
            </w:pPr>
          </w:p>
        </w:tc>
        <w:tc>
          <w:tcPr>
            <w:tcW w:w="2693" w:type="dxa"/>
            <w:vMerge/>
            <w:tcBorders>
              <w:top w:val="nil"/>
              <w:left w:val="single" w:sz="4" w:space="0" w:color="auto"/>
              <w:bottom w:val="nil"/>
              <w:right w:val="single" w:sz="4" w:space="0" w:color="auto"/>
            </w:tcBorders>
            <w:vAlign w:val="center"/>
            <w:hideMark/>
          </w:tcPr>
          <w:p w14:paraId="314A5F41" w14:textId="77777777" w:rsidR="004E2D7C" w:rsidRPr="00C43161" w:rsidRDefault="004E2D7C" w:rsidP="008D385C">
            <w:pPr>
              <w:spacing w:after="0" w:line="240" w:lineRule="auto"/>
              <w:jc w:val="both"/>
              <w:rPr>
                <w:rFonts w:ascii="Times New Roman" w:hAnsi="Times New Roman"/>
                <w:lang w:eastAsia="es-CL"/>
              </w:rPr>
            </w:pPr>
          </w:p>
        </w:tc>
        <w:tc>
          <w:tcPr>
            <w:tcW w:w="1985" w:type="dxa"/>
            <w:tcBorders>
              <w:top w:val="nil"/>
              <w:left w:val="nil"/>
              <w:bottom w:val="nil"/>
              <w:right w:val="single" w:sz="4" w:space="0" w:color="auto"/>
            </w:tcBorders>
            <w:shd w:val="clear" w:color="auto" w:fill="auto"/>
            <w:hideMark/>
          </w:tcPr>
          <w:p w14:paraId="0D351E94" w14:textId="0BE7FE51" w:rsidR="004E2D7C" w:rsidRPr="00C43161" w:rsidRDefault="004E2D7C" w:rsidP="00DC67F0">
            <w:pPr>
              <w:spacing w:after="0" w:line="240" w:lineRule="auto"/>
              <w:jc w:val="both"/>
              <w:rPr>
                <w:rFonts w:ascii="Times New Roman" w:hAnsi="Times New Roman"/>
                <w:lang w:eastAsia="es-CL"/>
              </w:rPr>
            </w:pPr>
            <w:r w:rsidRPr="006F22E3">
              <w:rPr>
                <w:rFonts w:ascii="Times New Roman" w:hAnsi="Times New Roman"/>
                <w:lang w:eastAsia="es-CL"/>
              </w:rPr>
              <w:t xml:space="preserve">GEF </w:t>
            </w:r>
            <w:r w:rsidR="00DC67F0" w:rsidRPr="00DC67F0">
              <w:rPr>
                <w:rFonts w:ascii="Times New Roman" w:hAnsi="Times New Roman"/>
                <w:lang w:eastAsia="es-CL"/>
              </w:rPr>
              <w:t>2,000</w:t>
            </w:r>
          </w:p>
        </w:tc>
      </w:tr>
      <w:tr w:rsidR="005353DF" w:rsidRPr="00C43161" w14:paraId="050BA643" w14:textId="77777777" w:rsidTr="005353DF">
        <w:trPr>
          <w:trHeight w:val="1065"/>
        </w:trPr>
        <w:tc>
          <w:tcPr>
            <w:tcW w:w="1844" w:type="dxa"/>
            <w:vMerge/>
            <w:tcBorders>
              <w:top w:val="nil"/>
              <w:left w:val="single" w:sz="4" w:space="0" w:color="auto"/>
              <w:bottom w:val="nil"/>
              <w:right w:val="nil"/>
            </w:tcBorders>
            <w:vAlign w:val="center"/>
            <w:hideMark/>
          </w:tcPr>
          <w:p w14:paraId="1ABAB5F1" w14:textId="77777777" w:rsidR="004E2D7C" w:rsidRPr="00C43161" w:rsidRDefault="004E2D7C" w:rsidP="008D385C">
            <w:pPr>
              <w:spacing w:after="0" w:line="240" w:lineRule="auto"/>
              <w:jc w:val="both"/>
              <w:rPr>
                <w:rFonts w:ascii="Times New Roman" w:hAnsi="Times New Roman"/>
                <w:lang w:eastAsia="es-CL"/>
              </w:rPr>
            </w:pPr>
          </w:p>
        </w:tc>
        <w:tc>
          <w:tcPr>
            <w:tcW w:w="4961" w:type="dxa"/>
            <w:tcBorders>
              <w:top w:val="nil"/>
              <w:left w:val="single" w:sz="4" w:space="0" w:color="auto"/>
              <w:bottom w:val="single" w:sz="4" w:space="0" w:color="auto"/>
              <w:right w:val="single" w:sz="4" w:space="0" w:color="auto"/>
            </w:tcBorders>
            <w:shd w:val="clear" w:color="auto" w:fill="auto"/>
            <w:hideMark/>
          </w:tcPr>
          <w:p w14:paraId="07E29B06" w14:textId="6048E1A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A more detailed narrative of roles of UN</w:t>
            </w:r>
            <w:r w:rsidR="00364D80">
              <w:rPr>
                <w:rFonts w:ascii="Times New Roman" w:hAnsi="Times New Roman"/>
                <w:lang w:eastAsia="es-CL"/>
              </w:rPr>
              <w:t xml:space="preserve"> Environment</w:t>
            </w:r>
            <w:r w:rsidRPr="00C43161">
              <w:rPr>
                <w:rFonts w:ascii="Times New Roman" w:hAnsi="Times New Roman"/>
                <w:lang w:eastAsia="es-CL"/>
              </w:rPr>
              <w:t>, PMU and PSC: institutional responsibilities, coordinating actions and feedback mechanisms</w:t>
            </w:r>
          </w:p>
          <w:p w14:paraId="1B61D8B3"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Detailed Project Supervision and a M&amp;E Plan</w:t>
            </w:r>
          </w:p>
        </w:tc>
        <w:tc>
          <w:tcPr>
            <w:tcW w:w="1843" w:type="dxa"/>
            <w:vMerge/>
            <w:tcBorders>
              <w:top w:val="nil"/>
              <w:left w:val="nil"/>
              <w:bottom w:val="nil"/>
              <w:right w:val="nil"/>
            </w:tcBorders>
            <w:vAlign w:val="center"/>
            <w:hideMark/>
          </w:tcPr>
          <w:p w14:paraId="13C30241" w14:textId="77777777" w:rsidR="004E2D7C" w:rsidRPr="00C43161" w:rsidRDefault="004E2D7C" w:rsidP="008D385C">
            <w:pPr>
              <w:spacing w:after="0" w:line="240" w:lineRule="auto"/>
              <w:jc w:val="both"/>
              <w:rPr>
                <w:rFonts w:ascii="Times New Roman" w:hAnsi="Times New Roman"/>
                <w:lang w:eastAsia="es-CL"/>
              </w:rPr>
            </w:pPr>
          </w:p>
        </w:tc>
        <w:tc>
          <w:tcPr>
            <w:tcW w:w="2693" w:type="dxa"/>
            <w:vMerge/>
            <w:tcBorders>
              <w:top w:val="nil"/>
              <w:left w:val="single" w:sz="4" w:space="0" w:color="auto"/>
              <w:bottom w:val="nil"/>
              <w:right w:val="single" w:sz="4" w:space="0" w:color="auto"/>
            </w:tcBorders>
            <w:vAlign w:val="center"/>
            <w:hideMark/>
          </w:tcPr>
          <w:p w14:paraId="3B3A2612" w14:textId="77777777" w:rsidR="004E2D7C" w:rsidRPr="00C43161" w:rsidRDefault="004E2D7C" w:rsidP="008D385C">
            <w:pPr>
              <w:spacing w:after="0" w:line="240" w:lineRule="auto"/>
              <w:jc w:val="both"/>
              <w:rPr>
                <w:rFonts w:ascii="Times New Roman" w:hAnsi="Times New Roman"/>
                <w:lang w:eastAsia="es-CL"/>
              </w:rPr>
            </w:pPr>
          </w:p>
        </w:tc>
        <w:tc>
          <w:tcPr>
            <w:tcW w:w="1985" w:type="dxa"/>
            <w:tcBorders>
              <w:top w:val="nil"/>
              <w:left w:val="nil"/>
              <w:bottom w:val="nil"/>
              <w:right w:val="single" w:sz="4" w:space="0" w:color="auto"/>
            </w:tcBorders>
            <w:shd w:val="clear" w:color="auto" w:fill="auto"/>
            <w:hideMark/>
          </w:tcPr>
          <w:p w14:paraId="40D34BB1"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 </w:t>
            </w:r>
          </w:p>
        </w:tc>
      </w:tr>
      <w:tr w:rsidR="005353DF" w:rsidRPr="00C43161" w14:paraId="41FADCF0" w14:textId="77777777" w:rsidTr="006F22E3">
        <w:trPr>
          <w:trHeight w:val="934"/>
        </w:trPr>
        <w:tc>
          <w:tcPr>
            <w:tcW w:w="1844" w:type="dxa"/>
            <w:tcBorders>
              <w:top w:val="single" w:sz="4" w:space="0" w:color="auto"/>
              <w:left w:val="single" w:sz="4" w:space="0" w:color="auto"/>
              <w:bottom w:val="nil"/>
              <w:right w:val="single" w:sz="4" w:space="0" w:color="auto"/>
            </w:tcBorders>
            <w:shd w:val="clear" w:color="auto" w:fill="auto"/>
            <w:hideMark/>
          </w:tcPr>
          <w:p w14:paraId="2AF60D77"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Half-yearly progress report; Quarterly financial reports;</w:t>
            </w:r>
          </w:p>
        </w:tc>
        <w:tc>
          <w:tcPr>
            <w:tcW w:w="4961" w:type="dxa"/>
            <w:tcBorders>
              <w:top w:val="single" w:sz="4" w:space="0" w:color="auto"/>
              <w:left w:val="nil"/>
              <w:bottom w:val="nil"/>
              <w:right w:val="nil"/>
            </w:tcBorders>
            <w:shd w:val="clear" w:color="auto" w:fill="auto"/>
            <w:hideMark/>
          </w:tcPr>
          <w:p w14:paraId="3C6F5FC1" w14:textId="270D8283"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Part of UN</w:t>
            </w:r>
            <w:r w:rsidR="00364D80">
              <w:rPr>
                <w:rFonts w:ascii="Times New Roman" w:hAnsi="Times New Roman"/>
                <w:lang w:eastAsia="es-CL"/>
              </w:rPr>
              <w:t xml:space="preserve"> Environment</w:t>
            </w:r>
            <w:r w:rsidRPr="00C43161">
              <w:rPr>
                <w:rFonts w:ascii="Times New Roman" w:hAnsi="Times New Roman"/>
                <w:lang w:eastAsia="es-CL"/>
              </w:rPr>
              <w:t xml:space="preserve"> procedures for project monitoring. </w:t>
            </w:r>
          </w:p>
          <w:p w14:paraId="17B93A92"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Quarterly financial: Detailed financial reports (in Excel), with justification of any change; Bi-annual progress:</w:t>
            </w:r>
          </w:p>
        </w:tc>
        <w:tc>
          <w:tcPr>
            <w:tcW w:w="1843" w:type="dxa"/>
            <w:vMerge w:val="restart"/>
            <w:tcBorders>
              <w:top w:val="single" w:sz="4" w:space="0" w:color="auto"/>
              <w:left w:val="single" w:sz="4" w:space="0" w:color="auto"/>
              <w:right w:val="nil"/>
            </w:tcBorders>
            <w:shd w:val="clear" w:color="auto" w:fill="auto"/>
            <w:hideMark/>
          </w:tcPr>
          <w:p w14:paraId="3808A325" w14:textId="77777777" w:rsidR="005353DF" w:rsidRPr="001E18C8" w:rsidRDefault="004E2D7C" w:rsidP="008D385C">
            <w:pPr>
              <w:spacing w:after="0" w:line="240" w:lineRule="auto"/>
              <w:jc w:val="both"/>
              <w:rPr>
                <w:rFonts w:ascii="Times New Roman" w:hAnsi="Times New Roman"/>
                <w:lang w:val="fr-FR" w:eastAsia="es-CL"/>
              </w:rPr>
            </w:pPr>
            <w:r w:rsidRPr="001E18C8">
              <w:rPr>
                <w:rFonts w:ascii="Times New Roman" w:hAnsi="Times New Roman"/>
                <w:lang w:val="fr-FR" w:eastAsia="es-CL"/>
              </w:rPr>
              <w:t>Execution:</w:t>
            </w:r>
          </w:p>
          <w:p w14:paraId="3E678D72" w14:textId="6F8ECBDB" w:rsidR="004E2D7C" w:rsidRPr="001E18C8" w:rsidRDefault="00F25AE2" w:rsidP="008D385C">
            <w:pPr>
              <w:spacing w:after="0" w:line="240" w:lineRule="auto"/>
              <w:jc w:val="both"/>
              <w:rPr>
                <w:rFonts w:ascii="Times New Roman" w:hAnsi="Times New Roman"/>
                <w:lang w:val="fr-FR" w:eastAsia="es-CL"/>
              </w:rPr>
            </w:pPr>
            <w:r w:rsidRPr="001E18C8">
              <w:rPr>
                <w:rFonts w:ascii="Times New Roman" w:hAnsi="Times New Roman"/>
                <w:lang w:val="fr-FR" w:eastAsia="es-CL"/>
              </w:rPr>
              <w:t>UN Environment</w:t>
            </w:r>
          </w:p>
          <w:p w14:paraId="25AA2170" w14:textId="77777777" w:rsidR="005353DF" w:rsidRPr="001E18C8" w:rsidRDefault="005353DF" w:rsidP="008D385C">
            <w:pPr>
              <w:jc w:val="both"/>
              <w:rPr>
                <w:rFonts w:ascii="Times New Roman" w:hAnsi="Times New Roman"/>
                <w:lang w:val="fr-FR" w:eastAsia="es-CL"/>
              </w:rPr>
            </w:pPr>
          </w:p>
          <w:p w14:paraId="0AD1830F" w14:textId="77777777" w:rsidR="004E2D7C" w:rsidRPr="001E18C8" w:rsidRDefault="004E2D7C" w:rsidP="008D385C">
            <w:pPr>
              <w:jc w:val="both"/>
              <w:rPr>
                <w:rFonts w:ascii="Times New Roman" w:hAnsi="Times New Roman"/>
                <w:lang w:val="fr-FR" w:eastAsia="es-CL"/>
              </w:rPr>
            </w:pPr>
            <w:r w:rsidRPr="001E18C8">
              <w:rPr>
                <w:rFonts w:ascii="Times New Roman" w:hAnsi="Times New Roman"/>
                <w:lang w:val="fr-FR" w:eastAsia="es-CL"/>
              </w:rPr>
              <w:t>Support: PMU</w:t>
            </w:r>
          </w:p>
        </w:tc>
        <w:tc>
          <w:tcPr>
            <w:tcW w:w="2693" w:type="dxa"/>
            <w:vMerge w:val="restart"/>
            <w:tcBorders>
              <w:top w:val="single" w:sz="4" w:space="0" w:color="auto"/>
              <w:left w:val="single" w:sz="4" w:space="0" w:color="auto"/>
              <w:right w:val="single" w:sz="4" w:space="0" w:color="auto"/>
            </w:tcBorders>
            <w:shd w:val="clear" w:color="auto" w:fill="auto"/>
            <w:hideMark/>
          </w:tcPr>
          <w:p w14:paraId="229D80DC" w14:textId="77777777" w:rsidR="004E2D7C" w:rsidRPr="00DC67F0" w:rsidRDefault="004E2D7C" w:rsidP="008D385C">
            <w:pPr>
              <w:spacing w:after="0" w:line="240" w:lineRule="auto"/>
              <w:jc w:val="both"/>
              <w:rPr>
                <w:rFonts w:ascii="Times New Roman" w:hAnsi="Times New Roman"/>
                <w:lang w:eastAsia="es-CL"/>
              </w:rPr>
            </w:pPr>
            <w:r w:rsidRPr="00DC67F0">
              <w:rPr>
                <w:rFonts w:ascii="Times New Roman" w:hAnsi="Times New Roman"/>
                <w:lang w:eastAsia="es-CL"/>
              </w:rPr>
              <w:t>Two (2) bi-annual reports for any given year (July 31 and January 31);</w:t>
            </w:r>
          </w:p>
          <w:p w14:paraId="0F654A6C" w14:textId="77777777" w:rsidR="004E2D7C" w:rsidRPr="00DC67F0" w:rsidRDefault="004E2D7C" w:rsidP="008D385C">
            <w:pPr>
              <w:spacing w:after="0" w:line="240" w:lineRule="auto"/>
              <w:jc w:val="both"/>
              <w:rPr>
                <w:rFonts w:ascii="Times New Roman" w:hAnsi="Times New Roman"/>
                <w:lang w:eastAsia="es-CL"/>
              </w:rPr>
            </w:pPr>
          </w:p>
          <w:p w14:paraId="3BE4C430" w14:textId="77777777" w:rsidR="004E2D7C" w:rsidRPr="00DC67F0" w:rsidRDefault="004E2D7C" w:rsidP="008D385C">
            <w:pPr>
              <w:spacing w:after="0" w:line="240" w:lineRule="auto"/>
              <w:jc w:val="both"/>
              <w:rPr>
                <w:rFonts w:ascii="Times New Roman" w:hAnsi="Times New Roman"/>
                <w:lang w:eastAsia="es-CL"/>
              </w:rPr>
            </w:pPr>
            <w:r w:rsidRPr="00DC67F0">
              <w:rPr>
                <w:rFonts w:ascii="Times New Roman" w:hAnsi="Times New Roman"/>
                <w:lang w:eastAsia="es-CL"/>
              </w:rPr>
              <w:t>Quarterly financial reports</w:t>
            </w:r>
          </w:p>
          <w:p w14:paraId="52472CB2" w14:textId="77777777" w:rsidR="004E2D7C" w:rsidRPr="00DC67F0" w:rsidRDefault="004E2D7C" w:rsidP="008D385C">
            <w:pPr>
              <w:spacing w:after="0" w:line="240" w:lineRule="auto"/>
              <w:jc w:val="both"/>
              <w:rPr>
                <w:rFonts w:ascii="Times New Roman" w:hAnsi="Times New Roman"/>
                <w:lang w:eastAsia="es-CL"/>
              </w:rPr>
            </w:pPr>
          </w:p>
          <w:p w14:paraId="0F8A788A" w14:textId="77777777" w:rsidR="004E2D7C" w:rsidRPr="00DC67F0" w:rsidRDefault="004E2D7C" w:rsidP="008D385C">
            <w:pPr>
              <w:spacing w:after="0" w:line="240" w:lineRule="auto"/>
              <w:jc w:val="both"/>
              <w:rPr>
                <w:rFonts w:ascii="Times New Roman" w:hAnsi="Times New Roman"/>
                <w:lang w:eastAsia="es-CL"/>
              </w:rPr>
            </w:pPr>
            <w:r w:rsidRPr="00DC67F0">
              <w:rPr>
                <w:rFonts w:ascii="Times New Roman" w:hAnsi="Times New Roman"/>
                <w:lang w:eastAsia="es-CL"/>
              </w:rPr>
              <w:t>Last progress &amp; financial Reports within 60 days of project closure of operations</w:t>
            </w:r>
          </w:p>
        </w:tc>
        <w:tc>
          <w:tcPr>
            <w:tcW w:w="1985" w:type="dxa"/>
            <w:vMerge w:val="restart"/>
            <w:tcBorders>
              <w:top w:val="single" w:sz="4" w:space="0" w:color="auto"/>
              <w:left w:val="nil"/>
              <w:right w:val="single" w:sz="4" w:space="0" w:color="auto"/>
            </w:tcBorders>
            <w:shd w:val="clear" w:color="auto" w:fill="auto"/>
            <w:hideMark/>
          </w:tcPr>
          <w:p w14:paraId="4E3F11BC" w14:textId="77777777" w:rsidR="004E2D7C" w:rsidRPr="00DC67F0" w:rsidRDefault="004E2D7C" w:rsidP="008D385C">
            <w:pPr>
              <w:spacing w:after="0" w:line="240" w:lineRule="auto"/>
              <w:jc w:val="both"/>
              <w:rPr>
                <w:rFonts w:ascii="Times New Roman" w:hAnsi="Times New Roman"/>
                <w:lang w:eastAsia="es-CL"/>
              </w:rPr>
            </w:pPr>
            <w:r w:rsidRPr="00DC67F0">
              <w:rPr>
                <w:rFonts w:ascii="Times New Roman" w:hAnsi="Times New Roman"/>
                <w:lang w:eastAsia="es-CL"/>
              </w:rPr>
              <w:t>GEF: Part of Project management</w:t>
            </w:r>
          </w:p>
          <w:p w14:paraId="64983DB3" w14:textId="77777777" w:rsidR="004E2D7C" w:rsidRPr="00DC67F0" w:rsidRDefault="004E2D7C" w:rsidP="008D385C">
            <w:pPr>
              <w:spacing w:after="0" w:line="240" w:lineRule="auto"/>
              <w:jc w:val="both"/>
              <w:rPr>
                <w:rFonts w:ascii="Times New Roman" w:hAnsi="Times New Roman"/>
                <w:lang w:eastAsia="es-CL"/>
              </w:rPr>
            </w:pPr>
          </w:p>
          <w:p w14:paraId="3F83E527" w14:textId="5E142884" w:rsidR="004E2D7C" w:rsidRPr="00DC67F0" w:rsidRDefault="004E2D7C" w:rsidP="00A13B6D">
            <w:pPr>
              <w:spacing w:after="0" w:line="240" w:lineRule="auto"/>
              <w:jc w:val="both"/>
              <w:rPr>
                <w:rFonts w:ascii="Times New Roman" w:hAnsi="Times New Roman"/>
                <w:lang w:eastAsia="es-CL"/>
              </w:rPr>
            </w:pPr>
            <w:r w:rsidRPr="006F22E3">
              <w:rPr>
                <w:rFonts w:ascii="Times New Roman" w:hAnsi="Times New Roman"/>
                <w:lang w:eastAsia="es-CL"/>
              </w:rPr>
              <w:t xml:space="preserve">Co-fin: </w:t>
            </w:r>
            <w:r w:rsidR="00A13B6D">
              <w:rPr>
                <w:rFonts w:ascii="Times New Roman" w:hAnsi="Times New Roman"/>
                <w:lang w:eastAsia="es-CL"/>
              </w:rPr>
              <w:t>2,500</w:t>
            </w:r>
          </w:p>
        </w:tc>
      </w:tr>
      <w:tr w:rsidR="005353DF" w:rsidRPr="00C43161" w14:paraId="0C3E06EF" w14:textId="77777777" w:rsidTr="005353DF">
        <w:trPr>
          <w:trHeight w:val="510"/>
        </w:trPr>
        <w:tc>
          <w:tcPr>
            <w:tcW w:w="1844" w:type="dxa"/>
            <w:tcBorders>
              <w:top w:val="nil"/>
              <w:left w:val="single" w:sz="4" w:space="0" w:color="auto"/>
              <w:bottom w:val="nil"/>
              <w:right w:val="single" w:sz="4" w:space="0" w:color="auto"/>
            </w:tcBorders>
            <w:shd w:val="clear" w:color="auto" w:fill="auto"/>
            <w:hideMark/>
          </w:tcPr>
          <w:p w14:paraId="4FFABFE0"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 </w:t>
            </w:r>
          </w:p>
        </w:tc>
        <w:tc>
          <w:tcPr>
            <w:tcW w:w="4961" w:type="dxa"/>
            <w:tcBorders>
              <w:top w:val="nil"/>
              <w:left w:val="nil"/>
              <w:bottom w:val="nil"/>
              <w:right w:val="nil"/>
            </w:tcBorders>
            <w:shd w:val="clear" w:color="auto" w:fill="auto"/>
            <w:hideMark/>
          </w:tcPr>
          <w:p w14:paraId="619FC24C" w14:textId="542F76AF"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 xml:space="preserve">Analyzes project performance over the reporting period </w:t>
            </w:r>
            <w:r w:rsidR="00F25AE2">
              <w:rPr>
                <w:rFonts w:ascii="Times New Roman" w:hAnsi="Times New Roman"/>
                <w:lang w:eastAsia="es-CL"/>
              </w:rPr>
              <w:t>UN Environment</w:t>
            </w:r>
            <w:r w:rsidRPr="00C43161">
              <w:rPr>
                <w:rFonts w:ascii="Times New Roman" w:hAnsi="Times New Roman"/>
                <w:lang w:eastAsia="es-CL"/>
              </w:rPr>
              <w:t xml:space="preserve">; Describes constraints experienced in the progress towards results and the reasons </w:t>
            </w:r>
          </w:p>
        </w:tc>
        <w:tc>
          <w:tcPr>
            <w:tcW w:w="1843" w:type="dxa"/>
            <w:vMerge/>
            <w:tcBorders>
              <w:left w:val="single" w:sz="4" w:space="0" w:color="auto"/>
              <w:right w:val="nil"/>
            </w:tcBorders>
            <w:shd w:val="clear" w:color="auto" w:fill="auto"/>
            <w:hideMark/>
          </w:tcPr>
          <w:p w14:paraId="48EDDA37" w14:textId="77777777" w:rsidR="004E2D7C" w:rsidRPr="00C43161" w:rsidRDefault="004E2D7C" w:rsidP="008D385C">
            <w:pPr>
              <w:jc w:val="both"/>
              <w:rPr>
                <w:rFonts w:ascii="Times New Roman" w:hAnsi="Times New Roman"/>
                <w:lang w:eastAsia="es-CL"/>
              </w:rPr>
            </w:pPr>
          </w:p>
        </w:tc>
        <w:tc>
          <w:tcPr>
            <w:tcW w:w="2693" w:type="dxa"/>
            <w:vMerge/>
            <w:tcBorders>
              <w:left w:val="single" w:sz="4" w:space="0" w:color="auto"/>
              <w:right w:val="single" w:sz="4" w:space="0" w:color="auto"/>
            </w:tcBorders>
            <w:shd w:val="clear" w:color="auto" w:fill="auto"/>
            <w:hideMark/>
          </w:tcPr>
          <w:p w14:paraId="67D94C71" w14:textId="77777777" w:rsidR="004E2D7C" w:rsidRPr="00936A27" w:rsidRDefault="004E2D7C" w:rsidP="008D385C">
            <w:pPr>
              <w:spacing w:after="0" w:line="240" w:lineRule="auto"/>
              <w:jc w:val="both"/>
              <w:rPr>
                <w:rFonts w:ascii="Times New Roman" w:hAnsi="Times New Roman"/>
                <w:lang w:eastAsia="es-CL"/>
              </w:rPr>
            </w:pPr>
          </w:p>
        </w:tc>
        <w:tc>
          <w:tcPr>
            <w:tcW w:w="1985" w:type="dxa"/>
            <w:vMerge/>
            <w:tcBorders>
              <w:left w:val="nil"/>
              <w:right w:val="single" w:sz="4" w:space="0" w:color="auto"/>
            </w:tcBorders>
            <w:shd w:val="clear" w:color="auto" w:fill="auto"/>
            <w:hideMark/>
          </w:tcPr>
          <w:p w14:paraId="16566A70" w14:textId="77777777" w:rsidR="004E2D7C" w:rsidRPr="00936A27" w:rsidRDefault="004E2D7C" w:rsidP="008D385C">
            <w:pPr>
              <w:jc w:val="both"/>
              <w:rPr>
                <w:rFonts w:ascii="Times New Roman" w:hAnsi="Times New Roman"/>
                <w:lang w:eastAsia="es-CL"/>
              </w:rPr>
            </w:pPr>
          </w:p>
        </w:tc>
      </w:tr>
      <w:tr w:rsidR="005353DF" w:rsidRPr="00C43161" w14:paraId="00B0CC6C" w14:textId="77777777" w:rsidTr="005353DF">
        <w:trPr>
          <w:trHeight w:val="1020"/>
        </w:trPr>
        <w:tc>
          <w:tcPr>
            <w:tcW w:w="1844" w:type="dxa"/>
            <w:tcBorders>
              <w:top w:val="nil"/>
              <w:left w:val="single" w:sz="4" w:space="0" w:color="auto"/>
              <w:bottom w:val="single" w:sz="4" w:space="0" w:color="auto"/>
              <w:right w:val="single" w:sz="4" w:space="0" w:color="auto"/>
            </w:tcBorders>
            <w:shd w:val="clear" w:color="auto" w:fill="auto"/>
            <w:hideMark/>
          </w:tcPr>
          <w:p w14:paraId="429CB3CC" w14:textId="77777777" w:rsidR="004E2D7C" w:rsidRPr="00936A27" w:rsidRDefault="004E2D7C" w:rsidP="008D385C">
            <w:pPr>
              <w:spacing w:after="0" w:line="240" w:lineRule="auto"/>
              <w:jc w:val="both"/>
              <w:rPr>
                <w:rFonts w:ascii="Times New Roman" w:hAnsi="Times New Roman"/>
                <w:lang w:eastAsia="es-CL"/>
              </w:rPr>
            </w:pPr>
            <w:r w:rsidRPr="00936A27">
              <w:rPr>
                <w:rFonts w:ascii="Times New Roman" w:hAnsi="Times New Roman"/>
                <w:lang w:eastAsia="es-CL"/>
              </w:rPr>
              <w:t> </w:t>
            </w:r>
          </w:p>
        </w:tc>
        <w:tc>
          <w:tcPr>
            <w:tcW w:w="4961" w:type="dxa"/>
            <w:tcBorders>
              <w:top w:val="nil"/>
              <w:left w:val="nil"/>
              <w:bottom w:val="nil"/>
              <w:right w:val="nil"/>
            </w:tcBorders>
            <w:shd w:val="clear" w:color="auto" w:fill="auto"/>
            <w:hideMark/>
          </w:tcPr>
          <w:p w14:paraId="10AA8310"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Describes Work Plan for the next period in an Annex and the detailed budget divided per output and inputs (budget lines)</w:t>
            </w:r>
          </w:p>
        </w:tc>
        <w:tc>
          <w:tcPr>
            <w:tcW w:w="1843" w:type="dxa"/>
            <w:vMerge/>
            <w:tcBorders>
              <w:left w:val="single" w:sz="4" w:space="0" w:color="auto"/>
              <w:bottom w:val="single" w:sz="4" w:space="0" w:color="auto"/>
              <w:right w:val="nil"/>
            </w:tcBorders>
            <w:shd w:val="clear" w:color="auto" w:fill="auto"/>
            <w:hideMark/>
          </w:tcPr>
          <w:p w14:paraId="7872AA24" w14:textId="77777777" w:rsidR="004E2D7C" w:rsidRPr="00C43161" w:rsidRDefault="004E2D7C" w:rsidP="008D385C">
            <w:pPr>
              <w:spacing w:after="0" w:line="240" w:lineRule="auto"/>
              <w:jc w:val="both"/>
              <w:rPr>
                <w:rFonts w:ascii="Times New Roman" w:hAnsi="Times New Roman"/>
                <w:lang w:eastAsia="es-CL"/>
              </w:rPr>
            </w:pPr>
          </w:p>
        </w:tc>
        <w:tc>
          <w:tcPr>
            <w:tcW w:w="2693" w:type="dxa"/>
            <w:vMerge/>
            <w:tcBorders>
              <w:left w:val="single" w:sz="4" w:space="0" w:color="auto"/>
              <w:bottom w:val="single" w:sz="4" w:space="0" w:color="auto"/>
              <w:right w:val="single" w:sz="4" w:space="0" w:color="auto"/>
            </w:tcBorders>
            <w:shd w:val="clear" w:color="auto" w:fill="auto"/>
            <w:hideMark/>
          </w:tcPr>
          <w:p w14:paraId="61F62328" w14:textId="77777777" w:rsidR="004E2D7C" w:rsidRPr="00C43161" w:rsidRDefault="004E2D7C" w:rsidP="008D385C">
            <w:pPr>
              <w:spacing w:after="0" w:line="240" w:lineRule="auto"/>
              <w:jc w:val="both"/>
              <w:rPr>
                <w:rFonts w:ascii="Times New Roman" w:hAnsi="Times New Roman"/>
                <w:lang w:eastAsia="es-CL"/>
              </w:rPr>
            </w:pPr>
          </w:p>
        </w:tc>
        <w:tc>
          <w:tcPr>
            <w:tcW w:w="1985" w:type="dxa"/>
            <w:vMerge/>
            <w:tcBorders>
              <w:left w:val="nil"/>
              <w:bottom w:val="single" w:sz="4" w:space="0" w:color="auto"/>
              <w:right w:val="single" w:sz="4" w:space="0" w:color="auto"/>
            </w:tcBorders>
            <w:shd w:val="clear" w:color="auto" w:fill="auto"/>
            <w:hideMark/>
          </w:tcPr>
          <w:p w14:paraId="3AAFADF1" w14:textId="77777777" w:rsidR="004E2D7C" w:rsidRPr="00C43161" w:rsidRDefault="004E2D7C" w:rsidP="008D385C">
            <w:pPr>
              <w:spacing w:after="0" w:line="240" w:lineRule="auto"/>
              <w:jc w:val="both"/>
              <w:rPr>
                <w:rFonts w:ascii="Times New Roman" w:hAnsi="Times New Roman"/>
                <w:lang w:eastAsia="es-CL"/>
              </w:rPr>
            </w:pPr>
          </w:p>
        </w:tc>
      </w:tr>
      <w:tr w:rsidR="005353DF" w:rsidRPr="00C43161" w14:paraId="326950C5" w14:textId="77777777" w:rsidTr="005353DF">
        <w:trPr>
          <w:trHeight w:val="993"/>
        </w:trPr>
        <w:tc>
          <w:tcPr>
            <w:tcW w:w="1844" w:type="dxa"/>
            <w:tcBorders>
              <w:top w:val="single" w:sz="4" w:space="0" w:color="auto"/>
              <w:left w:val="single" w:sz="4" w:space="0" w:color="auto"/>
              <w:bottom w:val="single" w:sz="4" w:space="0" w:color="000000"/>
              <w:right w:val="single" w:sz="4" w:space="0" w:color="auto"/>
            </w:tcBorders>
            <w:shd w:val="clear" w:color="auto" w:fill="auto"/>
            <w:hideMark/>
          </w:tcPr>
          <w:p w14:paraId="199F04DB"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Technical and thematic Reports; Communication of lessons learnt</w:t>
            </w:r>
          </w:p>
        </w:tc>
        <w:tc>
          <w:tcPr>
            <w:tcW w:w="4961" w:type="dxa"/>
            <w:tcBorders>
              <w:top w:val="single" w:sz="4" w:space="0" w:color="auto"/>
              <w:left w:val="nil"/>
              <w:right w:val="single" w:sz="4" w:space="0" w:color="auto"/>
            </w:tcBorders>
            <w:shd w:val="clear" w:color="auto" w:fill="auto"/>
            <w:hideMark/>
          </w:tcPr>
          <w:p w14:paraId="048A1330"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Technical and thematic periodic reports could also be prepared to focus on specific issues or areas of a</w:t>
            </w:r>
            <w:r w:rsidR="005353DF">
              <w:rPr>
                <w:rFonts w:ascii="Times New Roman" w:hAnsi="Times New Roman"/>
                <w:lang w:eastAsia="es-CL"/>
              </w:rPr>
              <w:t>ctivity covered by the project,</w:t>
            </w:r>
          </w:p>
        </w:tc>
        <w:tc>
          <w:tcPr>
            <w:tcW w:w="1843" w:type="dxa"/>
            <w:tcBorders>
              <w:top w:val="nil"/>
              <w:left w:val="nil"/>
              <w:right w:val="single" w:sz="4" w:space="0" w:color="auto"/>
            </w:tcBorders>
            <w:shd w:val="clear" w:color="auto" w:fill="auto"/>
            <w:hideMark/>
          </w:tcPr>
          <w:p w14:paraId="400EDE4F" w14:textId="77777777" w:rsidR="004E2D7C" w:rsidRDefault="004E2D7C" w:rsidP="008D385C">
            <w:pPr>
              <w:spacing w:after="0" w:line="240" w:lineRule="auto"/>
              <w:jc w:val="both"/>
              <w:rPr>
                <w:rFonts w:ascii="Times New Roman" w:hAnsi="Times New Roman"/>
                <w:lang w:val="es-CL" w:eastAsia="es-CL"/>
              </w:rPr>
            </w:pPr>
            <w:r>
              <w:rPr>
                <w:rFonts w:ascii="Times New Roman" w:hAnsi="Times New Roman"/>
                <w:lang w:val="es-CL" w:eastAsia="es-CL"/>
              </w:rPr>
              <w:t>Execution: PMU</w:t>
            </w:r>
          </w:p>
          <w:p w14:paraId="157351EF" w14:textId="77777777" w:rsidR="004E2D7C" w:rsidRDefault="004E2D7C" w:rsidP="008D385C">
            <w:pPr>
              <w:spacing w:after="0" w:line="240" w:lineRule="auto"/>
              <w:jc w:val="both"/>
              <w:rPr>
                <w:rFonts w:ascii="Times New Roman" w:hAnsi="Times New Roman"/>
                <w:lang w:val="es-CL" w:eastAsia="es-CL"/>
              </w:rPr>
            </w:pPr>
          </w:p>
          <w:p w14:paraId="041AF5BA" w14:textId="77777777" w:rsidR="004E2D7C" w:rsidRPr="00C43161" w:rsidRDefault="004E2D7C" w:rsidP="008D385C">
            <w:pPr>
              <w:spacing w:after="0" w:line="240" w:lineRule="auto"/>
              <w:jc w:val="both"/>
              <w:rPr>
                <w:rFonts w:ascii="Times New Roman" w:hAnsi="Times New Roman"/>
                <w:lang w:val="es-CL" w:eastAsia="es-CL"/>
              </w:rPr>
            </w:pPr>
            <w:r>
              <w:rPr>
                <w:rFonts w:ascii="Times New Roman" w:hAnsi="Times New Roman"/>
                <w:lang w:val="es-CL" w:eastAsia="es-CL"/>
              </w:rPr>
              <w:t>Support: MoE</w:t>
            </w:r>
          </w:p>
        </w:tc>
        <w:tc>
          <w:tcPr>
            <w:tcW w:w="2693" w:type="dxa"/>
            <w:tcBorders>
              <w:top w:val="single" w:sz="4" w:space="0" w:color="auto"/>
              <w:left w:val="single" w:sz="4" w:space="0" w:color="auto"/>
              <w:bottom w:val="single" w:sz="4" w:space="0" w:color="000000"/>
              <w:right w:val="single" w:sz="4" w:space="0" w:color="auto"/>
            </w:tcBorders>
            <w:shd w:val="clear" w:color="auto" w:fill="auto"/>
            <w:hideMark/>
          </w:tcPr>
          <w:p w14:paraId="19518104"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As necessary for the thematic reports</w:t>
            </w:r>
          </w:p>
        </w:tc>
        <w:tc>
          <w:tcPr>
            <w:tcW w:w="1985" w:type="dxa"/>
            <w:tcBorders>
              <w:top w:val="nil"/>
              <w:left w:val="nil"/>
              <w:right w:val="single" w:sz="4" w:space="0" w:color="auto"/>
            </w:tcBorders>
            <w:shd w:val="clear" w:color="auto" w:fill="auto"/>
            <w:hideMark/>
          </w:tcPr>
          <w:p w14:paraId="66CF42E1" w14:textId="77777777" w:rsidR="004E2D7C"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 xml:space="preserve">GEF: </w:t>
            </w:r>
            <w:r w:rsidRPr="007C4EE8">
              <w:rPr>
                <w:rFonts w:ascii="Times New Roman" w:hAnsi="Times New Roman"/>
                <w:lang w:eastAsia="es-CL"/>
              </w:rPr>
              <w:t>Part of Project management</w:t>
            </w:r>
          </w:p>
          <w:p w14:paraId="38459611" w14:textId="77777777" w:rsidR="004E2D7C" w:rsidRDefault="004E2D7C" w:rsidP="008D385C">
            <w:pPr>
              <w:spacing w:after="0" w:line="240" w:lineRule="auto"/>
              <w:jc w:val="both"/>
              <w:rPr>
                <w:rFonts w:ascii="Times New Roman" w:hAnsi="Times New Roman"/>
                <w:lang w:eastAsia="es-CL"/>
              </w:rPr>
            </w:pPr>
          </w:p>
          <w:p w14:paraId="609AEC55" w14:textId="4663278B" w:rsidR="004E2D7C" w:rsidRPr="00C43161" w:rsidRDefault="004E2D7C" w:rsidP="00A13B6D">
            <w:pPr>
              <w:spacing w:after="0" w:line="240" w:lineRule="auto"/>
              <w:jc w:val="both"/>
              <w:rPr>
                <w:rFonts w:ascii="Times New Roman" w:hAnsi="Times New Roman"/>
                <w:lang w:eastAsia="es-CL"/>
              </w:rPr>
            </w:pPr>
            <w:r>
              <w:rPr>
                <w:rFonts w:ascii="Times New Roman" w:hAnsi="Times New Roman"/>
                <w:lang w:eastAsia="es-CL"/>
              </w:rPr>
              <w:t>Co-fin:</w:t>
            </w:r>
            <w:r w:rsidR="00A13B6D">
              <w:rPr>
                <w:rFonts w:ascii="Times New Roman" w:hAnsi="Times New Roman"/>
                <w:lang w:eastAsia="es-CL"/>
              </w:rPr>
              <w:t>7,500</w:t>
            </w:r>
          </w:p>
        </w:tc>
      </w:tr>
      <w:tr w:rsidR="005353DF" w:rsidRPr="00C43161" w14:paraId="781B23C1" w14:textId="77777777" w:rsidTr="005353DF">
        <w:trPr>
          <w:trHeight w:val="765"/>
        </w:trPr>
        <w:tc>
          <w:tcPr>
            <w:tcW w:w="1844" w:type="dxa"/>
            <w:vMerge w:val="restart"/>
            <w:tcBorders>
              <w:top w:val="single" w:sz="4" w:space="0" w:color="auto"/>
              <w:left w:val="single" w:sz="4" w:space="0" w:color="auto"/>
              <w:bottom w:val="single" w:sz="4" w:space="0" w:color="000000"/>
              <w:right w:val="single" w:sz="4" w:space="0" w:color="auto"/>
            </w:tcBorders>
            <w:shd w:val="clear" w:color="auto" w:fill="auto"/>
            <w:hideMark/>
          </w:tcPr>
          <w:p w14:paraId="0D4C71E2" w14:textId="77777777" w:rsidR="004E2D7C" w:rsidRPr="00C43161" w:rsidRDefault="004E2D7C" w:rsidP="008D385C">
            <w:pPr>
              <w:spacing w:after="0" w:line="240" w:lineRule="auto"/>
              <w:jc w:val="both"/>
              <w:rPr>
                <w:rFonts w:ascii="Times New Roman" w:hAnsi="Times New Roman"/>
                <w:lang w:val="es-CL" w:eastAsia="es-CL"/>
              </w:rPr>
            </w:pPr>
            <w:r w:rsidRPr="00C43161">
              <w:rPr>
                <w:rFonts w:ascii="Times New Roman" w:hAnsi="Times New Roman"/>
                <w:lang w:val="es-CL" w:eastAsia="es-CL"/>
              </w:rPr>
              <w:t>Project Implementation Review (PIR)</w:t>
            </w:r>
          </w:p>
        </w:tc>
        <w:tc>
          <w:tcPr>
            <w:tcW w:w="4961" w:type="dxa"/>
            <w:tcBorders>
              <w:top w:val="single" w:sz="4" w:space="0" w:color="auto"/>
              <w:left w:val="nil"/>
              <w:bottom w:val="single" w:sz="4" w:space="0" w:color="auto"/>
              <w:right w:val="single" w:sz="4" w:space="0" w:color="auto"/>
            </w:tcBorders>
            <w:shd w:val="clear" w:color="auto" w:fill="auto"/>
            <w:hideMark/>
          </w:tcPr>
          <w:p w14:paraId="48B9962F" w14:textId="3BE90798" w:rsidR="004E2D7C"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 xml:space="preserve">Analyzes project performance over the reporting period </w:t>
            </w:r>
            <w:r w:rsidR="00F25AE2">
              <w:rPr>
                <w:rFonts w:ascii="Times New Roman" w:hAnsi="Times New Roman"/>
                <w:lang w:eastAsia="es-CL"/>
              </w:rPr>
              <w:t>UN Environment</w:t>
            </w:r>
            <w:r w:rsidRPr="00C43161">
              <w:rPr>
                <w:rFonts w:ascii="Times New Roman" w:hAnsi="Times New Roman"/>
                <w:lang w:eastAsia="es-CL"/>
              </w:rPr>
              <w:t xml:space="preserve">; Describes constraints experienced in the progress </w:t>
            </w:r>
            <w:r>
              <w:rPr>
                <w:rFonts w:ascii="Times New Roman" w:hAnsi="Times New Roman"/>
                <w:lang w:eastAsia="es-CL"/>
              </w:rPr>
              <w:t>towards results and the reasons.</w:t>
            </w:r>
          </w:p>
          <w:p w14:paraId="12C373ED" w14:textId="77777777"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Draws lessons and makes clear recommendations for future orientation in addressing the key problems in the lack of progress.</w:t>
            </w:r>
          </w:p>
        </w:tc>
        <w:tc>
          <w:tcPr>
            <w:tcW w:w="1843" w:type="dxa"/>
            <w:tcBorders>
              <w:top w:val="single" w:sz="4" w:space="0" w:color="auto"/>
              <w:left w:val="nil"/>
              <w:bottom w:val="single" w:sz="4" w:space="0" w:color="auto"/>
              <w:right w:val="nil"/>
            </w:tcBorders>
            <w:shd w:val="clear" w:color="auto" w:fill="auto"/>
            <w:hideMark/>
          </w:tcPr>
          <w:p w14:paraId="6F42FF52" w14:textId="77777777" w:rsidR="004E2D7C" w:rsidRPr="007C4EE8" w:rsidRDefault="004E2D7C" w:rsidP="008D385C">
            <w:pPr>
              <w:spacing w:after="0" w:line="240" w:lineRule="auto"/>
              <w:jc w:val="both"/>
              <w:rPr>
                <w:rFonts w:ascii="Times New Roman" w:hAnsi="Times New Roman"/>
                <w:lang w:eastAsia="es-CL"/>
              </w:rPr>
            </w:pPr>
            <w:r w:rsidRPr="007C4EE8">
              <w:rPr>
                <w:rFonts w:ascii="Times New Roman" w:hAnsi="Times New Roman"/>
                <w:lang w:eastAsia="es-CL"/>
              </w:rPr>
              <w:t>Execution: PMU</w:t>
            </w:r>
          </w:p>
          <w:p w14:paraId="7849DDC7" w14:textId="77777777" w:rsidR="004E2D7C" w:rsidRPr="007C4EE8" w:rsidRDefault="004E2D7C" w:rsidP="008D385C">
            <w:pPr>
              <w:spacing w:after="0" w:line="240" w:lineRule="auto"/>
              <w:jc w:val="both"/>
              <w:rPr>
                <w:rFonts w:ascii="Times New Roman" w:hAnsi="Times New Roman"/>
                <w:lang w:eastAsia="es-CL"/>
              </w:rPr>
            </w:pPr>
          </w:p>
          <w:p w14:paraId="44CE1833" w14:textId="75D51AE5" w:rsidR="004E2D7C" w:rsidRPr="007C4EE8" w:rsidRDefault="004E2D7C" w:rsidP="008D385C">
            <w:pPr>
              <w:jc w:val="both"/>
              <w:rPr>
                <w:rFonts w:ascii="Times New Roman" w:hAnsi="Times New Roman"/>
                <w:lang w:eastAsia="es-CL"/>
              </w:rPr>
            </w:pPr>
            <w:r w:rsidRPr="007C4EE8">
              <w:rPr>
                <w:rFonts w:ascii="Times New Roman" w:hAnsi="Times New Roman"/>
                <w:lang w:eastAsia="es-CL"/>
              </w:rPr>
              <w:t>Support:</w:t>
            </w:r>
            <w:r>
              <w:rPr>
                <w:rFonts w:ascii="Times New Roman" w:hAnsi="Times New Roman"/>
                <w:lang w:eastAsia="es-CL"/>
              </w:rPr>
              <w:t xml:space="preserve"> </w:t>
            </w:r>
            <w:r w:rsidR="00F25AE2">
              <w:rPr>
                <w:rFonts w:ascii="Times New Roman" w:hAnsi="Times New Roman"/>
                <w:lang w:eastAsia="es-CL"/>
              </w:rPr>
              <w:t>UN Environment</w:t>
            </w:r>
            <w:r w:rsidRPr="007C4EE8">
              <w:rPr>
                <w:rFonts w:ascii="Times New Roman" w:hAnsi="Times New Roman"/>
                <w:lang w:eastAsia="es-CL"/>
              </w:rPr>
              <w:t>, Minister</w:t>
            </w:r>
            <w:r>
              <w:rPr>
                <w:rFonts w:ascii="Times New Roman" w:hAnsi="Times New Roman"/>
                <w:lang w:eastAsia="es-CL"/>
              </w:rPr>
              <w:t xml:space="preserve"> </w:t>
            </w:r>
            <w:r w:rsidRPr="007C4EE8">
              <w:rPr>
                <w:rFonts w:ascii="Times New Roman" w:hAnsi="Times New Roman"/>
                <w:lang w:eastAsia="es-CL"/>
              </w:rPr>
              <w:t>of Energy and Minister of Environment</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14:paraId="31832E93" w14:textId="77777777" w:rsidR="004E2D7C" w:rsidRPr="00C43161" w:rsidRDefault="004E2D7C" w:rsidP="008D385C">
            <w:pPr>
              <w:spacing w:after="0" w:line="240" w:lineRule="auto"/>
              <w:jc w:val="both"/>
              <w:rPr>
                <w:rFonts w:ascii="Times New Roman" w:hAnsi="Times New Roman"/>
                <w:lang w:val="es-CL" w:eastAsia="es-CL"/>
              </w:rPr>
            </w:pPr>
            <w:r w:rsidRPr="00C43161">
              <w:rPr>
                <w:rFonts w:ascii="Times New Roman" w:hAnsi="Times New Roman"/>
                <w:lang w:val="es-CL" w:eastAsia="es-CL"/>
              </w:rPr>
              <w:t>Yearly, by 31 July latest</w:t>
            </w:r>
          </w:p>
        </w:tc>
        <w:tc>
          <w:tcPr>
            <w:tcW w:w="1985" w:type="dxa"/>
            <w:tcBorders>
              <w:top w:val="single" w:sz="4" w:space="0" w:color="auto"/>
              <w:left w:val="nil"/>
              <w:bottom w:val="single" w:sz="4" w:space="0" w:color="auto"/>
              <w:right w:val="single" w:sz="4" w:space="0" w:color="auto"/>
            </w:tcBorders>
            <w:shd w:val="clear" w:color="auto" w:fill="auto"/>
            <w:hideMark/>
          </w:tcPr>
          <w:p w14:paraId="109E9346" w14:textId="77777777" w:rsidR="004E2D7C"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 xml:space="preserve">GEF: </w:t>
            </w:r>
            <w:r w:rsidRPr="007C4EE8">
              <w:rPr>
                <w:rFonts w:ascii="Times New Roman" w:hAnsi="Times New Roman"/>
                <w:lang w:eastAsia="es-CL"/>
              </w:rPr>
              <w:t>Part of Project management</w:t>
            </w:r>
          </w:p>
          <w:p w14:paraId="2E849E0D" w14:textId="77777777" w:rsidR="004E2D7C" w:rsidRPr="00C43161" w:rsidRDefault="004E2D7C" w:rsidP="008D385C">
            <w:pPr>
              <w:spacing w:after="0" w:line="240" w:lineRule="auto"/>
              <w:jc w:val="both"/>
              <w:rPr>
                <w:rFonts w:ascii="Times New Roman" w:hAnsi="Times New Roman"/>
                <w:lang w:eastAsia="es-CL"/>
              </w:rPr>
            </w:pPr>
          </w:p>
          <w:p w14:paraId="30B0265A" w14:textId="64F0E64C" w:rsidR="004E2D7C" w:rsidRPr="00C43161"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 xml:space="preserve">Co-fin: </w:t>
            </w:r>
            <w:r w:rsidR="00A13B6D">
              <w:rPr>
                <w:rFonts w:ascii="Times New Roman" w:hAnsi="Times New Roman"/>
                <w:lang w:eastAsia="es-CL"/>
              </w:rPr>
              <w:t>5,000</w:t>
            </w:r>
          </w:p>
          <w:p w14:paraId="70BC0510" w14:textId="77777777" w:rsidR="004E2D7C" w:rsidRPr="00C43161" w:rsidRDefault="004E2D7C" w:rsidP="008D385C">
            <w:pPr>
              <w:jc w:val="both"/>
              <w:rPr>
                <w:rFonts w:ascii="Times New Roman" w:hAnsi="Times New Roman"/>
                <w:lang w:eastAsia="es-CL"/>
              </w:rPr>
            </w:pPr>
            <w:r w:rsidRPr="00C43161">
              <w:rPr>
                <w:rFonts w:ascii="Times New Roman" w:hAnsi="Times New Roman"/>
                <w:lang w:eastAsia="es-CL"/>
              </w:rPr>
              <w:t> </w:t>
            </w:r>
          </w:p>
        </w:tc>
      </w:tr>
      <w:tr w:rsidR="005353DF" w:rsidRPr="00C43161" w14:paraId="25E925E7" w14:textId="77777777" w:rsidTr="005353DF">
        <w:trPr>
          <w:trHeight w:val="765"/>
        </w:trPr>
        <w:tc>
          <w:tcPr>
            <w:tcW w:w="1844" w:type="dxa"/>
            <w:vMerge/>
            <w:tcBorders>
              <w:top w:val="nil"/>
              <w:left w:val="single" w:sz="4" w:space="0" w:color="auto"/>
              <w:bottom w:val="single" w:sz="4" w:space="0" w:color="auto"/>
              <w:right w:val="single" w:sz="4" w:space="0" w:color="auto"/>
            </w:tcBorders>
            <w:vAlign w:val="center"/>
            <w:hideMark/>
          </w:tcPr>
          <w:p w14:paraId="4437A783" w14:textId="77777777" w:rsidR="004E2D7C" w:rsidRPr="00C43161" w:rsidRDefault="004E2D7C" w:rsidP="008D385C">
            <w:pPr>
              <w:spacing w:after="0" w:line="240" w:lineRule="auto"/>
              <w:jc w:val="both"/>
              <w:rPr>
                <w:rFonts w:ascii="Times New Roman" w:hAnsi="Times New Roman"/>
                <w:lang w:eastAsia="es-CL"/>
              </w:rPr>
            </w:pPr>
          </w:p>
        </w:tc>
        <w:tc>
          <w:tcPr>
            <w:tcW w:w="4961" w:type="dxa"/>
            <w:tcBorders>
              <w:top w:val="single" w:sz="4" w:space="0" w:color="auto"/>
              <w:left w:val="nil"/>
              <w:bottom w:val="single" w:sz="4" w:space="0" w:color="auto"/>
              <w:right w:val="single" w:sz="4" w:space="0" w:color="auto"/>
            </w:tcBorders>
            <w:shd w:val="clear" w:color="auto" w:fill="auto"/>
            <w:hideMark/>
          </w:tcPr>
          <w:p w14:paraId="262224EF" w14:textId="77777777" w:rsidR="004E2D7C" w:rsidRDefault="004E2D7C" w:rsidP="008D385C">
            <w:pPr>
              <w:spacing w:after="0" w:line="240" w:lineRule="auto"/>
              <w:jc w:val="both"/>
              <w:rPr>
                <w:rFonts w:ascii="Times New Roman" w:hAnsi="Times New Roman"/>
                <w:lang w:eastAsia="es-CL"/>
              </w:rPr>
            </w:pPr>
            <w:r w:rsidRPr="00C43161">
              <w:rPr>
                <w:rFonts w:ascii="Times New Roman" w:hAnsi="Times New Roman"/>
                <w:lang w:eastAsia="es-CL"/>
              </w:rPr>
              <w:t>The PIR is discussed at PSC meetings</w:t>
            </w:r>
          </w:p>
          <w:p w14:paraId="06EF9E39" w14:textId="77777777" w:rsidR="004E2D7C" w:rsidRPr="00C43161" w:rsidRDefault="004E2D7C" w:rsidP="008D385C">
            <w:pPr>
              <w:spacing w:after="0" w:line="240" w:lineRule="auto"/>
              <w:jc w:val="both"/>
              <w:rPr>
                <w:rFonts w:ascii="Times New Roman" w:hAnsi="Times New Roman"/>
                <w:lang w:eastAsia="es-CL"/>
              </w:rPr>
            </w:pPr>
          </w:p>
        </w:tc>
        <w:tc>
          <w:tcPr>
            <w:tcW w:w="1843" w:type="dxa"/>
            <w:tcBorders>
              <w:top w:val="single" w:sz="4" w:space="0" w:color="auto"/>
              <w:left w:val="nil"/>
              <w:bottom w:val="single" w:sz="4" w:space="0" w:color="auto"/>
              <w:right w:val="nil"/>
            </w:tcBorders>
            <w:shd w:val="clear" w:color="auto" w:fill="auto"/>
            <w:hideMark/>
          </w:tcPr>
          <w:p w14:paraId="3195A96E" w14:textId="77777777" w:rsidR="004E2D7C" w:rsidRDefault="004E2D7C" w:rsidP="008D385C">
            <w:pPr>
              <w:spacing w:after="0" w:line="240" w:lineRule="auto"/>
              <w:jc w:val="both"/>
              <w:rPr>
                <w:rFonts w:ascii="Times New Roman" w:hAnsi="Times New Roman"/>
                <w:lang w:eastAsia="es-CL"/>
              </w:rPr>
            </w:pPr>
            <w:r w:rsidRPr="00460722">
              <w:rPr>
                <w:rFonts w:ascii="Times New Roman" w:hAnsi="Times New Roman"/>
                <w:lang w:eastAsia="es-CL"/>
              </w:rPr>
              <w:t>Discussed and accepted at PSC (Project Steering Committee) meetings</w:t>
            </w:r>
          </w:p>
          <w:p w14:paraId="5591A7B1" w14:textId="77777777" w:rsidR="004E2D7C" w:rsidRPr="00C43161" w:rsidRDefault="004E2D7C" w:rsidP="008D385C">
            <w:pPr>
              <w:spacing w:after="0" w:line="240" w:lineRule="auto"/>
              <w:rPr>
                <w:rFonts w:ascii="Times New Roman" w:hAnsi="Times New Roman"/>
                <w:lang w:eastAsia="es-CL"/>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14:paraId="4FDB1D1F" w14:textId="77777777" w:rsidR="004E2D7C" w:rsidRPr="00C43161" w:rsidRDefault="004E2D7C" w:rsidP="008D385C">
            <w:pPr>
              <w:spacing w:after="0" w:line="240" w:lineRule="auto"/>
              <w:jc w:val="both"/>
              <w:rPr>
                <w:rFonts w:ascii="Times New Roman" w:hAnsi="Times New Roman"/>
                <w:lang w:eastAsia="es-CL"/>
              </w:rPr>
            </w:pPr>
          </w:p>
        </w:tc>
        <w:tc>
          <w:tcPr>
            <w:tcW w:w="1985" w:type="dxa"/>
            <w:tcBorders>
              <w:top w:val="single" w:sz="4" w:space="0" w:color="auto"/>
              <w:left w:val="nil"/>
              <w:bottom w:val="single" w:sz="4" w:space="0" w:color="auto"/>
              <w:right w:val="single" w:sz="4" w:space="0" w:color="auto"/>
            </w:tcBorders>
            <w:shd w:val="clear" w:color="auto" w:fill="auto"/>
            <w:hideMark/>
          </w:tcPr>
          <w:p w14:paraId="23F916B7" w14:textId="77777777" w:rsidR="004E2D7C" w:rsidRPr="00C43161" w:rsidRDefault="004E2D7C" w:rsidP="008D385C">
            <w:pPr>
              <w:spacing w:after="0" w:line="240" w:lineRule="auto"/>
              <w:jc w:val="both"/>
              <w:rPr>
                <w:rFonts w:ascii="Times New Roman" w:hAnsi="Times New Roman"/>
                <w:lang w:eastAsia="es-CL"/>
              </w:rPr>
            </w:pPr>
          </w:p>
        </w:tc>
      </w:tr>
      <w:tr w:rsidR="005353DF" w:rsidRPr="00C43161" w14:paraId="1F3A2C53" w14:textId="77777777" w:rsidTr="005353DF">
        <w:trPr>
          <w:trHeight w:val="1275"/>
        </w:trPr>
        <w:tc>
          <w:tcPr>
            <w:tcW w:w="1844" w:type="dxa"/>
            <w:vMerge w:val="restart"/>
            <w:tcBorders>
              <w:top w:val="single" w:sz="4" w:space="0" w:color="auto"/>
              <w:left w:val="single" w:sz="4" w:space="0" w:color="auto"/>
              <w:bottom w:val="single" w:sz="4" w:space="0" w:color="000000"/>
              <w:right w:val="single" w:sz="4" w:space="0" w:color="auto"/>
            </w:tcBorders>
            <w:shd w:val="clear" w:color="auto" w:fill="auto"/>
            <w:hideMark/>
          </w:tcPr>
          <w:p w14:paraId="7C5FC3F7" w14:textId="77777777" w:rsidR="004E2D7C" w:rsidRPr="00C43161" w:rsidRDefault="004E2D7C" w:rsidP="008D385C">
            <w:pPr>
              <w:spacing w:after="0" w:line="240" w:lineRule="auto"/>
              <w:rPr>
                <w:rFonts w:ascii="Times New Roman" w:hAnsi="Times New Roman"/>
                <w:lang w:val="es-CL" w:eastAsia="es-CL"/>
              </w:rPr>
            </w:pPr>
            <w:r w:rsidRPr="00C43161">
              <w:rPr>
                <w:rFonts w:ascii="Times New Roman" w:hAnsi="Times New Roman"/>
                <w:lang w:val="es-CL" w:eastAsia="es-CL"/>
              </w:rPr>
              <w:t>Final Report</w:t>
            </w:r>
          </w:p>
        </w:tc>
        <w:tc>
          <w:tcPr>
            <w:tcW w:w="4961" w:type="dxa"/>
            <w:tcBorders>
              <w:top w:val="single" w:sz="4" w:space="0" w:color="auto"/>
              <w:left w:val="nil"/>
              <w:bottom w:val="nil"/>
              <w:right w:val="single" w:sz="4" w:space="0" w:color="auto"/>
            </w:tcBorders>
            <w:shd w:val="clear" w:color="auto" w:fill="auto"/>
            <w:hideMark/>
          </w:tcPr>
          <w:p w14:paraId="00EDCBA7" w14:textId="0B75CABD" w:rsidR="004E2D7C" w:rsidRPr="00407F39" w:rsidRDefault="004E2D7C" w:rsidP="008D385C">
            <w:pPr>
              <w:spacing w:after="0" w:line="240" w:lineRule="auto"/>
              <w:rPr>
                <w:rFonts w:ascii="Times New Roman" w:hAnsi="Times New Roman"/>
                <w:lang w:eastAsia="es-CL"/>
              </w:rPr>
            </w:pPr>
            <w:r w:rsidRPr="00A02669">
              <w:rPr>
                <w:rFonts w:ascii="Times New Roman" w:hAnsi="Times New Roman"/>
                <w:lang w:eastAsia="es-CL"/>
              </w:rPr>
              <w:t xml:space="preserve">The project team will draft and submit a Project Final Report, with other docs (such as last </w:t>
            </w:r>
            <w:r w:rsidRPr="008C0B23">
              <w:rPr>
                <w:rFonts w:ascii="Times New Roman" w:hAnsi="Times New Roman"/>
                <w:lang w:eastAsia="es-CL"/>
              </w:rPr>
              <w:t xml:space="preserve">PIR) can serve as Project Final Report to the </w:t>
            </w:r>
            <w:r w:rsidR="00F25AE2">
              <w:rPr>
                <w:rFonts w:ascii="Times New Roman" w:hAnsi="Times New Roman"/>
                <w:lang w:eastAsia="es-CL"/>
              </w:rPr>
              <w:t>UN Environment</w:t>
            </w:r>
            <w:r w:rsidRPr="008C0B23">
              <w:rPr>
                <w:rFonts w:ascii="Times New Roman" w:hAnsi="Times New Roman"/>
                <w:lang w:eastAsia="es-CL"/>
              </w:rPr>
              <w:t>, at least two weeks before the PSC meeting for their review and comments; this meeting decides whether any action is needed to achieve the sustainability of project results; and draws lessons to be capture</w:t>
            </w:r>
            <w:r w:rsidRPr="00407F39">
              <w:rPr>
                <w:rFonts w:ascii="Times New Roman" w:hAnsi="Times New Roman"/>
                <w:lang w:eastAsia="es-CL"/>
              </w:rPr>
              <w:t>d into other projects;</w:t>
            </w:r>
          </w:p>
        </w:tc>
        <w:tc>
          <w:tcPr>
            <w:tcW w:w="1843" w:type="dxa"/>
            <w:vMerge w:val="restart"/>
            <w:tcBorders>
              <w:top w:val="single" w:sz="4" w:space="0" w:color="auto"/>
              <w:left w:val="nil"/>
              <w:right w:val="single" w:sz="4" w:space="0" w:color="auto"/>
            </w:tcBorders>
            <w:shd w:val="clear" w:color="auto" w:fill="auto"/>
            <w:hideMark/>
          </w:tcPr>
          <w:p w14:paraId="3DAA6EF4" w14:textId="77777777" w:rsidR="004E2D7C" w:rsidRPr="00A02669" w:rsidRDefault="004E2D7C" w:rsidP="008D385C">
            <w:pPr>
              <w:spacing w:after="0" w:line="240" w:lineRule="auto"/>
              <w:jc w:val="both"/>
              <w:rPr>
                <w:rFonts w:ascii="Times New Roman" w:hAnsi="Times New Roman"/>
                <w:lang w:eastAsia="es-CL"/>
              </w:rPr>
            </w:pPr>
            <w:r w:rsidRPr="00A02669">
              <w:rPr>
                <w:rFonts w:ascii="Times New Roman" w:hAnsi="Times New Roman"/>
                <w:lang w:eastAsia="es-CL"/>
              </w:rPr>
              <w:t>Execution: PMU</w:t>
            </w:r>
          </w:p>
          <w:p w14:paraId="4E6F63B4" w14:textId="77777777" w:rsidR="004E2D7C" w:rsidRPr="00A02669" w:rsidRDefault="004E2D7C" w:rsidP="008D385C">
            <w:pPr>
              <w:spacing w:after="0" w:line="240" w:lineRule="auto"/>
              <w:jc w:val="both"/>
              <w:rPr>
                <w:rFonts w:ascii="Times New Roman" w:hAnsi="Times New Roman"/>
                <w:lang w:eastAsia="es-CL"/>
              </w:rPr>
            </w:pPr>
          </w:p>
          <w:p w14:paraId="2250C643" w14:textId="5AB0EE19" w:rsidR="004E2D7C" w:rsidRPr="00A02669" w:rsidRDefault="004E2D7C" w:rsidP="008D385C">
            <w:pPr>
              <w:spacing w:after="0" w:line="240" w:lineRule="auto"/>
              <w:rPr>
                <w:rFonts w:ascii="Times New Roman" w:hAnsi="Times New Roman"/>
                <w:lang w:eastAsia="es-CL"/>
              </w:rPr>
            </w:pPr>
            <w:r w:rsidRPr="00A02669">
              <w:rPr>
                <w:rFonts w:ascii="Times New Roman" w:hAnsi="Times New Roman"/>
                <w:lang w:eastAsia="es-CL"/>
              </w:rPr>
              <w:t xml:space="preserve">Support: Government </w:t>
            </w:r>
            <w:r w:rsidR="005F046B" w:rsidRPr="00A02669">
              <w:rPr>
                <w:rFonts w:ascii="Times New Roman" w:hAnsi="Times New Roman"/>
                <w:lang w:eastAsia="es-CL"/>
              </w:rPr>
              <w:t>counterparts</w:t>
            </w:r>
            <w:r w:rsidRPr="00A02669">
              <w:rPr>
                <w:rFonts w:ascii="Times New Roman" w:hAnsi="Times New Roman"/>
                <w:lang w:eastAsia="es-CL"/>
              </w:rPr>
              <w:t xml:space="preserve">, </w:t>
            </w:r>
            <w:r w:rsidR="00F25AE2">
              <w:rPr>
                <w:rFonts w:ascii="Times New Roman" w:hAnsi="Times New Roman"/>
                <w:lang w:eastAsia="es-CL"/>
              </w:rPr>
              <w:t>UN Environment</w:t>
            </w:r>
          </w:p>
          <w:p w14:paraId="0FD2B1F7" w14:textId="77777777" w:rsidR="004E2D7C" w:rsidRPr="00A02669" w:rsidRDefault="004E2D7C" w:rsidP="008D385C">
            <w:pPr>
              <w:rPr>
                <w:rFonts w:ascii="Times New Roman" w:hAnsi="Times New Roman"/>
                <w:lang w:eastAsia="es-CL"/>
              </w:rPr>
            </w:pPr>
            <w:r w:rsidRPr="00A02669">
              <w:rPr>
                <w:rFonts w:ascii="Times New Roman" w:hAnsi="Times New Roman"/>
                <w:lang w:eastAsia="es-CL"/>
              </w:rPr>
              <w:t> </w:t>
            </w:r>
          </w:p>
        </w:tc>
        <w:tc>
          <w:tcPr>
            <w:tcW w:w="2693" w:type="dxa"/>
            <w:vMerge w:val="restart"/>
            <w:tcBorders>
              <w:top w:val="single" w:sz="4" w:space="0" w:color="auto"/>
              <w:left w:val="single" w:sz="4" w:space="0" w:color="auto"/>
              <w:bottom w:val="single" w:sz="4" w:space="0" w:color="000000"/>
              <w:right w:val="single" w:sz="4" w:space="0" w:color="auto"/>
            </w:tcBorders>
            <w:shd w:val="clear" w:color="auto" w:fill="auto"/>
            <w:hideMark/>
          </w:tcPr>
          <w:p w14:paraId="2101F7FF" w14:textId="77777777" w:rsidR="004E2D7C" w:rsidRPr="00A02669" w:rsidRDefault="004E2D7C" w:rsidP="008D385C">
            <w:pPr>
              <w:spacing w:after="0" w:line="240" w:lineRule="auto"/>
              <w:rPr>
                <w:rFonts w:ascii="Times New Roman" w:hAnsi="Times New Roman"/>
                <w:lang w:eastAsia="es-CL"/>
              </w:rPr>
            </w:pPr>
            <w:r w:rsidRPr="00A02669">
              <w:rPr>
                <w:rFonts w:ascii="Times New Roman" w:hAnsi="Times New Roman"/>
                <w:lang w:eastAsia="es-CL"/>
              </w:rPr>
              <w:t>Final report at least two-three months of the project completion date;</w:t>
            </w:r>
          </w:p>
        </w:tc>
        <w:tc>
          <w:tcPr>
            <w:tcW w:w="1985" w:type="dxa"/>
            <w:vMerge w:val="restart"/>
            <w:tcBorders>
              <w:top w:val="single" w:sz="4" w:space="0" w:color="auto"/>
              <w:left w:val="nil"/>
              <w:right w:val="single" w:sz="4" w:space="0" w:color="auto"/>
            </w:tcBorders>
            <w:shd w:val="clear" w:color="auto" w:fill="auto"/>
            <w:hideMark/>
          </w:tcPr>
          <w:p w14:paraId="6393AC01" w14:textId="77777777" w:rsidR="004E2D7C" w:rsidRPr="00A02669" w:rsidRDefault="004E2D7C" w:rsidP="008D385C">
            <w:pPr>
              <w:spacing w:after="0" w:line="240" w:lineRule="auto"/>
              <w:rPr>
                <w:rFonts w:ascii="Times New Roman" w:hAnsi="Times New Roman"/>
                <w:lang w:eastAsia="es-CL"/>
              </w:rPr>
            </w:pPr>
            <w:r w:rsidRPr="00A02669">
              <w:rPr>
                <w:rFonts w:ascii="Times New Roman" w:hAnsi="Times New Roman"/>
                <w:lang w:eastAsia="es-CL"/>
              </w:rPr>
              <w:t>GEF: : Part of Project management</w:t>
            </w:r>
          </w:p>
          <w:p w14:paraId="333A8F4F" w14:textId="77777777" w:rsidR="004E2D7C" w:rsidRPr="00A02669" w:rsidRDefault="004E2D7C" w:rsidP="008D385C">
            <w:pPr>
              <w:spacing w:after="0" w:line="240" w:lineRule="auto"/>
              <w:rPr>
                <w:rFonts w:ascii="Times New Roman" w:hAnsi="Times New Roman"/>
                <w:lang w:eastAsia="es-CL"/>
              </w:rPr>
            </w:pPr>
          </w:p>
          <w:p w14:paraId="6898A795" w14:textId="08BFD38B" w:rsidR="004E2D7C" w:rsidRPr="008C0B23" w:rsidRDefault="004E2D7C" w:rsidP="008D385C">
            <w:pPr>
              <w:spacing w:after="0" w:line="240" w:lineRule="auto"/>
              <w:rPr>
                <w:rFonts w:ascii="Times New Roman" w:hAnsi="Times New Roman"/>
                <w:lang w:eastAsia="es-CL"/>
              </w:rPr>
            </w:pPr>
            <w:r w:rsidRPr="001E18C8">
              <w:rPr>
                <w:rFonts w:ascii="Times New Roman" w:hAnsi="Times New Roman"/>
                <w:lang w:eastAsia="es-CL"/>
              </w:rPr>
              <w:t>Co-fin:</w:t>
            </w:r>
            <w:r w:rsidR="00A13B6D" w:rsidRPr="00A02669">
              <w:rPr>
                <w:rFonts w:ascii="Times New Roman" w:hAnsi="Times New Roman"/>
                <w:lang w:eastAsia="es-CL"/>
              </w:rPr>
              <w:t>5,000</w:t>
            </w:r>
            <w:r w:rsidRPr="00A02669">
              <w:rPr>
                <w:rFonts w:ascii="Times New Roman" w:hAnsi="Times New Roman"/>
                <w:lang w:eastAsia="es-CL"/>
              </w:rPr>
              <w:t xml:space="preserve"> </w:t>
            </w:r>
          </w:p>
          <w:p w14:paraId="4361EFD2" w14:textId="77777777" w:rsidR="004E2D7C" w:rsidRPr="00407F39" w:rsidRDefault="004E2D7C" w:rsidP="008D385C">
            <w:pPr>
              <w:rPr>
                <w:rFonts w:ascii="Times New Roman" w:hAnsi="Times New Roman"/>
                <w:lang w:eastAsia="es-CL"/>
              </w:rPr>
            </w:pPr>
            <w:r w:rsidRPr="00407F39">
              <w:rPr>
                <w:rFonts w:ascii="Times New Roman" w:hAnsi="Times New Roman"/>
                <w:lang w:eastAsia="es-CL"/>
              </w:rPr>
              <w:t> </w:t>
            </w:r>
          </w:p>
        </w:tc>
      </w:tr>
      <w:tr w:rsidR="005353DF" w:rsidRPr="00C43161" w14:paraId="3498874C" w14:textId="77777777" w:rsidTr="005353DF">
        <w:trPr>
          <w:trHeight w:val="1020"/>
        </w:trPr>
        <w:tc>
          <w:tcPr>
            <w:tcW w:w="1844" w:type="dxa"/>
            <w:vMerge/>
            <w:tcBorders>
              <w:top w:val="nil"/>
              <w:left w:val="single" w:sz="4" w:space="0" w:color="auto"/>
              <w:bottom w:val="single" w:sz="4" w:space="0" w:color="000000"/>
              <w:right w:val="single" w:sz="4" w:space="0" w:color="auto"/>
            </w:tcBorders>
            <w:vAlign w:val="center"/>
            <w:hideMark/>
          </w:tcPr>
          <w:p w14:paraId="15C3283F" w14:textId="77777777" w:rsidR="004E2D7C" w:rsidRPr="00C43161" w:rsidRDefault="004E2D7C" w:rsidP="008D385C">
            <w:pPr>
              <w:spacing w:after="0" w:line="240" w:lineRule="auto"/>
              <w:rPr>
                <w:rFonts w:ascii="Times New Roman" w:hAnsi="Times New Roman"/>
                <w:lang w:eastAsia="es-CL"/>
              </w:rPr>
            </w:pPr>
          </w:p>
        </w:tc>
        <w:tc>
          <w:tcPr>
            <w:tcW w:w="4961" w:type="dxa"/>
            <w:tcBorders>
              <w:top w:val="nil"/>
              <w:left w:val="nil"/>
              <w:bottom w:val="single" w:sz="4" w:space="0" w:color="auto"/>
              <w:right w:val="single" w:sz="4" w:space="0" w:color="auto"/>
            </w:tcBorders>
            <w:shd w:val="clear" w:color="auto" w:fill="auto"/>
            <w:hideMark/>
          </w:tcPr>
          <w:p w14:paraId="7AEBC649" w14:textId="77777777" w:rsidR="004E2D7C" w:rsidRPr="00407F39" w:rsidRDefault="004E2D7C" w:rsidP="008D385C">
            <w:pPr>
              <w:spacing w:after="0" w:line="240" w:lineRule="auto"/>
              <w:rPr>
                <w:rFonts w:ascii="Times New Roman" w:hAnsi="Times New Roman"/>
                <w:lang w:eastAsia="es-CL"/>
              </w:rPr>
            </w:pPr>
            <w:r w:rsidRPr="00A02669">
              <w:rPr>
                <w:rFonts w:ascii="Times New Roman" w:hAnsi="Times New Roman"/>
                <w:lang w:eastAsia="es-CL"/>
              </w:rPr>
              <w:t xml:space="preserve">Comprehensive report summarizing all activities, </w:t>
            </w:r>
            <w:r w:rsidRPr="008C0B23">
              <w:rPr>
                <w:rFonts w:ascii="Times New Roman" w:hAnsi="Times New Roman"/>
                <w:lang w:eastAsia="es-CL"/>
              </w:rPr>
              <w:t>achievements, lessons learned, objectives met or not achieved structures and systems implemented, etc. Lays out recommendations for any further steps that may need to be taken to ensure the sustainability and replication of project activities.</w:t>
            </w:r>
          </w:p>
        </w:tc>
        <w:tc>
          <w:tcPr>
            <w:tcW w:w="1843" w:type="dxa"/>
            <w:vMerge/>
            <w:tcBorders>
              <w:left w:val="nil"/>
              <w:bottom w:val="single" w:sz="4" w:space="0" w:color="auto"/>
              <w:right w:val="single" w:sz="4" w:space="0" w:color="auto"/>
            </w:tcBorders>
            <w:shd w:val="clear" w:color="auto" w:fill="auto"/>
            <w:hideMark/>
          </w:tcPr>
          <w:p w14:paraId="4222D0B6" w14:textId="77777777" w:rsidR="004E2D7C" w:rsidRPr="00A02669" w:rsidRDefault="004E2D7C" w:rsidP="008D385C">
            <w:pPr>
              <w:spacing w:after="0" w:line="240" w:lineRule="auto"/>
              <w:rPr>
                <w:rFonts w:ascii="Times New Roman" w:hAnsi="Times New Roman"/>
                <w:lang w:eastAsia="es-CL"/>
              </w:rPr>
            </w:pPr>
          </w:p>
        </w:tc>
        <w:tc>
          <w:tcPr>
            <w:tcW w:w="2693" w:type="dxa"/>
            <w:vMerge/>
            <w:tcBorders>
              <w:top w:val="nil"/>
              <w:left w:val="single" w:sz="4" w:space="0" w:color="auto"/>
              <w:bottom w:val="single" w:sz="4" w:space="0" w:color="000000"/>
              <w:right w:val="single" w:sz="4" w:space="0" w:color="auto"/>
            </w:tcBorders>
            <w:vAlign w:val="center"/>
            <w:hideMark/>
          </w:tcPr>
          <w:p w14:paraId="4CADA910" w14:textId="77777777" w:rsidR="004E2D7C" w:rsidRPr="00A02669" w:rsidRDefault="004E2D7C" w:rsidP="008D385C">
            <w:pPr>
              <w:spacing w:after="0" w:line="240" w:lineRule="auto"/>
              <w:rPr>
                <w:rFonts w:ascii="Times New Roman" w:hAnsi="Times New Roman"/>
                <w:lang w:eastAsia="es-CL"/>
              </w:rPr>
            </w:pPr>
          </w:p>
        </w:tc>
        <w:tc>
          <w:tcPr>
            <w:tcW w:w="1985" w:type="dxa"/>
            <w:vMerge/>
            <w:tcBorders>
              <w:left w:val="nil"/>
              <w:bottom w:val="single" w:sz="4" w:space="0" w:color="auto"/>
              <w:right w:val="single" w:sz="4" w:space="0" w:color="auto"/>
            </w:tcBorders>
            <w:shd w:val="clear" w:color="auto" w:fill="auto"/>
            <w:hideMark/>
          </w:tcPr>
          <w:p w14:paraId="3D3BA793" w14:textId="77777777" w:rsidR="004E2D7C" w:rsidRPr="00C43161" w:rsidRDefault="004E2D7C" w:rsidP="008D385C">
            <w:pPr>
              <w:spacing w:after="0" w:line="240" w:lineRule="auto"/>
              <w:rPr>
                <w:rFonts w:ascii="Times New Roman" w:hAnsi="Times New Roman"/>
                <w:lang w:eastAsia="es-CL"/>
              </w:rPr>
            </w:pPr>
          </w:p>
        </w:tc>
      </w:tr>
      <w:tr w:rsidR="005353DF" w:rsidRPr="00C43161" w14:paraId="0C560687" w14:textId="77777777" w:rsidTr="005353DF">
        <w:trPr>
          <w:trHeight w:val="765"/>
        </w:trPr>
        <w:tc>
          <w:tcPr>
            <w:tcW w:w="1844" w:type="dxa"/>
            <w:tcBorders>
              <w:top w:val="nil"/>
              <w:left w:val="single" w:sz="4" w:space="0" w:color="auto"/>
              <w:bottom w:val="single" w:sz="4" w:space="0" w:color="auto"/>
              <w:right w:val="single" w:sz="4" w:space="0" w:color="auto"/>
            </w:tcBorders>
            <w:shd w:val="clear" w:color="auto" w:fill="auto"/>
            <w:hideMark/>
          </w:tcPr>
          <w:p w14:paraId="5A8B40BB" w14:textId="77777777" w:rsidR="004E2D7C" w:rsidRPr="00C43161" w:rsidRDefault="004E2D7C" w:rsidP="008D385C">
            <w:pPr>
              <w:spacing w:after="0" w:line="240" w:lineRule="auto"/>
              <w:rPr>
                <w:rFonts w:ascii="Times New Roman" w:hAnsi="Times New Roman"/>
                <w:lang w:val="es-CL" w:eastAsia="es-CL"/>
              </w:rPr>
            </w:pPr>
            <w:r w:rsidRPr="00C43161">
              <w:rPr>
                <w:rFonts w:ascii="Times New Roman" w:hAnsi="Times New Roman"/>
                <w:lang w:val="es-CL" w:eastAsia="es-CL"/>
              </w:rPr>
              <w:t>Terminal Evaluation</w:t>
            </w:r>
          </w:p>
        </w:tc>
        <w:tc>
          <w:tcPr>
            <w:tcW w:w="4961" w:type="dxa"/>
            <w:tcBorders>
              <w:top w:val="nil"/>
              <w:left w:val="nil"/>
              <w:bottom w:val="single" w:sz="4" w:space="0" w:color="auto"/>
              <w:right w:val="single" w:sz="4" w:space="0" w:color="auto"/>
            </w:tcBorders>
            <w:shd w:val="clear" w:color="auto" w:fill="auto"/>
            <w:hideMark/>
          </w:tcPr>
          <w:p w14:paraId="2B3F22C5" w14:textId="77777777" w:rsidR="004E2D7C" w:rsidRPr="008C0B23" w:rsidRDefault="004E2D7C" w:rsidP="008D385C">
            <w:pPr>
              <w:spacing w:after="0" w:line="240" w:lineRule="auto"/>
              <w:rPr>
                <w:rFonts w:ascii="Times New Roman" w:hAnsi="Times New Roman"/>
                <w:lang w:eastAsia="es-CL"/>
              </w:rPr>
            </w:pPr>
            <w:r w:rsidRPr="00A02669">
              <w:rPr>
                <w:rFonts w:ascii="Times New Roman" w:hAnsi="Times New Roman"/>
                <w:lang w:eastAsia="es-CL"/>
              </w:rPr>
              <w:t>Looks at the impacts and sustainability of the results, including the contribution to capacity development and the achievement of global environmental goals.</w:t>
            </w:r>
          </w:p>
          <w:p w14:paraId="3025BB6E" w14:textId="77777777" w:rsidR="004E2D7C" w:rsidRPr="00407F39" w:rsidRDefault="004E2D7C" w:rsidP="008D385C">
            <w:pPr>
              <w:spacing w:after="0" w:line="240" w:lineRule="auto"/>
              <w:rPr>
                <w:rFonts w:ascii="Times New Roman" w:hAnsi="Times New Roman"/>
                <w:lang w:eastAsia="es-CL"/>
              </w:rPr>
            </w:pPr>
          </w:p>
        </w:tc>
        <w:tc>
          <w:tcPr>
            <w:tcW w:w="1843" w:type="dxa"/>
            <w:tcBorders>
              <w:top w:val="nil"/>
              <w:left w:val="nil"/>
              <w:bottom w:val="single" w:sz="4" w:space="0" w:color="auto"/>
              <w:right w:val="single" w:sz="4" w:space="0" w:color="auto"/>
            </w:tcBorders>
            <w:shd w:val="clear" w:color="auto" w:fill="auto"/>
            <w:hideMark/>
          </w:tcPr>
          <w:p w14:paraId="329438F6" w14:textId="77777777" w:rsidR="004E2D7C" w:rsidRPr="00A02669" w:rsidRDefault="004E2D7C" w:rsidP="008D385C">
            <w:pPr>
              <w:spacing w:after="0" w:line="240" w:lineRule="auto"/>
              <w:jc w:val="both"/>
              <w:rPr>
                <w:rFonts w:ascii="Times New Roman" w:hAnsi="Times New Roman"/>
                <w:lang w:eastAsia="es-CL"/>
              </w:rPr>
            </w:pPr>
            <w:r w:rsidRPr="00A02669">
              <w:rPr>
                <w:rFonts w:ascii="Times New Roman" w:hAnsi="Times New Roman"/>
                <w:lang w:eastAsia="es-CL"/>
              </w:rPr>
              <w:t>Execution: Independent consultants</w:t>
            </w:r>
          </w:p>
          <w:p w14:paraId="7B5A1293" w14:textId="77777777" w:rsidR="004E2D7C" w:rsidRPr="00A02669" w:rsidRDefault="004E2D7C" w:rsidP="008D385C">
            <w:pPr>
              <w:spacing w:after="0" w:line="240" w:lineRule="auto"/>
              <w:jc w:val="both"/>
              <w:rPr>
                <w:rFonts w:ascii="Times New Roman" w:hAnsi="Times New Roman"/>
                <w:lang w:eastAsia="es-CL"/>
              </w:rPr>
            </w:pPr>
          </w:p>
          <w:p w14:paraId="4987901B" w14:textId="3EDEF155" w:rsidR="004E2D7C" w:rsidRPr="00A02669" w:rsidRDefault="004E2D7C" w:rsidP="008D385C">
            <w:pPr>
              <w:spacing w:after="0" w:line="240" w:lineRule="auto"/>
              <w:rPr>
                <w:rFonts w:ascii="Times New Roman" w:hAnsi="Times New Roman"/>
                <w:lang w:eastAsia="es-CL"/>
              </w:rPr>
            </w:pPr>
            <w:r w:rsidRPr="00A02669">
              <w:rPr>
                <w:rFonts w:ascii="Times New Roman" w:hAnsi="Times New Roman"/>
                <w:lang w:eastAsia="es-CL"/>
              </w:rPr>
              <w:t xml:space="preserve">Support: PMU, </w:t>
            </w:r>
            <w:r w:rsidR="00F25AE2">
              <w:rPr>
                <w:rFonts w:ascii="Times New Roman" w:hAnsi="Times New Roman"/>
                <w:lang w:eastAsia="es-CL"/>
              </w:rPr>
              <w:t>UN Environment</w:t>
            </w:r>
            <w:r w:rsidRPr="00A02669">
              <w:rPr>
                <w:rFonts w:ascii="Times New Roman" w:hAnsi="Times New Roman"/>
                <w:lang w:eastAsia="es-CL"/>
              </w:rPr>
              <w:t xml:space="preserve"> and Government counterparts</w:t>
            </w:r>
          </w:p>
        </w:tc>
        <w:tc>
          <w:tcPr>
            <w:tcW w:w="2693" w:type="dxa"/>
            <w:tcBorders>
              <w:top w:val="nil"/>
              <w:left w:val="nil"/>
              <w:bottom w:val="single" w:sz="4" w:space="0" w:color="auto"/>
              <w:right w:val="single" w:sz="4" w:space="0" w:color="auto"/>
            </w:tcBorders>
            <w:shd w:val="clear" w:color="auto" w:fill="auto"/>
            <w:hideMark/>
          </w:tcPr>
          <w:p w14:paraId="70B03BA4" w14:textId="77777777" w:rsidR="004E2D7C" w:rsidRPr="00A02669" w:rsidRDefault="004E2D7C" w:rsidP="008D385C">
            <w:pPr>
              <w:spacing w:after="0" w:line="240" w:lineRule="auto"/>
              <w:rPr>
                <w:rFonts w:ascii="Times New Roman" w:hAnsi="Times New Roman"/>
                <w:lang w:eastAsia="es-CL"/>
              </w:rPr>
            </w:pPr>
            <w:r w:rsidRPr="00A02669">
              <w:rPr>
                <w:rFonts w:ascii="Times New Roman" w:hAnsi="Times New Roman"/>
                <w:lang w:eastAsia="es-CL"/>
              </w:rPr>
              <w:t>One-three months prior to the end of the project</w:t>
            </w:r>
          </w:p>
        </w:tc>
        <w:tc>
          <w:tcPr>
            <w:tcW w:w="1985" w:type="dxa"/>
            <w:tcBorders>
              <w:top w:val="nil"/>
              <w:left w:val="nil"/>
              <w:bottom w:val="single" w:sz="4" w:space="0" w:color="auto"/>
              <w:right w:val="single" w:sz="4" w:space="0" w:color="auto"/>
            </w:tcBorders>
            <w:shd w:val="clear" w:color="auto" w:fill="auto"/>
            <w:hideMark/>
          </w:tcPr>
          <w:p w14:paraId="33ECE8A2" w14:textId="42233E7B" w:rsidR="004E2D7C" w:rsidRPr="00C43161" w:rsidRDefault="004E2D7C" w:rsidP="008D385C">
            <w:pPr>
              <w:spacing w:after="0" w:line="240" w:lineRule="auto"/>
              <w:rPr>
                <w:rFonts w:ascii="Times New Roman" w:hAnsi="Times New Roman"/>
                <w:lang w:val="es-CL" w:eastAsia="es-CL"/>
              </w:rPr>
            </w:pPr>
            <w:r w:rsidRPr="00C43161">
              <w:rPr>
                <w:rFonts w:ascii="Times New Roman" w:hAnsi="Times New Roman"/>
                <w:lang w:val="es-CL" w:eastAsia="es-CL"/>
              </w:rPr>
              <w:t xml:space="preserve">GEF: </w:t>
            </w:r>
            <w:r w:rsidR="006E4834">
              <w:rPr>
                <w:rFonts w:ascii="Times New Roman" w:hAnsi="Times New Roman"/>
                <w:lang w:val="es-CL" w:eastAsia="es-CL"/>
              </w:rPr>
              <w:t>45</w:t>
            </w:r>
            <w:r>
              <w:rPr>
                <w:rFonts w:ascii="Times New Roman" w:hAnsi="Times New Roman"/>
                <w:lang w:val="es-CL" w:eastAsia="es-CL"/>
              </w:rPr>
              <w:t>,000</w:t>
            </w:r>
          </w:p>
          <w:p w14:paraId="22A5519D" w14:textId="77777777" w:rsidR="004E2D7C" w:rsidRPr="00C43161" w:rsidRDefault="004E2D7C" w:rsidP="008D385C">
            <w:pPr>
              <w:spacing w:after="0" w:line="240" w:lineRule="auto"/>
              <w:rPr>
                <w:rFonts w:ascii="Times New Roman" w:hAnsi="Times New Roman"/>
                <w:lang w:val="es-CL" w:eastAsia="es-CL"/>
              </w:rPr>
            </w:pPr>
          </w:p>
          <w:p w14:paraId="3B38C7CE" w14:textId="5D20DD5B" w:rsidR="004E2D7C" w:rsidRPr="00C43161" w:rsidRDefault="004E2D7C" w:rsidP="00A13B6D">
            <w:pPr>
              <w:spacing w:after="0" w:line="240" w:lineRule="auto"/>
              <w:rPr>
                <w:rFonts w:ascii="Times New Roman" w:hAnsi="Times New Roman"/>
                <w:lang w:val="es-CL" w:eastAsia="es-CL"/>
              </w:rPr>
            </w:pPr>
            <w:r>
              <w:rPr>
                <w:rFonts w:ascii="Times New Roman" w:hAnsi="Times New Roman"/>
                <w:lang w:val="es-CL" w:eastAsia="es-CL"/>
              </w:rPr>
              <w:t xml:space="preserve">Co-fin: </w:t>
            </w:r>
            <w:r w:rsidR="00A13B6D">
              <w:rPr>
                <w:rFonts w:ascii="Times New Roman" w:hAnsi="Times New Roman"/>
                <w:lang w:val="es-CL" w:eastAsia="es-CL"/>
              </w:rPr>
              <w:t>5,000</w:t>
            </w:r>
          </w:p>
        </w:tc>
      </w:tr>
      <w:tr w:rsidR="005353DF" w:rsidRPr="00C43161" w14:paraId="0F21F46A" w14:textId="77777777" w:rsidTr="005353DF">
        <w:trPr>
          <w:trHeight w:val="300"/>
        </w:trPr>
        <w:tc>
          <w:tcPr>
            <w:tcW w:w="1844" w:type="dxa"/>
            <w:tcBorders>
              <w:top w:val="nil"/>
              <w:left w:val="single" w:sz="4" w:space="0" w:color="auto"/>
              <w:bottom w:val="single" w:sz="4" w:space="0" w:color="auto"/>
              <w:right w:val="single" w:sz="4" w:space="0" w:color="auto"/>
            </w:tcBorders>
            <w:shd w:val="clear" w:color="auto" w:fill="auto"/>
            <w:hideMark/>
          </w:tcPr>
          <w:p w14:paraId="5B45109B" w14:textId="77777777" w:rsidR="004E2D7C" w:rsidRDefault="004E2D7C" w:rsidP="008D385C">
            <w:pPr>
              <w:spacing w:after="0" w:line="240" w:lineRule="auto"/>
              <w:rPr>
                <w:rFonts w:ascii="Times New Roman" w:hAnsi="Times New Roman"/>
                <w:lang w:val="es-CL" w:eastAsia="es-CL"/>
              </w:rPr>
            </w:pPr>
            <w:r w:rsidRPr="00C43161">
              <w:rPr>
                <w:rFonts w:ascii="Times New Roman" w:hAnsi="Times New Roman"/>
                <w:lang w:val="es-CL" w:eastAsia="es-CL"/>
              </w:rPr>
              <w:t>Audits</w:t>
            </w:r>
          </w:p>
          <w:p w14:paraId="039AE08E" w14:textId="77777777" w:rsidR="004E2D7C" w:rsidRPr="00C43161" w:rsidRDefault="004E2D7C" w:rsidP="008D385C">
            <w:pPr>
              <w:spacing w:after="0" w:line="240" w:lineRule="auto"/>
              <w:rPr>
                <w:rFonts w:ascii="Times New Roman" w:hAnsi="Times New Roman"/>
                <w:lang w:val="es-CL" w:eastAsia="es-CL"/>
              </w:rPr>
            </w:pPr>
          </w:p>
        </w:tc>
        <w:tc>
          <w:tcPr>
            <w:tcW w:w="4961" w:type="dxa"/>
            <w:tcBorders>
              <w:top w:val="nil"/>
              <w:left w:val="nil"/>
              <w:bottom w:val="single" w:sz="4" w:space="0" w:color="auto"/>
              <w:right w:val="single" w:sz="4" w:space="0" w:color="auto"/>
            </w:tcBorders>
            <w:shd w:val="clear" w:color="auto" w:fill="auto"/>
            <w:hideMark/>
          </w:tcPr>
          <w:p w14:paraId="67A55DAF" w14:textId="77777777" w:rsidR="004E2D7C" w:rsidRPr="00A02669" w:rsidRDefault="004E2D7C" w:rsidP="008D385C">
            <w:pPr>
              <w:spacing w:after="0" w:line="240" w:lineRule="auto"/>
              <w:rPr>
                <w:rFonts w:ascii="Times New Roman" w:hAnsi="Times New Roman"/>
                <w:lang w:val="es-CL" w:eastAsia="es-CL"/>
              </w:rPr>
            </w:pPr>
            <w:r w:rsidRPr="00A02669">
              <w:rPr>
                <w:rFonts w:ascii="Times New Roman" w:hAnsi="Times New Roman"/>
                <w:lang w:val="es-CL" w:eastAsia="es-CL"/>
              </w:rPr>
              <w:t>Financial audits</w:t>
            </w:r>
          </w:p>
        </w:tc>
        <w:tc>
          <w:tcPr>
            <w:tcW w:w="1843" w:type="dxa"/>
            <w:tcBorders>
              <w:top w:val="nil"/>
              <w:left w:val="nil"/>
              <w:bottom w:val="single" w:sz="4" w:space="0" w:color="auto"/>
              <w:right w:val="single" w:sz="4" w:space="0" w:color="auto"/>
            </w:tcBorders>
            <w:shd w:val="clear" w:color="auto" w:fill="auto"/>
            <w:hideMark/>
          </w:tcPr>
          <w:p w14:paraId="4E07E1F5" w14:textId="77777777" w:rsidR="004E2D7C" w:rsidRPr="00407F39" w:rsidRDefault="004E2D7C" w:rsidP="008D385C">
            <w:pPr>
              <w:spacing w:after="0" w:line="240" w:lineRule="auto"/>
              <w:jc w:val="both"/>
              <w:rPr>
                <w:rFonts w:ascii="Times New Roman" w:hAnsi="Times New Roman"/>
                <w:lang w:val="en-GB" w:eastAsia="es-CL"/>
              </w:rPr>
            </w:pPr>
            <w:r w:rsidRPr="008C0B23">
              <w:rPr>
                <w:rFonts w:ascii="Times New Roman" w:hAnsi="Times New Roman"/>
                <w:lang w:val="en-GB" w:eastAsia="es-CL"/>
              </w:rPr>
              <w:t>Execution: Independent auditors</w:t>
            </w:r>
          </w:p>
          <w:p w14:paraId="1F74569D" w14:textId="77777777" w:rsidR="004E2D7C" w:rsidRPr="00A02669" w:rsidRDefault="004E2D7C" w:rsidP="008D385C">
            <w:pPr>
              <w:spacing w:after="0" w:line="240" w:lineRule="auto"/>
              <w:jc w:val="both"/>
              <w:rPr>
                <w:rFonts w:ascii="Times New Roman" w:hAnsi="Times New Roman"/>
                <w:lang w:val="en-GB" w:eastAsia="es-CL"/>
              </w:rPr>
            </w:pPr>
          </w:p>
          <w:p w14:paraId="4D2B7A02" w14:textId="77777777" w:rsidR="004E2D7C" w:rsidRPr="00A02669" w:rsidRDefault="005353DF" w:rsidP="005353DF">
            <w:pPr>
              <w:spacing w:after="0" w:line="240" w:lineRule="auto"/>
              <w:jc w:val="both"/>
              <w:rPr>
                <w:rFonts w:ascii="Times New Roman" w:hAnsi="Times New Roman"/>
                <w:lang w:val="en-GB" w:eastAsia="es-CL"/>
              </w:rPr>
            </w:pPr>
            <w:r w:rsidRPr="00A02669">
              <w:rPr>
                <w:rFonts w:ascii="Times New Roman" w:hAnsi="Times New Roman"/>
                <w:lang w:val="en-GB" w:eastAsia="es-CL"/>
              </w:rPr>
              <w:t>Support: PMU</w:t>
            </w:r>
          </w:p>
        </w:tc>
        <w:tc>
          <w:tcPr>
            <w:tcW w:w="2693" w:type="dxa"/>
            <w:tcBorders>
              <w:top w:val="nil"/>
              <w:left w:val="nil"/>
              <w:bottom w:val="single" w:sz="4" w:space="0" w:color="auto"/>
              <w:right w:val="single" w:sz="4" w:space="0" w:color="auto"/>
            </w:tcBorders>
            <w:shd w:val="clear" w:color="auto" w:fill="auto"/>
            <w:hideMark/>
          </w:tcPr>
          <w:p w14:paraId="17F488AE" w14:textId="77777777" w:rsidR="004E2D7C" w:rsidRPr="00A02669" w:rsidRDefault="004E2D7C" w:rsidP="008D385C">
            <w:pPr>
              <w:spacing w:after="0" w:line="240" w:lineRule="auto"/>
              <w:rPr>
                <w:rFonts w:ascii="Times New Roman" w:hAnsi="Times New Roman"/>
                <w:lang w:val="es-CL" w:eastAsia="es-CL"/>
              </w:rPr>
            </w:pPr>
            <w:r w:rsidRPr="00A02669">
              <w:rPr>
                <w:rFonts w:ascii="Times New Roman" w:hAnsi="Times New Roman"/>
                <w:lang w:val="es-CL" w:eastAsia="es-CL"/>
              </w:rPr>
              <w:t>Annually</w:t>
            </w:r>
          </w:p>
        </w:tc>
        <w:tc>
          <w:tcPr>
            <w:tcW w:w="1985" w:type="dxa"/>
            <w:tcBorders>
              <w:top w:val="nil"/>
              <w:left w:val="nil"/>
              <w:bottom w:val="single" w:sz="4" w:space="0" w:color="auto"/>
              <w:right w:val="single" w:sz="4" w:space="0" w:color="auto"/>
            </w:tcBorders>
            <w:shd w:val="clear" w:color="auto" w:fill="auto"/>
            <w:hideMark/>
          </w:tcPr>
          <w:p w14:paraId="1B2C288C" w14:textId="09DD1257" w:rsidR="004E2D7C" w:rsidRDefault="004E2D7C" w:rsidP="008D385C">
            <w:pPr>
              <w:spacing w:after="0" w:line="240" w:lineRule="auto"/>
              <w:rPr>
                <w:rFonts w:ascii="Times New Roman" w:hAnsi="Times New Roman"/>
                <w:lang w:val="es-CL" w:eastAsia="es-CL"/>
              </w:rPr>
            </w:pPr>
            <w:r w:rsidRPr="00C43161">
              <w:rPr>
                <w:rFonts w:ascii="Times New Roman" w:hAnsi="Times New Roman"/>
                <w:lang w:val="es-CL" w:eastAsia="es-CL"/>
              </w:rPr>
              <w:t>GEF</w:t>
            </w:r>
            <w:r>
              <w:rPr>
                <w:rFonts w:ascii="Times New Roman" w:hAnsi="Times New Roman"/>
                <w:lang w:val="es-CL" w:eastAsia="es-CL"/>
              </w:rPr>
              <w:t>:</w:t>
            </w:r>
            <w:r w:rsidR="00D33E44">
              <w:rPr>
                <w:rFonts w:ascii="Times New Roman" w:hAnsi="Times New Roman"/>
                <w:lang w:val="es-CL" w:eastAsia="es-CL"/>
              </w:rPr>
              <w:t>10</w:t>
            </w:r>
            <w:r w:rsidR="00A13B6D">
              <w:rPr>
                <w:rFonts w:ascii="Times New Roman" w:hAnsi="Times New Roman"/>
                <w:lang w:val="es-CL" w:eastAsia="es-CL"/>
              </w:rPr>
              <w:t>,000</w:t>
            </w:r>
          </w:p>
          <w:p w14:paraId="081C3238" w14:textId="77777777" w:rsidR="004E2D7C" w:rsidRDefault="004E2D7C" w:rsidP="008D385C">
            <w:pPr>
              <w:spacing w:after="0" w:line="240" w:lineRule="auto"/>
              <w:rPr>
                <w:rFonts w:ascii="Times New Roman" w:hAnsi="Times New Roman"/>
                <w:lang w:val="es-CL" w:eastAsia="es-CL"/>
              </w:rPr>
            </w:pPr>
          </w:p>
          <w:p w14:paraId="3CBF3A07" w14:textId="77777777" w:rsidR="004E2D7C" w:rsidRPr="00C43161" w:rsidRDefault="004E2D7C" w:rsidP="008D385C">
            <w:pPr>
              <w:spacing w:after="0" w:line="240" w:lineRule="auto"/>
              <w:rPr>
                <w:rFonts w:ascii="Times New Roman" w:hAnsi="Times New Roman"/>
                <w:lang w:val="es-CL" w:eastAsia="es-CL"/>
              </w:rPr>
            </w:pPr>
          </w:p>
        </w:tc>
      </w:tr>
      <w:tr w:rsidR="004E2D7C" w:rsidRPr="00C43161" w14:paraId="4DDD0AC4" w14:textId="77777777" w:rsidTr="005353DF">
        <w:trPr>
          <w:trHeight w:val="300"/>
        </w:trPr>
        <w:tc>
          <w:tcPr>
            <w:tcW w:w="8648" w:type="dxa"/>
            <w:gridSpan w:val="3"/>
            <w:tcBorders>
              <w:top w:val="single" w:sz="4" w:space="0" w:color="auto"/>
              <w:left w:val="single" w:sz="4" w:space="0" w:color="auto"/>
              <w:bottom w:val="nil"/>
              <w:right w:val="nil"/>
            </w:tcBorders>
            <w:shd w:val="clear" w:color="000000" w:fill="D6E3BC"/>
            <w:hideMark/>
          </w:tcPr>
          <w:p w14:paraId="24AA4021" w14:textId="77777777" w:rsidR="004E2D7C" w:rsidRPr="00A02669" w:rsidRDefault="004E2D7C" w:rsidP="008D385C">
            <w:pPr>
              <w:spacing w:after="0" w:line="240" w:lineRule="auto"/>
              <w:rPr>
                <w:rFonts w:ascii="Times New Roman" w:hAnsi="Times New Roman"/>
                <w:b/>
                <w:bCs/>
                <w:lang w:val="es-CL" w:eastAsia="es-CL"/>
              </w:rPr>
            </w:pPr>
            <w:r w:rsidRPr="00A02669">
              <w:rPr>
                <w:rFonts w:ascii="Times New Roman" w:hAnsi="Times New Roman"/>
                <w:b/>
                <w:bCs/>
                <w:lang w:val="es-CL" w:eastAsia="es-CL"/>
              </w:rPr>
              <w:t xml:space="preserve">TOTAL indicative COST </w:t>
            </w:r>
          </w:p>
        </w:tc>
        <w:tc>
          <w:tcPr>
            <w:tcW w:w="4678" w:type="dxa"/>
            <w:gridSpan w:val="2"/>
            <w:tcBorders>
              <w:top w:val="single" w:sz="4" w:space="0" w:color="auto"/>
              <w:left w:val="nil"/>
              <w:bottom w:val="nil"/>
              <w:right w:val="single" w:sz="4" w:space="0" w:color="000000"/>
            </w:tcBorders>
            <w:shd w:val="clear" w:color="000000" w:fill="D6E3BC"/>
            <w:hideMark/>
          </w:tcPr>
          <w:p w14:paraId="326AFF9D" w14:textId="01153986" w:rsidR="004E2D7C" w:rsidRPr="006661F4" w:rsidRDefault="004E2D7C" w:rsidP="006661F4">
            <w:pPr>
              <w:spacing w:after="0" w:line="240" w:lineRule="auto"/>
              <w:rPr>
                <w:rFonts w:ascii="Times New Roman" w:hAnsi="Times New Roman"/>
                <w:b/>
                <w:bCs/>
                <w:lang w:val="es-CL" w:eastAsia="es-CL"/>
              </w:rPr>
            </w:pPr>
            <w:r w:rsidRPr="008C0B23">
              <w:rPr>
                <w:rFonts w:ascii="Times New Roman" w:hAnsi="Times New Roman"/>
                <w:b/>
                <w:bCs/>
                <w:lang w:val="es-CL" w:eastAsia="es-CL"/>
              </w:rPr>
              <w:t xml:space="preserve">GEF: USD </w:t>
            </w:r>
            <w:r w:rsidR="006E4834" w:rsidRPr="00407F39">
              <w:rPr>
                <w:rFonts w:ascii="Times New Roman" w:hAnsi="Times New Roman"/>
                <w:b/>
                <w:bCs/>
                <w:lang w:val="es-CL" w:eastAsia="es-CL"/>
              </w:rPr>
              <w:t>5</w:t>
            </w:r>
            <w:r w:rsidR="00DC67F0" w:rsidRPr="00407F39">
              <w:rPr>
                <w:rFonts w:ascii="Times New Roman" w:hAnsi="Times New Roman"/>
                <w:b/>
                <w:bCs/>
                <w:lang w:val="es-CL" w:eastAsia="es-CL"/>
              </w:rPr>
              <w:t>7</w:t>
            </w:r>
            <w:r w:rsidR="006E4834" w:rsidRPr="006661F4">
              <w:rPr>
                <w:rFonts w:ascii="Times New Roman" w:hAnsi="Times New Roman"/>
                <w:b/>
                <w:bCs/>
                <w:lang w:val="es-CL" w:eastAsia="es-CL"/>
              </w:rPr>
              <w:t>,</w:t>
            </w:r>
            <w:r w:rsidR="006661F4">
              <w:rPr>
                <w:rFonts w:ascii="Times New Roman" w:hAnsi="Times New Roman"/>
                <w:b/>
                <w:bCs/>
                <w:lang w:val="es-CL" w:eastAsia="es-CL"/>
              </w:rPr>
              <w:t>000</w:t>
            </w:r>
          </w:p>
        </w:tc>
      </w:tr>
      <w:tr w:rsidR="004E2D7C" w:rsidRPr="00C43161" w14:paraId="679221A1" w14:textId="77777777" w:rsidTr="005353DF">
        <w:trPr>
          <w:trHeight w:val="510"/>
        </w:trPr>
        <w:tc>
          <w:tcPr>
            <w:tcW w:w="8648" w:type="dxa"/>
            <w:gridSpan w:val="3"/>
            <w:tcBorders>
              <w:top w:val="nil"/>
              <w:left w:val="single" w:sz="4" w:space="0" w:color="auto"/>
              <w:bottom w:val="single" w:sz="4" w:space="0" w:color="auto"/>
              <w:right w:val="nil"/>
            </w:tcBorders>
            <w:shd w:val="clear" w:color="000000" w:fill="D6E3BC"/>
            <w:hideMark/>
          </w:tcPr>
          <w:p w14:paraId="33F2EE26" w14:textId="264C79B6" w:rsidR="004E2D7C" w:rsidRPr="00A02669" w:rsidRDefault="004E2D7C" w:rsidP="008D385C">
            <w:pPr>
              <w:spacing w:after="0" w:line="240" w:lineRule="auto"/>
              <w:rPr>
                <w:rFonts w:ascii="Times New Roman" w:hAnsi="Times New Roman"/>
                <w:b/>
                <w:bCs/>
                <w:lang w:eastAsia="es-CL"/>
              </w:rPr>
            </w:pPr>
            <w:r w:rsidRPr="00A02669">
              <w:rPr>
                <w:rFonts w:ascii="Times New Roman" w:hAnsi="Times New Roman"/>
                <w:b/>
                <w:bCs/>
                <w:lang w:eastAsia="es-CL"/>
              </w:rPr>
              <w:t xml:space="preserve">(Excluding project team staff time and </w:t>
            </w:r>
            <w:r w:rsidR="00F25AE2">
              <w:rPr>
                <w:rFonts w:ascii="Times New Roman" w:hAnsi="Times New Roman"/>
                <w:b/>
                <w:bCs/>
                <w:lang w:eastAsia="es-CL"/>
              </w:rPr>
              <w:t>UN Environment</w:t>
            </w:r>
            <w:r w:rsidRPr="00A02669">
              <w:rPr>
                <w:rFonts w:ascii="Times New Roman" w:hAnsi="Times New Roman"/>
                <w:b/>
                <w:bCs/>
                <w:lang w:eastAsia="es-CL"/>
              </w:rPr>
              <w:t xml:space="preserve"> staff and travel expenses)</w:t>
            </w:r>
          </w:p>
        </w:tc>
        <w:tc>
          <w:tcPr>
            <w:tcW w:w="4678" w:type="dxa"/>
            <w:gridSpan w:val="2"/>
            <w:tcBorders>
              <w:top w:val="nil"/>
              <w:left w:val="nil"/>
              <w:bottom w:val="single" w:sz="4" w:space="0" w:color="auto"/>
              <w:right w:val="single" w:sz="4" w:space="0" w:color="000000"/>
            </w:tcBorders>
            <w:shd w:val="clear" w:color="000000" w:fill="D6E3BC"/>
            <w:hideMark/>
          </w:tcPr>
          <w:p w14:paraId="09A705B2" w14:textId="13C69B26" w:rsidR="004E2D7C" w:rsidRPr="00A02669" w:rsidRDefault="004E2D7C">
            <w:pPr>
              <w:spacing w:after="0" w:line="240" w:lineRule="auto"/>
              <w:rPr>
                <w:rFonts w:ascii="Times New Roman" w:hAnsi="Times New Roman"/>
                <w:b/>
                <w:bCs/>
                <w:lang w:eastAsia="es-CL"/>
              </w:rPr>
            </w:pPr>
            <w:r w:rsidRPr="001E18C8">
              <w:rPr>
                <w:rFonts w:ascii="Times New Roman" w:hAnsi="Times New Roman"/>
                <w:b/>
                <w:bCs/>
                <w:lang w:eastAsia="es-CL"/>
              </w:rPr>
              <w:t xml:space="preserve">Co-fin: USD </w:t>
            </w:r>
            <w:r w:rsidR="0073249F">
              <w:rPr>
                <w:rFonts w:ascii="Times New Roman" w:hAnsi="Times New Roman"/>
                <w:b/>
                <w:bCs/>
                <w:lang w:eastAsia="es-CL"/>
              </w:rPr>
              <w:t>25</w:t>
            </w:r>
            <w:r w:rsidRPr="001E18C8">
              <w:rPr>
                <w:rFonts w:ascii="Times New Roman" w:hAnsi="Times New Roman"/>
                <w:b/>
                <w:bCs/>
                <w:lang w:eastAsia="es-CL"/>
              </w:rPr>
              <w:t>,000</w:t>
            </w:r>
          </w:p>
        </w:tc>
      </w:tr>
    </w:tbl>
    <w:p w14:paraId="6C20FE85" w14:textId="77777777" w:rsidR="004E2D7C" w:rsidRPr="00C43161" w:rsidRDefault="004E2D7C" w:rsidP="004E2D7C">
      <w:pPr>
        <w:spacing w:after="0" w:line="240" w:lineRule="auto"/>
        <w:rPr>
          <w:rFonts w:ascii="Times New Roman" w:hAnsi="Times New Roman"/>
        </w:rPr>
      </w:pPr>
    </w:p>
    <w:p w14:paraId="48D116C6" w14:textId="77777777" w:rsidR="004E2D7C" w:rsidRPr="003A2019" w:rsidRDefault="004E2D7C" w:rsidP="0035107A">
      <w:pPr>
        <w:spacing w:after="0" w:line="240" w:lineRule="auto"/>
        <w:rPr>
          <w:rFonts w:ascii="Times New Roman" w:eastAsia="Times New Roman" w:hAnsi="Times New Roman"/>
          <w:color w:val="000000"/>
        </w:rPr>
      </w:pPr>
    </w:p>
    <w:p w14:paraId="3E405D62" w14:textId="77777777" w:rsidR="00F41FEC" w:rsidRDefault="00F41FEC" w:rsidP="0035107A">
      <w:pPr>
        <w:spacing w:after="0" w:line="240" w:lineRule="auto"/>
        <w:rPr>
          <w:rFonts w:ascii="Times New Roman" w:eastAsia="Times New Roman" w:hAnsi="Times New Roman"/>
          <w:color w:val="000000"/>
        </w:rPr>
        <w:sectPr w:rsidR="00F41FEC" w:rsidSect="001E18C8">
          <w:pgSz w:w="15840" w:h="12240" w:orient="landscape"/>
          <w:pgMar w:top="851" w:right="1440" w:bottom="851" w:left="1440" w:header="720" w:footer="17" w:gutter="0"/>
          <w:cols w:space="720"/>
          <w:docGrid w:linePitch="360"/>
        </w:sectPr>
      </w:pPr>
    </w:p>
    <w:p w14:paraId="27AD2D04" w14:textId="77777777" w:rsidR="004E2D7C" w:rsidRPr="009F4221" w:rsidRDefault="004917EA" w:rsidP="009F4221">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17" w:name="_Toc493162856"/>
      <w:r>
        <w:rPr>
          <w:b/>
          <w:i w:val="0"/>
          <w:iCs w:val="0"/>
          <w:caps/>
          <w:color w:val="000000"/>
          <w:sz w:val="22"/>
          <w:szCs w:val="18"/>
          <w:lang w:val="en-GB"/>
        </w:rPr>
        <w:lastRenderedPageBreak/>
        <w:t>A</w:t>
      </w:r>
      <w:r w:rsidR="004E2D7C" w:rsidRPr="009F4221">
        <w:rPr>
          <w:b/>
          <w:i w:val="0"/>
          <w:iCs w:val="0"/>
          <w:caps/>
          <w:color w:val="000000"/>
          <w:sz w:val="22"/>
          <w:szCs w:val="18"/>
          <w:lang w:val="en-GB"/>
        </w:rPr>
        <w:t>nnex H: Project implementation arrangements</w:t>
      </w:r>
      <w:bookmarkEnd w:id="117"/>
    </w:p>
    <w:p w14:paraId="39A4C1BA" w14:textId="77777777" w:rsidR="004E2D7C" w:rsidRPr="004E2D7C" w:rsidRDefault="004E2D7C" w:rsidP="004E2D7C">
      <w:pPr>
        <w:rPr>
          <w:rFonts w:ascii="Times New Roman" w:hAnsi="Times New Roman"/>
          <w:i/>
          <w:lang w:val="en-CA"/>
        </w:rPr>
      </w:pPr>
      <w:r w:rsidRPr="004E2D7C">
        <w:rPr>
          <w:rFonts w:ascii="Times New Roman" w:hAnsi="Times New Roman"/>
          <w:i/>
          <w:lang w:val="en-CA"/>
        </w:rPr>
        <w:t>Describe here the project implementation arrangements (Project Steering Committee, Project Management Unit and structure, stakeholders involved, workgroups, institutional setting, organization chart, workflow, etc.)</w:t>
      </w:r>
    </w:p>
    <w:p w14:paraId="6F50DFB4" w14:textId="5597B738" w:rsidR="00CD13EA" w:rsidRDefault="004E2D7C" w:rsidP="001E18C8">
      <w:pPr>
        <w:tabs>
          <w:tab w:val="left" w:pos="1560"/>
        </w:tabs>
        <w:jc w:val="both"/>
        <w:rPr>
          <w:rFonts w:ascii="Times New Roman" w:eastAsia="Calibri" w:hAnsi="Times New Roman"/>
          <w:color w:val="000000"/>
          <w:lang w:val="en-CA"/>
        </w:rPr>
      </w:pPr>
      <w:r w:rsidRPr="004E2D7C">
        <w:rPr>
          <w:rFonts w:ascii="Times New Roman" w:eastAsia="Calibri" w:hAnsi="Times New Roman"/>
          <w:color w:val="000000"/>
        </w:rPr>
        <w:t xml:space="preserve">The Project is </w:t>
      </w:r>
      <w:r w:rsidR="005C63B8">
        <w:rPr>
          <w:rFonts w:ascii="Times New Roman" w:eastAsia="Calibri" w:hAnsi="Times New Roman"/>
          <w:color w:val="000000"/>
        </w:rPr>
        <w:t>funded by</w:t>
      </w:r>
      <w:r w:rsidRPr="004E2D7C">
        <w:rPr>
          <w:rFonts w:ascii="Times New Roman" w:eastAsia="Calibri" w:hAnsi="Times New Roman"/>
          <w:color w:val="000000"/>
        </w:rPr>
        <w:t xml:space="preserve"> the Global Environment Facility (GEF) with the United Nations Environment Programme (UN</w:t>
      </w:r>
      <w:r w:rsidR="005C63B8">
        <w:rPr>
          <w:rFonts w:ascii="Times New Roman" w:eastAsia="Calibri" w:hAnsi="Times New Roman"/>
          <w:color w:val="000000"/>
        </w:rPr>
        <w:t xml:space="preserve"> Environment</w:t>
      </w:r>
      <w:r w:rsidRPr="004E2D7C">
        <w:rPr>
          <w:rFonts w:ascii="Times New Roman" w:eastAsia="Calibri" w:hAnsi="Times New Roman"/>
          <w:color w:val="000000"/>
        </w:rPr>
        <w:t xml:space="preserve">) acting as the GEF Implementing Agency. </w:t>
      </w:r>
      <w:r w:rsidRPr="004E2D7C">
        <w:rPr>
          <w:rFonts w:ascii="Times New Roman" w:eastAsia="Calibri" w:hAnsi="Times New Roman"/>
          <w:color w:val="000000"/>
          <w:lang w:val="en-CA"/>
        </w:rPr>
        <w:t xml:space="preserve">The Ministry of Energy </w:t>
      </w:r>
      <w:r w:rsidR="005C63B8">
        <w:rPr>
          <w:rFonts w:ascii="Times New Roman" w:eastAsia="Calibri" w:hAnsi="Times New Roman"/>
          <w:color w:val="000000"/>
          <w:lang w:val="en-CA"/>
        </w:rPr>
        <w:t xml:space="preserve">has </w:t>
      </w:r>
      <w:r w:rsidRPr="004E2D7C">
        <w:rPr>
          <w:rFonts w:ascii="Times New Roman" w:eastAsia="Calibri" w:hAnsi="Times New Roman"/>
          <w:color w:val="000000"/>
          <w:lang w:val="en-CA"/>
        </w:rPr>
        <w:t>designate</w:t>
      </w:r>
      <w:r w:rsidR="005C63B8">
        <w:rPr>
          <w:rFonts w:ascii="Times New Roman" w:eastAsia="Calibri" w:hAnsi="Times New Roman"/>
          <w:color w:val="000000"/>
          <w:lang w:val="en-CA"/>
        </w:rPr>
        <w:t>d</w:t>
      </w:r>
      <w:r w:rsidRPr="004E2D7C">
        <w:rPr>
          <w:rFonts w:ascii="Times New Roman" w:eastAsia="Calibri" w:hAnsi="Times New Roman"/>
          <w:color w:val="000000"/>
          <w:lang w:val="en-CA"/>
        </w:rPr>
        <w:t xml:space="preserve"> Fundación Chile as the executing body. Fundación Chile will be accountable to the Ministry of Energy, Govern</w:t>
      </w:r>
      <w:r>
        <w:rPr>
          <w:rFonts w:ascii="Times New Roman" w:eastAsia="Calibri" w:hAnsi="Times New Roman"/>
          <w:color w:val="000000"/>
          <w:lang w:val="en-CA"/>
        </w:rPr>
        <w:t xml:space="preserve">ment and </w:t>
      </w:r>
      <w:r w:rsidR="00F25AE2">
        <w:rPr>
          <w:rFonts w:ascii="Times New Roman" w:eastAsia="Calibri" w:hAnsi="Times New Roman"/>
          <w:color w:val="000000"/>
          <w:lang w:val="en-CA"/>
        </w:rPr>
        <w:t>UN Environment</w:t>
      </w:r>
      <w:r>
        <w:rPr>
          <w:rFonts w:ascii="Times New Roman" w:eastAsia="Calibri" w:hAnsi="Times New Roman"/>
          <w:color w:val="000000"/>
          <w:lang w:val="en-CA"/>
        </w:rPr>
        <w:t>/GEF for ensuring</w:t>
      </w:r>
      <w:r w:rsidR="005C63B8">
        <w:rPr>
          <w:rFonts w:ascii="Times New Roman" w:eastAsia="Calibri" w:hAnsi="Times New Roman"/>
          <w:color w:val="000000"/>
          <w:lang w:val="en-CA"/>
        </w:rPr>
        <w:t xml:space="preserve"> the Executing Agency activities as per the table below.</w:t>
      </w:r>
    </w:p>
    <w:p w14:paraId="633FCADC" w14:textId="77777777" w:rsidR="00CD13EA" w:rsidRDefault="00CD13EA" w:rsidP="001E18C8">
      <w:pPr>
        <w:tabs>
          <w:tab w:val="left" w:pos="1560"/>
        </w:tabs>
        <w:jc w:val="both"/>
        <w:rPr>
          <w:rFonts w:ascii="Times New Roman" w:eastAsia="Calibri" w:hAnsi="Times New Roman"/>
          <w:color w:val="000000"/>
          <w:lang w:val="en-CA"/>
        </w:rPr>
      </w:pPr>
    </w:p>
    <w:p w14:paraId="0542AC44" w14:textId="6BF72275" w:rsidR="004E2D7C" w:rsidRPr="004E2D7C" w:rsidRDefault="00F41FEC" w:rsidP="001E18C8">
      <w:pPr>
        <w:tabs>
          <w:tab w:val="left" w:pos="1560"/>
        </w:tabs>
        <w:jc w:val="center"/>
        <w:rPr>
          <w:rFonts w:ascii="Times New Roman" w:hAnsi="Times New Roman"/>
          <w:color w:val="000000"/>
          <w:lang w:val="en-GB"/>
        </w:rPr>
      </w:pPr>
      <w:r>
        <w:rPr>
          <w:rFonts w:ascii="Times New Roman" w:hAnsi="Times New Roman"/>
          <w:noProof/>
        </w:rPr>
        <mc:AlternateContent>
          <mc:Choice Requires="wps">
            <w:drawing>
              <wp:anchor distT="0" distB="0" distL="114300" distR="114300" simplePos="0" relativeHeight="251668480" behindDoc="0" locked="0" layoutInCell="1" allowOverlap="1" wp14:anchorId="23FEDA30" wp14:editId="18773BFD">
                <wp:simplePos x="0" y="0"/>
                <wp:positionH relativeFrom="column">
                  <wp:posOffset>2514600</wp:posOffset>
                </wp:positionH>
                <wp:positionV relativeFrom="page">
                  <wp:posOffset>4609465</wp:posOffset>
                </wp:positionV>
                <wp:extent cx="0" cy="534670"/>
                <wp:effectExtent l="114300" t="38100" r="76200" b="74930"/>
                <wp:wrapNone/>
                <wp:docPr id="51" name="Straight Arrow Connector 51"/>
                <wp:cNvGraphicFramePr/>
                <a:graphic xmlns:a="http://schemas.openxmlformats.org/drawingml/2006/main">
                  <a:graphicData uri="http://schemas.microsoft.com/office/word/2010/wordprocessingShape">
                    <wps:wsp>
                      <wps:cNvCnPr/>
                      <wps:spPr>
                        <a:xfrm flipV="1">
                          <a:off x="0" y="0"/>
                          <a:ext cx="0" cy="534670"/>
                        </a:xfrm>
                        <a:prstGeom prst="straightConnector1">
                          <a:avLst/>
                        </a:prstGeom>
                        <a:ln w="12700">
                          <a:headEnd type="none" w="med" len="med"/>
                          <a:tailEnd type="arrow" w="med" len="med"/>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45A96613" id="Straight Arrow Connector 51" o:spid="_x0000_s1026" type="#_x0000_t32" style="position:absolute;margin-left:198pt;margin-top:362.95pt;width:0;height:42.1pt;flip:y;z-index:251668480;visibility:visible;mso-wrap-style:square;mso-wrap-distance-left:9pt;mso-wrap-distance-top:0;mso-wrap-distance-right:9pt;mso-wrap-distance-bottom:0;mso-position-horizontal:absolute;mso-position-horizontal-relative:text;mso-position-vertical:absolut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" strokecolor="#4f81bd [3204]" strokeweight="1pt">
                <v:stroke endarrow="open"/>
                <v:shadow on="t" color="black" opacity="24903f" origin=",.5" offset="0,.55556mm"/>
                <w10:wrap anchory="page"/>
              </v:shape>
            </w:pict>
          </mc:Fallback>
        </mc:AlternateContent>
      </w:r>
      <w:r>
        <w:rPr>
          <w:rFonts w:ascii="Times New Roman" w:hAnsi="Times New Roman"/>
          <w:noProof/>
        </w:rPr>
        <w:drawing>
          <wp:anchor distT="0" distB="0" distL="114300" distR="114300" simplePos="0" relativeHeight="251667456" behindDoc="0" locked="0" layoutInCell="1" allowOverlap="1" wp14:anchorId="481E1F67" wp14:editId="3145111C">
            <wp:simplePos x="0" y="0"/>
            <wp:positionH relativeFrom="column">
              <wp:posOffset>1997075</wp:posOffset>
            </wp:positionH>
            <wp:positionV relativeFrom="page">
              <wp:posOffset>5143500</wp:posOffset>
            </wp:positionV>
            <wp:extent cx="1009015" cy="499110"/>
            <wp:effectExtent l="19050" t="19050" r="19685" b="15240"/>
            <wp:wrapNone/>
            <wp:docPr id="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cstate="email">
                      <a:extLst>
                        <a:ext uri="{28A0092B-C50C-407E-A947-70E740481C1C}">
                          <a14:useLocalDpi xmlns:a14="http://schemas.microsoft.com/office/drawing/2010/main" val="0"/>
                        </a:ext>
                      </a:extLst>
                    </a:blip>
                    <a:srcRect l="23652" r="54889" b="80530"/>
                    <a:stretch/>
                  </pic:blipFill>
                  <pic:spPr bwMode="auto">
                    <a:xfrm>
                      <a:off x="0" y="0"/>
                      <a:ext cx="1009015" cy="499110"/>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anchor>
        </w:drawing>
      </w:r>
      <w:r w:rsidR="00CD13EA">
        <w:rPr>
          <w:noProof/>
        </w:rPr>
        <w:drawing>
          <wp:inline distT="0" distB="0" distL="0" distR="0" wp14:anchorId="041DA53B" wp14:editId="00587399">
            <wp:extent cx="6454775" cy="3421380"/>
            <wp:effectExtent l="0" t="0" r="3175" b="7620"/>
            <wp:docPr id="5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email">
                      <a:extLst>
                        <a:ext uri="{28A0092B-C50C-407E-A947-70E740481C1C}">
                          <a14:useLocalDpi xmlns:a14="http://schemas.microsoft.com/office/drawing/2010/main"/>
                        </a:ext>
                      </a:extLst>
                    </a:blip>
                    <a:srcRect/>
                    <a:stretch>
                      <a:fillRect/>
                    </a:stretch>
                  </pic:blipFill>
                  <pic:spPr bwMode="auto">
                    <a:xfrm>
                      <a:off x="0" y="0"/>
                      <a:ext cx="6454775" cy="3421380"/>
                    </a:xfrm>
                    <a:prstGeom prst="rect">
                      <a:avLst/>
                    </a:prstGeom>
                    <a:noFill/>
                  </pic:spPr>
                </pic:pic>
              </a:graphicData>
            </a:graphic>
          </wp:inline>
        </w:drawing>
      </w:r>
    </w:p>
    <w:p w14:paraId="7AC03B94" w14:textId="77777777" w:rsidR="005C63B8" w:rsidRPr="001E18C8" w:rsidRDefault="005C63B8" w:rsidP="005C63B8">
      <w:pPr>
        <w:jc w:val="both"/>
        <w:rPr>
          <w:rFonts w:ascii="Times New Roman" w:hAnsi="Times New Roman"/>
          <w:i/>
          <w:u w:val="single"/>
        </w:rPr>
      </w:pPr>
      <w:r w:rsidRPr="001E18C8">
        <w:rPr>
          <w:rFonts w:ascii="Times New Roman" w:hAnsi="Times New Roman"/>
          <w:b/>
          <w:i/>
          <w:u w:val="single"/>
        </w:rPr>
        <w:t>Project Governance Structure</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693"/>
        <w:gridCol w:w="5245"/>
        <w:gridCol w:w="1304"/>
      </w:tblGrid>
      <w:tr w:rsidR="005C63B8" w:rsidRPr="00951179" w14:paraId="6BC8C1A8" w14:textId="77777777" w:rsidTr="0031008E">
        <w:trPr>
          <w:trHeight w:val="668"/>
          <w:tblHeader/>
        </w:trPr>
        <w:tc>
          <w:tcPr>
            <w:tcW w:w="1526" w:type="dxa"/>
            <w:shd w:val="clear" w:color="auto" w:fill="auto"/>
            <w:vAlign w:val="center"/>
          </w:tcPr>
          <w:p w14:paraId="022D1BF2" w14:textId="77777777" w:rsidR="005C63B8" w:rsidRPr="008C63FE" w:rsidRDefault="005C63B8" w:rsidP="0031008E">
            <w:pPr>
              <w:pStyle w:val="GEFFieldtoFillout"/>
              <w:jc w:val="center"/>
              <w:rPr>
                <w:b/>
                <w:lang w:val="en-CA"/>
              </w:rPr>
            </w:pPr>
            <w:r w:rsidRPr="008C63FE">
              <w:rPr>
                <w:b/>
                <w:lang w:val="en-CA"/>
              </w:rPr>
              <w:t>Body</w:t>
            </w:r>
          </w:p>
        </w:tc>
        <w:tc>
          <w:tcPr>
            <w:tcW w:w="2693" w:type="dxa"/>
            <w:shd w:val="clear" w:color="auto" w:fill="auto"/>
            <w:vAlign w:val="center"/>
          </w:tcPr>
          <w:p w14:paraId="1795D168" w14:textId="77777777" w:rsidR="005C63B8" w:rsidRPr="008C63FE" w:rsidRDefault="005C63B8" w:rsidP="0031008E">
            <w:pPr>
              <w:pStyle w:val="GEFFieldtoFillout"/>
              <w:jc w:val="center"/>
              <w:rPr>
                <w:b/>
                <w:lang w:val="en-CA"/>
              </w:rPr>
            </w:pPr>
            <w:r w:rsidRPr="008C63FE">
              <w:rPr>
                <w:b/>
                <w:lang w:val="en-CA"/>
              </w:rPr>
              <w:t>Composition</w:t>
            </w:r>
          </w:p>
        </w:tc>
        <w:tc>
          <w:tcPr>
            <w:tcW w:w="5245" w:type="dxa"/>
            <w:shd w:val="clear" w:color="auto" w:fill="auto"/>
            <w:vAlign w:val="center"/>
          </w:tcPr>
          <w:p w14:paraId="698F48FD" w14:textId="77777777" w:rsidR="005C63B8" w:rsidRPr="008C63FE" w:rsidRDefault="005C63B8" w:rsidP="0031008E">
            <w:pPr>
              <w:pStyle w:val="GEFFieldtoFillout"/>
              <w:jc w:val="center"/>
              <w:rPr>
                <w:b/>
                <w:lang w:val="en-CA"/>
              </w:rPr>
            </w:pPr>
            <w:r w:rsidRPr="008C63FE">
              <w:rPr>
                <w:b/>
                <w:lang w:val="en-CA"/>
              </w:rPr>
              <w:t>Role and description</w:t>
            </w:r>
          </w:p>
        </w:tc>
        <w:tc>
          <w:tcPr>
            <w:tcW w:w="1304" w:type="dxa"/>
            <w:shd w:val="clear" w:color="auto" w:fill="auto"/>
            <w:vAlign w:val="center"/>
          </w:tcPr>
          <w:p w14:paraId="38F00A52" w14:textId="77777777" w:rsidR="005C63B8" w:rsidRPr="008C63FE" w:rsidRDefault="005C63B8" w:rsidP="001E18C8">
            <w:pPr>
              <w:pStyle w:val="GEFFieldtoFillout"/>
              <w:ind w:left="62"/>
              <w:jc w:val="center"/>
              <w:rPr>
                <w:b/>
                <w:lang w:val="en-CA"/>
              </w:rPr>
            </w:pPr>
            <w:r w:rsidRPr="008C63FE">
              <w:rPr>
                <w:b/>
                <w:lang w:val="en-CA"/>
              </w:rPr>
              <w:t>Frequency of meetings</w:t>
            </w:r>
          </w:p>
        </w:tc>
      </w:tr>
      <w:tr w:rsidR="005C63B8" w:rsidRPr="0096640B" w14:paraId="785939B4" w14:textId="77777777" w:rsidTr="0031008E">
        <w:tc>
          <w:tcPr>
            <w:tcW w:w="1526" w:type="dxa"/>
            <w:shd w:val="clear" w:color="auto" w:fill="auto"/>
          </w:tcPr>
          <w:p w14:paraId="0FBA2A05" w14:textId="77777777" w:rsidR="005C63B8" w:rsidRPr="00CC35DD" w:rsidRDefault="005C63B8" w:rsidP="001E18C8">
            <w:pPr>
              <w:pStyle w:val="GEFFieldtoFillout"/>
              <w:ind w:left="171"/>
              <w:rPr>
                <w:sz w:val="18"/>
                <w:szCs w:val="18"/>
                <w:lang w:val="en-CA"/>
              </w:rPr>
            </w:pPr>
            <w:r w:rsidRPr="00CC35DD">
              <w:rPr>
                <w:sz w:val="18"/>
                <w:szCs w:val="18"/>
                <w:lang w:val="en-CA"/>
              </w:rPr>
              <w:t>Project Steering Committee (PSC)</w:t>
            </w:r>
          </w:p>
        </w:tc>
        <w:tc>
          <w:tcPr>
            <w:tcW w:w="2693" w:type="dxa"/>
            <w:shd w:val="clear" w:color="auto" w:fill="auto"/>
          </w:tcPr>
          <w:p w14:paraId="73EAA927" w14:textId="77777777" w:rsidR="005C63B8" w:rsidRPr="00CC35DD" w:rsidRDefault="005C63B8" w:rsidP="001E18C8">
            <w:pPr>
              <w:pStyle w:val="GEFFieldtoFillout"/>
              <w:numPr>
                <w:ilvl w:val="0"/>
                <w:numId w:val="52"/>
              </w:numPr>
              <w:ind w:left="204" w:hanging="142"/>
              <w:rPr>
                <w:sz w:val="18"/>
                <w:szCs w:val="18"/>
                <w:lang w:val="en-CA"/>
              </w:rPr>
            </w:pPr>
            <w:r w:rsidRPr="00CC35DD">
              <w:rPr>
                <w:sz w:val="18"/>
                <w:szCs w:val="18"/>
                <w:lang w:val="en-CA"/>
              </w:rPr>
              <w:t>National Project Director (NPD)</w:t>
            </w:r>
          </w:p>
          <w:p w14:paraId="0C6824DF" w14:textId="77777777" w:rsidR="005C63B8" w:rsidRPr="00CC35DD" w:rsidRDefault="005C63B8" w:rsidP="001E18C8">
            <w:pPr>
              <w:pStyle w:val="GEFFieldtoFillout"/>
              <w:numPr>
                <w:ilvl w:val="0"/>
                <w:numId w:val="52"/>
              </w:numPr>
              <w:ind w:left="204" w:hanging="142"/>
              <w:rPr>
                <w:sz w:val="18"/>
                <w:szCs w:val="18"/>
                <w:lang w:val="en-CA"/>
              </w:rPr>
            </w:pPr>
            <w:r w:rsidRPr="00CC35DD">
              <w:rPr>
                <w:sz w:val="18"/>
                <w:szCs w:val="18"/>
                <w:lang w:val="en-CA"/>
              </w:rPr>
              <w:t>Project Manager (PM)</w:t>
            </w:r>
          </w:p>
          <w:p w14:paraId="125B417A" w14:textId="77777777" w:rsidR="005C63B8" w:rsidRPr="00CC35DD" w:rsidRDefault="005C63B8" w:rsidP="001E18C8">
            <w:pPr>
              <w:pStyle w:val="GEFFieldtoFillout"/>
              <w:numPr>
                <w:ilvl w:val="0"/>
                <w:numId w:val="52"/>
              </w:numPr>
              <w:ind w:left="204" w:hanging="142"/>
              <w:rPr>
                <w:sz w:val="18"/>
                <w:szCs w:val="18"/>
                <w:lang w:val="en-CA"/>
              </w:rPr>
            </w:pPr>
            <w:r w:rsidRPr="00CC35DD">
              <w:rPr>
                <w:sz w:val="18"/>
                <w:szCs w:val="18"/>
                <w:lang w:val="en-CA"/>
              </w:rPr>
              <w:t xml:space="preserve">GEF </w:t>
            </w:r>
            <w:r>
              <w:rPr>
                <w:sz w:val="18"/>
                <w:szCs w:val="18"/>
                <w:lang w:val="en-CA"/>
              </w:rPr>
              <w:t xml:space="preserve">Operational </w:t>
            </w:r>
            <w:r w:rsidRPr="00CC35DD">
              <w:rPr>
                <w:sz w:val="18"/>
                <w:szCs w:val="18"/>
                <w:lang w:val="en-CA"/>
              </w:rPr>
              <w:t>Focal Point (GEF OFP)</w:t>
            </w:r>
          </w:p>
          <w:p w14:paraId="51EB9D37" w14:textId="320E4A14" w:rsidR="005C63B8" w:rsidRDefault="005C63B8" w:rsidP="001E18C8">
            <w:pPr>
              <w:pStyle w:val="GEFFieldtoFillout"/>
              <w:numPr>
                <w:ilvl w:val="0"/>
                <w:numId w:val="52"/>
              </w:numPr>
              <w:ind w:left="204" w:hanging="142"/>
              <w:rPr>
                <w:sz w:val="18"/>
                <w:szCs w:val="18"/>
                <w:lang w:val="en-CA"/>
              </w:rPr>
            </w:pPr>
            <w:r w:rsidRPr="00CC35DD">
              <w:rPr>
                <w:sz w:val="18"/>
                <w:szCs w:val="18"/>
                <w:lang w:val="en-CA"/>
              </w:rPr>
              <w:t>UN</w:t>
            </w:r>
            <w:r>
              <w:rPr>
                <w:sz w:val="18"/>
                <w:szCs w:val="18"/>
                <w:lang w:val="en-CA"/>
              </w:rPr>
              <w:t xml:space="preserve"> Environment</w:t>
            </w:r>
          </w:p>
          <w:p w14:paraId="62E9F151" w14:textId="77777777" w:rsidR="00C976A8" w:rsidRDefault="00C976A8" w:rsidP="001E18C8">
            <w:pPr>
              <w:pStyle w:val="GEFFieldtoFillout"/>
              <w:numPr>
                <w:ilvl w:val="0"/>
                <w:numId w:val="52"/>
              </w:numPr>
              <w:ind w:left="204" w:hanging="142"/>
              <w:rPr>
                <w:sz w:val="18"/>
                <w:szCs w:val="18"/>
                <w:lang w:val="en-CA"/>
              </w:rPr>
            </w:pPr>
            <w:r>
              <w:rPr>
                <w:sz w:val="18"/>
                <w:szCs w:val="18"/>
                <w:lang w:val="en-CA"/>
              </w:rPr>
              <w:t>Ministry of Energy</w:t>
            </w:r>
          </w:p>
          <w:p w14:paraId="43DB8F23" w14:textId="2C9D9005" w:rsidR="00C976A8" w:rsidRDefault="00C976A8" w:rsidP="001E18C8">
            <w:pPr>
              <w:pStyle w:val="GEFFieldtoFillout"/>
              <w:numPr>
                <w:ilvl w:val="0"/>
                <w:numId w:val="52"/>
              </w:numPr>
              <w:ind w:left="204" w:hanging="142"/>
              <w:rPr>
                <w:sz w:val="18"/>
                <w:szCs w:val="18"/>
                <w:lang w:val="en-CA"/>
              </w:rPr>
            </w:pPr>
            <w:r>
              <w:rPr>
                <w:sz w:val="18"/>
                <w:szCs w:val="18"/>
                <w:lang w:val="en-CA"/>
              </w:rPr>
              <w:t>Ministry of Environment</w:t>
            </w:r>
          </w:p>
          <w:p w14:paraId="33AAD101" w14:textId="77777777" w:rsidR="00C976A8" w:rsidRDefault="00C976A8" w:rsidP="001E18C8">
            <w:pPr>
              <w:pStyle w:val="GEFFieldtoFillout"/>
              <w:numPr>
                <w:ilvl w:val="0"/>
                <w:numId w:val="52"/>
              </w:numPr>
              <w:ind w:left="204" w:hanging="142"/>
              <w:rPr>
                <w:sz w:val="18"/>
                <w:szCs w:val="18"/>
                <w:lang w:val="en-CA"/>
              </w:rPr>
            </w:pPr>
            <w:r>
              <w:rPr>
                <w:sz w:val="18"/>
                <w:szCs w:val="18"/>
                <w:lang w:val="en-CA"/>
              </w:rPr>
              <w:t>SEC</w:t>
            </w:r>
          </w:p>
          <w:p w14:paraId="3B20EE40" w14:textId="1773F92D" w:rsidR="00C976A8" w:rsidRDefault="00C976A8" w:rsidP="001E18C8">
            <w:pPr>
              <w:pStyle w:val="GEFFieldtoFillout"/>
              <w:numPr>
                <w:ilvl w:val="0"/>
                <w:numId w:val="52"/>
              </w:numPr>
              <w:ind w:left="204" w:hanging="142"/>
              <w:rPr>
                <w:sz w:val="18"/>
                <w:szCs w:val="18"/>
                <w:lang w:val="en-CA"/>
              </w:rPr>
            </w:pPr>
            <w:r>
              <w:rPr>
                <w:sz w:val="18"/>
                <w:szCs w:val="18"/>
                <w:lang w:val="en-CA"/>
              </w:rPr>
              <w:t>AChEE</w:t>
            </w:r>
          </w:p>
          <w:p w14:paraId="572AE087" w14:textId="1D3744B1" w:rsidR="00C976A8" w:rsidRDefault="00C976A8" w:rsidP="001E18C8">
            <w:pPr>
              <w:pStyle w:val="GEFFieldtoFillout"/>
              <w:numPr>
                <w:ilvl w:val="0"/>
                <w:numId w:val="52"/>
              </w:numPr>
              <w:ind w:left="204" w:hanging="142"/>
              <w:rPr>
                <w:sz w:val="18"/>
                <w:szCs w:val="18"/>
                <w:lang w:val="en-CA"/>
              </w:rPr>
            </w:pPr>
            <w:r>
              <w:rPr>
                <w:sz w:val="18"/>
                <w:szCs w:val="18"/>
                <w:lang w:val="en-CA"/>
              </w:rPr>
              <w:t>Chilecompra</w:t>
            </w:r>
          </w:p>
          <w:p w14:paraId="6C52FAF6" w14:textId="77777777" w:rsidR="00C976A8" w:rsidRDefault="00C976A8" w:rsidP="001E18C8">
            <w:pPr>
              <w:pStyle w:val="GEFFieldtoFillout"/>
              <w:numPr>
                <w:ilvl w:val="0"/>
                <w:numId w:val="52"/>
              </w:numPr>
              <w:ind w:left="204" w:hanging="142"/>
              <w:rPr>
                <w:sz w:val="18"/>
                <w:szCs w:val="18"/>
                <w:lang w:val="en-CA"/>
              </w:rPr>
            </w:pPr>
            <w:r>
              <w:rPr>
                <w:sz w:val="18"/>
                <w:szCs w:val="18"/>
                <w:lang w:val="en-CA"/>
              </w:rPr>
              <w:t>Suppliers</w:t>
            </w:r>
          </w:p>
          <w:p w14:paraId="375EF607" w14:textId="1D3463E4" w:rsidR="00C976A8" w:rsidRPr="00CC35DD" w:rsidRDefault="00C976A8" w:rsidP="001E18C8">
            <w:pPr>
              <w:pStyle w:val="GEFFieldtoFillout"/>
              <w:numPr>
                <w:ilvl w:val="0"/>
                <w:numId w:val="52"/>
              </w:numPr>
              <w:ind w:left="204" w:hanging="142"/>
              <w:rPr>
                <w:sz w:val="18"/>
                <w:szCs w:val="18"/>
                <w:lang w:val="en-CA"/>
              </w:rPr>
            </w:pPr>
            <w:r>
              <w:rPr>
                <w:sz w:val="18"/>
                <w:szCs w:val="18"/>
                <w:lang w:val="en-CA"/>
              </w:rPr>
              <w:t>Other stakeholders</w:t>
            </w:r>
          </w:p>
          <w:p w14:paraId="72B7C416" w14:textId="1101772E" w:rsidR="005C63B8" w:rsidRPr="00CC35DD" w:rsidRDefault="005C63B8" w:rsidP="001E18C8">
            <w:pPr>
              <w:pStyle w:val="GEFFieldtoFillout"/>
              <w:ind w:left="171"/>
              <w:rPr>
                <w:sz w:val="18"/>
                <w:szCs w:val="18"/>
                <w:lang w:val="en-CA"/>
              </w:rPr>
            </w:pPr>
          </w:p>
        </w:tc>
        <w:tc>
          <w:tcPr>
            <w:tcW w:w="5245" w:type="dxa"/>
            <w:shd w:val="clear" w:color="auto" w:fill="auto"/>
          </w:tcPr>
          <w:p w14:paraId="0EEA8538"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The PSC will be multi-disciplinary and multi-sectoral in fields related to energy efficiency, public procurement and environmentally-sound end-of-life integrated waste management and will be responsible for:</w:t>
            </w:r>
          </w:p>
          <w:p w14:paraId="56056752"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Oversight of the project progress and implementation of outputs in each of the 4 project components;</w:t>
            </w:r>
          </w:p>
          <w:p w14:paraId="2859948D"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Approve annual work plans and budget;</w:t>
            </w:r>
          </w:p>
          <w:p w14:paraId="0FA49DF2"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Approve management decisions to ensure timely delivery of quality outputs;</w:t>
            </w:r>
          </w:p>
          <w:p w14:paraId="394C13A6"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Provide overall guidance and strategic direction;</w:t>
            </w:r>
          </w:p>
          <w:p w14:paraId="369A8CC4"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Mobilize national stakeholders to support project implementation, as well as provide synergies with other complementing initiatives and ongoing projects;</w:t>
            </w:r>
          </w:p>
          <w:p w14:paraId="6216FD4A"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lastRenderedPageBreak/>
              <w:t>Address logistical issues, e.g. through organization of meetings and provision of relevant facilities;</w:t>
            </w:r>
          </w:p>
          <w:p w14:paraId="4181122C"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Provide insight on national policy barriers and proposed stages of national policy development</w:t>
            </w:r>
          </w:p>
        </w:tc>
        <w:tc>
          <w:tcPr>
            <w:tcW w:w="1304" w:type="dxa"/>
            <w:shd w:val="clear" w:color="auto" w:fill="auto"/>
          </w:tcPr>
          <w:p w14:paraId="0FA2EC8B" w14:textId="77777777" w:rsidR="005C63B8" w:rsidRPr="00CC35DD" w:rsidRDefault="005C63B8" w:rsidP="001E18C8">
            <w:pPr>
              <w:pStyle w:val="GEFFieldtoFillout"/>
              <w:ind w:left="62"/>
              <w:rPr>
                <w:sz w:val="18"/>
                <w:szCs w:val="18"/>
                <w:lang w:val="en-CA"/>
              </w:rPr>
            </w:pPr>
            <w:r w:rsidRPr="00CC35DD">
              <w:rPr>
                <w:sz w:val="18"/>
                <w:szCs w:val="18"/>
                <w:lang w:val="en-CA"/>
              </w:rPr>
              <w:lastRenderedPageBreak/>
              <w:t>Twice a year</w:t>
            </w:r>
          </w:p>
        </w:tc>
      </w:tr>
      <w:tr w:rsidR="005C63B8" w:rsidRPr="0096640B" w14:paraId="3C0C9636" w14:textId="77777777" w:rsidTr="0031008E">
        <w:tc>
          <w:tcPr>
            <w:tcW w:w="1526" w:type="dxa"/>
            <w:shd w:val="clear" w:color="auto" w:fill="auto"/>
          </w:tcPr>
          <w:p w14:paraId="1207AADA" w14:textId="51113BEA" w:rsidR="005C63B8" w:rsidRPr="00CC35DD" w:rsidRDefault="005C63B8" w:rsidP="001E18C8">
            <w:pPr>
              <w:pStyle w:val="GEFFieldtoFillout"/>
              <w:ind w:left="171"/>
              <w:rPr>
                <w:sz w:val="18"/>
                <w:szCs w:val="18"/>
                <w:lang w:val="en-CA"/>
              </w:rPr>
            </w:pPr>
            <w:r w:rsidRPr="00CC35DD">
              <w:rPr>
                <w:sz w:val="18"/>
                <w:szCs w:val="18"/>
                <w:lang w:val="en-CA"/>
              </w:rPr>
              <w:t>Implementing Agency</w:t>
            </w:r>
            <w:r>
              <w:rPr>
                <w:sz w:val="18"/>
                <w:szCs w:val="18"/>
                <w:lang w:val="en-CA"/>
              </w:rPr>
              <w:t xml:space="preserve"> (IA)</w:t>
            </w:r>
          </w:p>
        </w:tc>
        <w:tc>
          <w:tcPr>
            <w:tcW w:w="2693" w:type="dxa"/>
            <w:shd w:val="clear" w:color="auto" w:fill="auto"/>
          </w:tcPr>
          <w:p w14:paraId="4B32156E" w14:textId="6967B756" w:rsidR="005C63B8" w:rsidRPr="001E18C8" w:rsidRDefault="00F25AE2" w:rsidP="001E18C8">
            <w:pPr>
              <w:pStyle w:val="GEFFieldtoFillout"/>
              <w:ind w:left="171"/>
              <w:rPr>
                <w:sz w:val="18"/>
                <w:szCs w:val="18"/>
                <w:lang w:val="fr-FR"/>
              </w:rPr>
            </w:pPr>
            <w:r w:rsidRPr="001E18C8">
              <w:rPr>
                <w:sz w:val="18"/>
                <w:szCs w:val="18"/>
                <w:lang w:val="fr-FR"/>
              </w:rPr>
              <w:t>UN Environment</w:t>
            </w:r>
            <w:r w:rsidR="005C63B8" w:rsidRPr="001E18C8">
              <w:rPr>
                <w:sz w:val="18"/>
                <w:szCs w:val="18"/>
                <w:lang w:val="fr-FR"/>
              </w:rPr>
              <w:t xml:space="preserve"> Climate Change Mitigation (CCM) Unit</w:t>
            </w:r>
          </w:p>
        </w:tc>
        <w:tc>
          <w:tcPr>
            <w:tcW w:w="5245" w:type="dxa"/>
            <w:shd w:val="clear" w:color="auto" w:fill="auto"/>
          </w:tcPr>
          <w:p w14:paraId="5B6D0B8E" w14:textId="54C39D2B"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Ensure timely disbursement/sub-allotment to executing agency, based on agreed legal document and in accordance with </w:t>
            </w:r>
            <w:r w:rsidR="00F25AE2">
              <w:rPr>
                <w:sz w:val="18"/>
                <w:szCs w:val="18"/>
              </w:rPr>
              <w:t>UN Environment</w:t>
            </w:r>
            <w:r w:rsidRPr="00CC35DD">
              <w:rPr>
                <w:sz w:val="18"/>
                <w:szCs w:val="18"/>
              </w:rPr>
              <w:t xml:space="preserve"> and GEF fiduciary standards</w:t>
            </w:r>
          </w:p>
          <w:p w14:paraId="01612453"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Follow-up with Executing agency for progress, equipment, financial and audit reports</w:t>
            </w:r>
          </w:p>
          <w:p w14:paraId="06BB408C" w14:textId="76297811"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Provide consistent and regular oversight on project execution and conduct project supervisory missions as per Supervision Plans and in doing so ensures that all </w:t>
            </w:r>
            <w:r w:rsidR="00F25AE2">
              <w:rPr>
                <w:sz w:val="18"/>
                <w:szCs w:val="18"/>
              </w:rPr>
              <w:t>UN Environment</w:t>
            </w:r>
            <w:r w:rsidRPr="00CC35DD">
              <w:rPr>
                <w:sz w:val="18"/>
                <w:szCs w:val="18"/>
              </w:rPr>
              <w:t xml:space="preserve"> and GEF criteria, rules and regulations are adhered to by project partners;</w:t>
            </w:r>
          </w:p>
          <w:p w14:paraId="58A7FDC5"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Technically assess and oversee quality of project outputs, products and deliverables – including formal publications</w:t>
            </w:r>
          </w:p>
          <w:p w14:paraId="3FBF5BC6"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Provide on-objection to main TORs and subcontracts issued by the project, including selection of project manager or equivalent </w:t>
            </w:r>
          </w:p>
          <w:p w14:paraId="2B309DFD"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Attend and facilitate inception workshops, field visits where relevant, and selected steering committee meetings</w:t>
            </w:r>
          </w:p>
          <w:p w14:paraId="0329AB56"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Asses project risks, and monitor and enforce a risk management plan</w:t>
            </w:r>
          </w:p>
          <w:p w14:paraId="709EAD19"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Regularly monitors project progress and performance and rates progress towards meeting project objectives, project execution progress, quality of project monitoring and evaluation, and risk;</w:t>
            </w:r>
          </w:p>
          <w:p w14:paraId="12639465"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Monitor reporting by project executing partners and provides prompt feedback on the contents of the report;</w:t>
            </w:r>
          </w:p>
          <w:p w14:paraId="114097EC"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Promptly informs management of any significant risks or project problems and takes action and follows up on decisions made;</w:t>
            </w:r>
          </w:p>
          <w:p w14:paraId="7610F92B"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Apply adaptive management principles to the supervision of the project</w:t>
            </w:r>
          </w:p>
          <w:p w14:paraId="0433EEEB"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Review of reporting, checking for consistency between execution activities and expenditures, ensuring that it respects GEF rules, </w:t>
            </w:r>
          </w:p>
          <w:p w14:paraId="5761706E"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Clearance of cash requests, and authorization of disbursements once reporting found to be complete </w:t>
            </w:r>
          </w:p>
          <w:p w14:paraId="50231B9A"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Approve budget revision, certify fund availability and transfer funds</w:t>
            </w:r>
          </w:p>
          <w:p w14:paraId="6DE6D582" w14:textId="71548D8D"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Ensure that GEF and </w:t>
            </w:r>
            <w:r w:rsidR="00F25AE2">
              <w:rPr>
                <w:sz w:val="18"/>
                <w:szCs w:val="18"/>
              </w:rPr>
              <w:t>UN Environment</w:t>
            </w:r>
            <w:r w:rsidRPr="00CC35DD">
              <w:rPr>
                <w:sz w:val="18"/>
                <w:szCs w:val="18"/>
              </w:rPr>
              <w:t xml:space="preserve"> quality standards are applied consistently to all projects, including branding and safeguards</w:t>
            </w:r>
          </w:p>
          <w:p w14:paraId="4B99D203"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Certify project operational completion</w:t>
            </w:r>
          </w:p>
          <w:p w14:paraId="671AAB9B" w14:textId="06A0EAB5"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Link the project partners to any events organized by GEF and </w:t>
            </w:r>
            <w:r w:rsidR="00F25AE2">
              <w:rPr>
                <w:sz w:val="18"/>
                <w:szCs w:val="18"/>
              </w:rPr>
              <w:t>UN Environment</w:t>
            </w:r>
            <w:r w:rsidRPr="00CC35DD">
              <w:rPr>
                <w:sz w:val="18"/>
                <w:szCs w:val="18"/>
              </w:rPr>
              <w:t xml:space="preserve"> to disseminate information on project results and lessons</w:t>
            </w:r>
          </w:p>
          <w:p w14:paraId="05365671"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Manage relations with GEF</w:t>
            </w:r>
          </w:p>
        </w:tc>
        <w:tc>
          <w:tcPr>
            <w:tcW w:w="1304" w:type="dxa"/>
            <w:shd w:val="clear" w:color="auto" w:fill="auto"/>
          </w:tcPr>
          <w:p w14:paraId="109EED91" w14:textId="77777777" w:rsidR="005C63B8" w:rsidRPr="00CC35DD" w:rsidRDefault="005C63B8" w:rsidP="001E18C8">
            <w:pPr>
              <w:pStyle w:val="GEFFieldtoFillout"/>
              <w:ind w:left="62"/>
              <w:rPr>
                <w:sz w:val="18"/>
                <w:szCs w:val="18"/>
                <w:lang w:val="en-CA"/>
              </w:rPr>
            </w:pPr>
          </w:p>
        </w:tc>
      </w:tr>
      <w:tr w:rsidR="005C63B8" w:rsidRPr="0096640B" w14:paraId="3CE95E5E" w14:textId="77777777" w:rsidTr="0031008E">
        <w:tc>
          <w:tcPr>
            <w:tcW w:w="1526" w:type="dxa"/>
            <w:shd w:val="clear" w:color="auto" w:fill="auto"/>
          </w:tcPr>
          <w:p w14:paraId="49EB7AD8" w14:textId="77777777" w:rsidR="005C63B8" w:rsidRPr="00CC35DD" w:rsidRDefault="005C63B8" w:rsidP="001E18C8">
            <w:pPr>
              <w:pStyle w:val="GEFFieldtoFillout"/>
              <w:ind w:left="171"/>
              <w:rPr>
                <w:sz w:val="18"/>
                <w:szCs w:val="18"/>
                <w:lang w:val="en-CA"/>
              </w:rPr>
            </w:pPr>
            <w:r w:rsidRPr="00CC35DD">
              <w:rPr>
                <w:sz w:val="18"/>
                <w:szCs w:val="18"/>
                <w:lang w:val="en-CA"/>
              </w:rPr>
              <w:t>Executing Agency</w:t>
            </w:r>
            <w:r>
              <w:rPr>
                <w:sz w:val="18"/>
                <w:szCs w:val="18"/>
                <w:lang w:val="en-CA"/>
              </w:rPr>
              <w:t xml:space="preserve"> (EA)</w:t>
            </w:r>
          </w:p>
        </w:tc>
        <w:tc>
          <w:tcPr>
            <w:tcW w:w="2693" w:type="dxa"/>
            <w:shd w:val="clear" w:color="auto" w:fill="auto"/>
          </w:tcPr>
          <w:p w14:paraId="69D49984" w14:textId="38E9137C" w:rsidR="005C63B8" w:rsidRPr="00CC35DD" w:rsidRDefault="00B758A8" w:rsidP="001E18C8">
            <w:pPr>
              <w:pStyle w:val="GEFFieldtoFillout"/>
              <w:ind w:left="171"/>
              <w:rPr>
                <w:sz w:val="18"/>
                <w:szCs w:val="18"/>
                <w:lang w:val="en-CA"/>
              </w:rPr>
            </w:pPr>
            <w:r>
              <w:rPr>
                <w:sz w:val="18"/>
                <w:szCs w:val="18"/>
                <w:lang w:val="en-CA"/>
              </w:rPr>
              <w:t>Fundació</w:t>
            </w:r>
            <w:r w:rsidR="005C63B8">
              <w:rPr>
                <w:sz w:val="18"/>
                <w:szCs w:val="18"/>
                <w:lang w:val="en-CA"/>
              </w:rPr>
              <w:t>n Chile (delegated by the Ministry of Energy)</w:t>
            </w:r>
          </w:p>
        </w:tc>
        <w:tc>
          <w:tcPr>
            <w:tcW w:w="5245" w:type="dxa"/>
            <w:shd w:val="clear" w:color="auto" w:fill="auto"/>
          </w:tcPr>
          <w:p w14:paraId="1C12501F" w14:textId="77777777" w:rsidR="005C63B8" w:rsidRDefault="005C63B8" w:rsidP="005C63B8">
            <w:pPr>
              <w:pStyle w:val="GEFFieldtoFillout"/>
              <w:numPr>
                <w:ilvl w:val="0"/>
                <w:numId w:val="51"/>
              </w:numPr>
              <w:spacing w:after="60"/>
              <w:ind w:left="202" w:hanging="202"/>
              <w:rPr>
                <w:sz w:val="18"/>
                <w:szCs w:val="18"/>
              </w:rPr>
            </w:pPr>
            <w:r w:rsidRPr="00CC35DD">
              <w:rPr>
                <w:sz w:val="18"/>
                <w:szCs w:val="18"/>
              </w:rPr>
              <w:t>Ensure that the project meets its objectives and achieves expected outcomes;</w:t>
            </w:r>
          </w:p>
          <w:p w14:paraId="05986FB6"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Ensure</w:t>
            </w:r>
            <w:r w:rsidRPr="001F763E">
              <w:rPr>
                <w:sz w:val="18"/>
                <w:szCs w:val="18"/>
              </w:rPr>
              <w:t xml:space="preserve"> technical execution according to the execution plan laid out in the project document;</w:t>
            </w:r>
          </w:p>
          <w:p w14:paraId="4402404E"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 xml:space="preserve">Ensure </w:t>
            </w:r>
            <w:r w:rsidRPr="001F763E">
              <w:rPr>
                <w:sz w:val="18"/>
                <w:szCs w:val="18"/>
              </w:rPr>
              <w:t>technical quality of products, outputs and deliverables;</w:t>
            </w:r>
          </w:p>
          <w:p w14:paraId="2569CA1A"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Ensure</w:t>
            </w:r>
            <w:r w:rsidRPr="001F763E">
              <w:rPr>
                <w:sz w:val="18"/>
                <w:szCs w:val="18"/>
              </w:rPr>
              <w:t xml:space="preserve"> compilation and submission of progress, financial and audit </w:t>
            </w:r>
            <w:r w:rsidRPr="001F763E">
              <w:rPr>
                <w:sz w:val="18"/>
                <w:szCs w:val="18"/>
              </w:rPr>
              <w:lastRenderedPageBreak/>
              <w:t>reporting to IA;</w:t>
            </w:r>
          </w:p>
          <w:p w14:paraId="667B1226"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 xml:space="preserve">Submit </w:t>
            </w:r>
            <w:r w:rsidRPr="001F763E">
              <w:rPr>
                <w:sz w:val="18"/>
                <w:szCs w:val="18"/>
              </w:rPr>
              <w:t>of budget revisions to IA for approval;</w:t>
            </w:r>
          </w:p>
          <w:p w14:paraId="1A741951"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Address</w:t>
            </w:r>
            <w:r w:rsidRPr="001F763E">
              <w:rPr>
                <w:sz w:val="18"/>
                <w:szCs w:val="18"/>
              </w:rPr>
              <w:t xml:space="preserve"> and rectifying any issues or inconsistencies raised by the IA;</w:t>
            </w:r>
          </w:p>
          <w:p w14:paraId="72FC0646"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Bring</w:t>
            </w:r>
            <w:r w:rsidRPr="001F763E">
              <w:rPr>
                <w:sz w:val="18"/>
                <w:szCs w:val="18"/>
              </w:rPr>
              <w:t xml:space="preserve"> issues raised by or associated with clients to the IA for resolution; </w:t>
            </w:r>
          </w:p>
          <w:p w14:paraId="4989A111"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 xml:space="preserve">Facilitate </w:t>
            </w:r>
            <w:r w:rsidRPr="001F763E">
              <w:rPr>
                <w:sz w:val="18"/>
                <w:szCs w:val="18"/>
              </w:rPr>
              <w:t>Steering Committees and other oversight bodies of the project;</w:t>
            </w:r>
          </w:p>
          <w:p w14:paraId="3FF4E9E9" w14:textId="77777777" w:rsidR="005C63B8" w:rsidRPr="001F763E" w:rsidRDefault="005C63B8" w:rsidP="005C63B8">
            <w:pPr>
              <w:pStyle w:val="GEFFieldtoFillout"/>
              <w:numPr>
                <w:ilvl w:val="0"/>
                <w:numId w:val="51"/>
              </w:numPr>
              <w:spacing w:after="60"/>
              <w:ind w:left="176" w:hanging="176"/>
              <w:jc w:val="both"/>
              <w:rPr>
                <w:sz w:val="18"/>
                <w:szCs w:val="18"/>
              </w:rPr>
            </w:pPr>
            <w:r w:rsidRPr="001F763E">
              <w:rPr>
                <w:sz w:val="18"/>
                <w:szCs w:val="18"/>
              </w:rPr>
              <w:t>Day to day oversight of project execution;</w:t>
            </w:r>
          </w:p>
          <w:p w14:paraId="31BE563A" w14:textId="77777777" w:rsidR="005C63B8" w:rsidRPr="001F763E" w:rsidRDefault="005C63B8" w:rsidP="005C63B8">
            <w:pPr>
              <w:pStyle w:val="GEFFieldtoFillout"/>
              <w:numPr>
                <w:ilvl w:val="0"/>
                <w:numId w:val="51"/>
              </w:numPr>
              <w:spacing w:after="60"/>
              <w:ind w:left="176" w:hanging="176"/>
              <w:jc w:val="both"/>
              <w:rPr>
                <w:sz w:val="18"/>
                <w:szCs w:val="18"/>
              </w:rPr>
            </w:pPr>
            <w:r>
              <w:rPr>
                <w:sz w:val="18"/>
                <w:szCs w:val="18"/>
              </w:rPr>
              <w:t>Submit</w:t>
            </w:r>
            <w:r w:rsidRPr="001F763E">
              <w:rPr>
                <w:sz w:val="18"/>
                <w:szCs w:val="18"/>
              </w:rPr>
              <w:t xml:space="preserve"> all technical reports and completion reports to IA (realized outputs, inventories, verification of co-finance, terminal reporting, etc.)</w:t>
            </w:r>
          </w:p>
          <w:p w14:paraId="6DFECCF4" w14:textId="77777777" w:rsidR="005C63B8" w:rsidRPr="001F763E" w:rsidRDefault="005C63B8" w:rsidP="005C63B8">
            <w:pPr>
              <w:pStyle w:val="GEFFieldtoFillout"/>
              <w:numPr>
                <w:ilvl w:val="0"/>
                <w:numId w:val="51"/>
              </w:numPr>
              <w:spacing w:after="60"/>
              <w:ind w:left="176" w:hanging="176"/>
              <w:jc w:val="both"/>
              <w:rPr>
                <w:sz w:val="18"/>
                <w:szCs w:val="18"/>
              </w:rPr>
            </w:pPr>
            <w:r w:rsidRPr="001F763E">
              <w:rPr>
                <w:sz w:val="18"/>
                <w:szCs w:val="18"/>
              </w:rPr>
              <w:t>Monitoring and evaluation of the project outputs and outcomes;</w:t>
            </w:r>
          </w:p>
          <w:p w14:paraId="63099D55" w14:textId="77777777" w:rsidR="005C63B8" w:rsidRPr="001F763E" w:rsidRDefault="005C63B8" w:rsidP="005C63B8">
            <w:pPr>
              <w:pStyle w:val="GEFFieldtoFillout"/>
              <w:numPr>
                <w:ilvl w:val="0"/>
                <w:numId w:val="51"/>
              </w:numPr>
              <w:spacing w:after="60"/>
              <w:ind w:left="176" w:hanging="176"/>
              <w:jc w:val="both"/>
              <w:rPr>
                <w:sz w:val="18"/>
                <w:szCs w:val="18"/>
              </w:rPr>
            </w:pPr>
            <w:r w:rsidRPr="001F763E">
              <w:rPr>
                <w:sz w:val="18"/>
                <w:szCs w:val="18"/>
              </w:rPr>
              <w:t>Effective use of both international and national resources allocated to it;</w:t>
            </w:r>
          </w:p>
          <w:p w14:paraId="02E5A6EA" w14:textId="77777777" w:rsidR="005C63B8" w:rsidRPr="001F763E" w:rsidRDefault="005C63B8" w:rsidP="005C63B8">
            <w:pPr>
              <w:pStyle w:val="GEFFieldtoFillout"/>
              <w:numPr>
                <w:ilvl w:val="0"/>
                <w:numId w:val="51"/>
              </w:numPr>
              <w:spacing w:after="60"/>
              <w:ind w:left="176" w:hanging="176"/>
              <w:jc w:val="both"/>
              <w:rPr>
                <w:sz w:val="18"/>
                <w:szCs w:val="18"/>
              </w:rPr>
            </w:pPr>
            <w:r w:rsidRPr="001F763E">
              <w:rPr>
                <w:sz w:val="18"/>
                <w:szCs w:val="18"/>
              </w:rPr>
              <w:t>Timely availability of financing to support project execution;</w:t>
            </w:r>
          </w:p>
          <w:p w14:paraId="3F411B1A" w14:textId="77777777" w:rsidR="005C63B8" w:rsidRPr="001F763E" w:rsidRDefault="005C63B8" w:rsidP="005C63B8">
            <w:pPr>
              <w:pStyle w:val="GEFFieldtoFillout"/>
              <w:numPr>
                <w:ilvl w:val="0"/>
                <w:numId w:val="51"/>
              </w:numPr>
              <w:spacing w:after="60"/>
              <w:ind w:left="176" w:hanging="176"/>
              <w:jc w:val="both"/>
              <w:rPr>
                <w:sz w:val="18"/>
                <w:szCs w:val="18"/>
              </w:rPr>
            </w:pPr>
            <w:r w:rsidRPr="001F763E">
              <w:rPr>
                <w:sz w:val="18"/>
                <w:szCs w:val="18"/>
              </w:rPr>
              <w:t xml:space="preserve">Proper coordination among all project stakeholders; in particular national parties; </w:t>
            </w:r>
          </w:p>
          <w:p w14:paraId="3FB981D9" w14:textId="77777777" w:rsidR="005C63B8" w:rsidRPr="001F763E" w:rsidRDefault="005C63B8" w:rsidP="005C63B8">
            <w:pPr>
              <w:pStyle w:val="GEFFieldtoFillout"/>
              <w:numPr>
                <w:ilvl w:val="0"/>
                <w:numId w:val="51"/>
              </w:numPr>
              <w:spacing w:after="60"/>
              <w:ind w:left="176" w:hanging="176"/>
              <w:jc w:val="both"/>
              <w:rPr>
                <w:sz w:val="18"/>
                <w:szCs w:val="18"/>
              </w:rPr>
            </w:pPr>
            <w:r w:rsidRPr="001F763E">
              <w:rPr>
                <w:sz w:val="18"/>
                <w:szCs w:val="18"/>
              </w:rPr>
              <w:t>Timely submission of all project reports, including work plans and financial reports.</w:t>
            </w:r>
          </w:p>
          <w:p w14:paraId="4AB744AA"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Follow-up with, or progress, procurement, financial and audit reports;</w:t>
            </w:r>
          </w:p>
          <w:p w14:paraId="73D1F7A2"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Identify funding sources from donor countries, banks and other financing institutions to help leverage funding for revolving fund;</w:t>
            </w:r>
          </w:p>
        </w:tc>
        <w:tc>
          <w:tcPr>
            <w:tcW w:w="1304" w:type="dxa"/>
            <w:shd w:val="clear" w:color="auto" w:fill="auto"/>
          </w:tcPr>
          <w:p w14:paraId="591605CD" w14:textId="77777777" w:rsidR="005C63B8" w:rsidRPr="00CC35DD" w:rsidRDefault="005C63B8" w:rsidP="001E18C8">
            <w:pPr>
              <w:pStyle w:val="GEFFieldtoFillout"/>
              <w:ind w:left="62"/>
              <w:rPr>
                <w:sz w:val="18"/>
                <w:szCs w:val="18"/>
                <w:lang w:val="en-CA"/>
              </w:rPr>
            </w:pPr>
            <w:r w:rsidRPr="00CC35DD">
              <w:rPr>
                <w:sz w:val="18"/>
                <w:szCs w:val="18"/>
                <w:lang w:val="en-CA"/>
              </w:rPr>
              <w:lastRenderedPageBreak/>
              <w:t>Internal quarterly meetings with PM and NPD</w:t>
            </w:r>
          </w:p>
        </w:tc>
      </w:tr>
      <w:tr w:rsidR="005C63B8" w:rsidRPr="0096640B" w14:paraId="50D09B6F" w14:textId="77777777" w:rsidTr="0031008E">
        <w:tc>
          <w:tcPr>
            <w:tcW w:w="1526" w:type="dxa"/>
            <w:vMerge w:val="restart"/>
            <w:shd w:val="clear" w:color="auto" w:fill="auto"/>
          </w:tcPr>
          <w:p w14:paraId="5FD60E45" w14:textId="77777777" w:rsidR="005C63B8" w:rsidRPr="00CC35DD" w:rsidRDefault="005C63B8" w:rsidP="001E18C8">
            <w:pPr>
              <w:pStyle w:val="GEFFieldtoFillout"/>
              <w:ind w:left="171"/>
              <w:rPr>
                <w:sz w:val="18"/>
                <w:szCs w:val="18"/>
                <w:lang w:val="en-CA"/>
              </w:rPr>
            </w:pPr>
            <w:r w:rsidRPr="00CC35DD">
              <w:rPr>
                <w:sz w:val="18"/>
                <w:szCs w:val="18"/>
                <w:lang w:val="en-CA"/>
              </w:rPr>
              <w:t>Project Management Unit (PMU)</w:t>
            </w:r>
          </w:p>
        </w:tc>
        <w:tc>
          <w:tcPr>
            <w:tcW w:w="2693" w:type="dxa"/>
            <w:shd w:val="clear" w:color="auto" w:fill="auto"/>
          </w:tcPr>
          <w:p w14:paraId="31EE49E7" w14:textId="77777777" w:rsidR="005C63B8" w:rsidRPr="00CC35DD" w:rsidRDefault="005C63B8" w:rsidP="001E18C8">
            <w:pPr>
              <w:pStyle w:val="GEFFieldtoFillout"/>
              <w:ind w:left="171"/>
              <w:rPr>
                <w:sz w:val="18"/>
                <w:szCs w:val="18"/>
                <w:lang w:val="en-CA"/>
              </w:rPr>
            </w:pPr>
            <w:r w:rsidRPr="00CC35DD">
              <w:rPr>
                <w:sz w:val="18"/>
                <w:szCs w:val="18"/>
                <w:lang w:val="en-CA"/>
              </w:rPr>
              <w:t>National Project Director (NPD)</w:t>
            </w:r>
          </w:p>
        </w:tc>
        <w:tc>
          <w:tcPr>
            <w:tcW w:w="5245" w:type="dxa"/>
            <w:shd w:val="clear" w:color="auto" w:fill="auto"/>
          </w:tcPr>
          <w:p w14:paraId="1D95FEC8"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Will be represented by an officer from the executing agency;</w:t>
            </w:r>
          </w:p>
          <w:p w14:paraId="1E5C0CA9"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Act as member of the PSC;</w:t>
            </w:r>
          </w:p>
          <w:p w14:paraId="4C5E663E"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Report to and receive advice from the PSC;</w:t>
            </w:r>
          </w:p>
          <w:p w14:paraId="5C8530DD"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Identify and secure partner support for the implementation of project activities;</w:t>
            </w:r>
          </w:p>
          <w:p w14:paraId="7CB06E0A" w14:textId="50AB1058" w:rsidR="005C63B8" w:rsidRPr="00CC35DD" w:rsidRDefault="005C63B8" w:rsidP="005F046B">
            <w:pPr>
              <w:pStyle w:val="GEFFieldtoFillout"/>
              <w:numPr>
                <w:ilvl w:val="0"/>
                <w:numId w:val="51"/>
              </w:numPr>
              <w:spacing w:after="60"/>
              <w:ind w:left="202" w:hanging="202"/>
              <w:rPr>
                <w:sz w:val="18"/>
                <w:szCs w:val="18"/>
              </w:rPr>
            </w:pPr>
            <w:r w:rsidRPr="00CC35DD">
              <w:rPr>
                <w:sz w:val="18"/>
                <w:szCs w:val="18"/>
              </w:rPr>
              <w:t xml:space="preserve">Advice on hiring process </w:t>
            </w:r>
          </w:p>
        </w:tc>
        <w:tc>
          <w:tcPr>
            <w:tcW w:w="1304" w:type="dxa"/>
            <w:shd w:val="clear" w:color="auto" w:fill="auto"/>
          </w:tcPr>
          <w:p w14:paraId="177A7B15" w14:textId="77777777" w:rsidR="005C63B8" w:rsidRPr="00CC35DD" w:rsidRDefault="005C63B8" w:rsidP="001E18C8">
            <w:pPr>
              <w:pStyle w:val="GEFFieldtoFillout"/>
              <w:ind w:left="62"/>
              <w:rPr>
                <w:sz w:val="18"/>
                <w:szCs w:val="18"/>
              </w:rPr>
            </w:pPr>
            <w:r w:rsidRPr="00CC35DD">
              <w:rPr>
                <w:sz w:val="18"/>
                <w:szCs w:val="18"/>
              </w:rPr>
              <w:t xml:space="preserve">Regular meetings with PM </w:t>
            </w:r>
          </w:p>
        </w:tc>
      </w:tr>
      <w:tr w:rsidR="005C63B8" w:rsidRPr="0096640B" w14:paraId="72A5BC84" w14:textId="77777777" w:rsidTr="0031008E">
        <w:tc>
          <w:tcPr>
            <w:tcW w:w="1526" w:type="dxa"/>
            <w:vMerge/>
            <w:shd w:val="clear" w:color="auto" w:fill="auto"/>
          </w:tcPr>
          <w:p w14:paraId="6DE7E41D" w14:textId="77777777" w:rsidR="005C63B8" w:rsidRPr="000958C8" w:rsidRDefault="005C63B8" w:rsidP="0031008E">
            <w:pPr>
              <w:pStyle w:val="GEFFieldtoFillout"/>
              <w:rPr>
                <w:sz w:val="18"/>
                <w:szCs w:val="18"/>
                <w:lang w:val="en-CA"/>
              </w:rPr>
            </w:pPr>
          </w:p>
        </w:tc>
        <w:tc>
          <w:tcPr>
            <w:tcW w:w="2693" w:type="dxa"/>
            <w:shd w:val="clear" w:color="auto" w:fill="auto"/>
          </w:tcPr>
          <w:p w14:paraId="742710DC" w14:textId="77777777" w:rsidR="005C63B8" w:rsidRPr="000958C8" w:rsidRDefault="005C63B8" w:rsidP="001E18C8">
            <w:pPr>
              <w:pStyle w:val="GEFFieldtoFillout"/>
              <w:ind w:left="171"/>
              <w:rPr>
                <w:sz w:val="18"/>
                <w:szCs w:val="18"/>
                <w:lang w:val="en-CA"/>
              </w:rPr>
            </w:pPr>
            <w:r w:rsidRPr="000958C8">
              <w:rPr>
                <w:sz w:val="18"/>
                <w:szCs w:val="18"/>
                <w:lang w:val="en-CA"/>
              </w:rPr>
              <w:t>Project Manager (PM)</w:t>
            </w:r>
          </w:p>
        </w:tc>
        <w:tc>
          <w:tcPr>
            <w:tcW w:w="5245" w:type="dxa"/>
            <w:shd w:val="clear" w:color="auto" w:fill="auto"/>
          </w:tcPr>
          <w:p w14:paraId="19BED085" w14:textId="1002EAFC"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The PM will be paid with GEF funds, will be hosted by </w:t>
            </w:r>
            <w:r>
              <w:rPr>
                <w:sz w:val="18"/>
                <w:szCs w:val="18"/>
              </w:rPr>
              <w:t>Fundaci</w:t>
            </w:r>
            <w:r w:rsidR="00B758A8">
              <w:rPr>
                <w:sz w:val="18"/>
                <w:szCs w:val="18"/>
              </w:rPr>
              <w:t>ó</w:t>
            </w:r>
            <w:r>
              <w:rPr>
                <w:sz w:val="18"/>
                <w:szCs w:val="18"/>
              </w:rPr>
              <w:t xml:space="preserve">n Chile </w:t>
            </w:r>
            <w:r w:rsidRPr="00CC35DD">
              <w:rPr>
                <w:sz w:val="18"/>
                <w:szCs w:val="18"/>
              </w:rPr>
              <w:t>and be responsible for:</w:t>
            </w:r>
          </w:p>
          <w:p w14:paraId="485236E3"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Day-to-day project operations and financial accounts; </w:t>
            </w:r>
          </w:p>
          <w:p w14:paraId="151081A0"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Take responsibility for the execution of the project in accordance with the project objectives, activities and budget;</w:t>
            </w:r>
          </w:p>
          <w:p w14:paraId="3549A4D4"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Deliver the outputs and demonstrate its best efforts in achieving the project outcomes;</w:t>
            </w:r>
          </w:p>
          <w:p w14:paraId="65451A5A" w14:textId="6763706D"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Coordinate project execution and liaison with national counterparts (relevant ministries, electric utilities</w:t>
            </w:r>
            <w:r>
              <w:rPr>
                <w:sz w:val="18"/>
                <w:szCs w:val="18"/>
              </w:rPr>
              <w:t>,</w:t>
            </w:r>
            <w:r w:rsidRPr="00CC35DD">
              <w:rPr>
                <w:sz w:val="18"/>
                <w:szCs w:val="18"/>
              </w:rPr>
              <w:t xml:space="preserve"> private sector, NGOs etc.).</w:t>
            </w:r>
          </w:p>
          <w:p w14:paraId="2710D786"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Undertake field visits;</w:t>
            </w:r>
          </w:p>
          <w:p w14:paraId="4C28E793"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Manage financial resources and processing all financial transaction relating to sub-allotments;</w:t>
            </w:r>
          </w:p>
          <w:p w14:paraId="5848DF92"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Prepare all annual/year-end project revisions;</w:t>
            </w:r>
          </w:p>
          <w:p w14:paraId="7EB5D6D3"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Attend and facilitate inception workshops and national steering committee meetings;</w:t>
            </w:r>
          </w:p>
          <w:p w14:paraId="20FF6759"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Assess project risks in the field, monitor risk management plan;</w:t>
            </w:r>
          </w:p>
          <w:p w14:paraId="012C7D34"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Ensure technical quality of products, outputs and deliverables;</w:t>
            </w:r>
          </w:p>
          <w:p w14:paraId="22CBEC63"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lastRenderedPageBreak/>
              <w:t>Coordinate the project work team;</w:t>
            </w:r>
          </w:p>
          <w:p w14:paraId="04386A29"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Coordinate with strategic taskforces;</w:t>
            </w:r>
          </w:p>
          <w:p w14:paraId="034D5DDC"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Act as secretary of the PSC;</w:t>
            </w:r>
          </w:p>
          <w:p w14:paraId="4A166A2B"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Plan and host/chair the PSC annual meetings;</w:t>
            </w:r>
          </w:p>
          <w:p w14:paraId="58F3E061" w14:textId="057FA370"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Periodic reporting to UN</w:t>
            </w:r>
            <w:r>
              <w:rPr>
                <w:sz w:val="18"/>
                <w:szCs w:val="18"/>
              </w:rPr>
              <w:t xml:space="preserve"> Environment</w:t>
            </w:r>
            <w:r w:rsidRPr="00CC35DD">
              <w:rPr>
                <w:sz w:val="18"/>
                <w:szCs w:val="18"/>
              </w:rPr>
              <w:t xml:space="preserve"> and the PSC for allocation of the GEF grant according to the quarterly and annual work plans and budgets in coordination with </w:t>
            </w:r>
            <w:r w:rsidR="00F25AE2">
              <w:rPr>
                <w:sz w:val="18"/>
                <w:szCs w:val="18"/>
              </w:rPr>
              <w:t>UN Environment</w:t>
            </w:r>
            <w:r w:rsidRPr="00CC35DD">
              <w:rPr>
                <w:sz w:val="18"/>
                <w:szCs w:val="18"/>
              </w:rPr>
              <w:t xml:space="preserve"> and NPD;</w:t>
            </w:r>
          </w:p>
          <w:p w14:paraId="1EF3DFDA" w14:textId="0EB5D182"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 xml:space="preserve">Notify </w:t>
            </w:r>
            <w:r w:rsidR="00F25AE2">
              <w:rPr>
                <w:sz w:val="18"/>
                <w:szCs w:val="18"/>
              </w:rPr>
              <w:t>UN Environment</w:t>
            </w:r>
            <w:r w:rsidRPr="00CC35DD">
              <w:rPr>
                <w:sz w:val="18"/>
                <w:szCs w:val="18"/>
              </w:rPr>
              <w:t xml:space="preserve"> and the PSC in writing if there is need for modification to the agreed implementation plan and budget, and to seek approval;</w:t>
            </w:r>
          </w:p>
          <w:p w14:paraId="0CDF7648"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Address and rectify any issues or inconsistencies raised by the Executing Agency;</w:t>
            </w:r>
          </w:p>
          <w:p w14:paraId="73C95197"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Support compilation and submission of progress, financial and audit reporting to the Executing Agency;</w:t>
            </w:r>
          </w:p>
          <w:p w14:paraId="0D4BF8DB"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Prepare, at the end of the project, the project Terminal Report.</w:t>
            </w:r>
          </w:p>
        </w:tc>
        <w:tc>
          <w:tcPr>
            <w:tcW w:w="1304" w:type="dxa"/>
            <w:shd w:val="clear" w:color="auto" w:fill="auto"/>
          </w:tcPr>
          <w:p w14:paraId="3696ABB9" w14:textId="77777777" w:rsidR="005C63B8" w:rsidRPr="00CC35DD" w:rsidRDefault="005C63B8" w:rsidP="001E18C8">
            <w:pPr>
              <w:pStyle w:val="GEFFieldtoFillout"/>
              <w:ind w:left="62"/>
              <w:rPr>
                <w:sz w:val="18"/>
                <w:szCs w:val="18"/>
                <w:lang w:val="en-CA"/>
              </w:rPr>
            </w:pPr>
            <w:r w:rsidRPr="00CC35DD">
              <w:rPr>
                <w:sz w:val="18"/>
                <w:szCs w:val="18"/>
                <w:lang w:val="en-CA"/>
              </w:rPr>
              <w:lastRenderedPageBreak/>
              <w:t>Regular meetings with NPD and DPWT (at least once a month)</w:t>
            </w:r>
          </w:p>
          <w:p w14:paraId="4D469A98" w14:textId="77777777" w:rsidR="005C63B8" w:rsidRPr="00CC35DD" w:rsidRDefault="005C63B8" w:rsidP="001E18C8">
            <w:pPr>
              <w:pStyle w:val="GEFFieldtoFillout"/>
              <w:ind w:left="62"/>
              <w:rPr>
                <w:sz w:val="18"/>
                <w:szCs w:val="18"/>
                <w:lang w:val="en-CA"/>
              </w:rPr>
            </w:pPr>
          </w:p>
          <w:p w14:paraId="28A59083" w14:textId="77777777" w:rsidR="005C63B8" w:rsidRPr="00CC35DD" w:rsidRDefault="005C63B8" w:rsidP="001E18C8">
            <w:pPr>
              <w:pStyle w:val="GEFFieldtoFillout"/>
              <w:ind w:left="62"/>
              <w:rPr>
                <w:sz w:val="18"/>
                <w:szCs w:val="18"/>
                <w:lang w:val="en-CA"/>
              </w:rPr>
            </w:pPr>
            <w:r w:rsidRPr="00CC35DD">
              <w:rPr>
                <w:sz w:val="18"/>
                <w:szCs w:val="18"/>
                <w:lang w:val="en-CA"/>
              </w:rPr>
              <w:t>Internal quarterly meetings with Executing Agency</w:t>
            </w:r>
          </w:p>
        </w:tc>
      </w:tr>
      <w:tr w:rsidR="005C63B8" w:rsidRPr="0096640B" w14:paraId="6A78E55B" w14:textId="77777777" w:rsidTr="0031008E">
        <w:tc>
          <w:tcPr>
            <w:tcW w:w="1526" w:type="dxa"/>
            <w:shd w:val="clear" w:color="auto" w:fill="auto"/>
          </w:tcPr>
          <w:p w14:paraId="5B3E065E" w14:textId="40AF6203" w:rsidR="005C63B8" w:rsidRPr="00CD13EA" w:rsidRDefault="008F0FBF" w:rsidP="001E18C8">
            <w:pPr>
              <w:pStyle w:val="GEFFieldtoFillout"/>
              <w:ind w:left="171"/>
              <w:rPr>
                <w:sz w:val="18"/>
                <w:szCs w:val="18"/>
                <w:lang w:val="en-CA"/>
              </w:rPr>
            </w:pPr>
            <w:r w:rsidRPr="0073109B">
              <w:rPr>
                <w:sz w:val="18"/>
                <w:szCs w:val="18"/>
                <w:lang w:val="en-CA"/>
              </w:rPr>
              <w:t>T</w:t>
            </w:r>
            <w:r w:rsidRPr="00CD13EA">
              <w:rPr>
                <w:sz w:val="18"/>
                <w:szCs w:val="18"/>
                <w:lang w:val="en-CA"/>
              </w:rPr>
              <w:t>echnical Workgroup</w:t>
            </w:r>
          </w:p>
        </w:tc>
        <w:tc>
          <w:tcPr>
            <w:tcW w:w="2693" w:type="dxa"/>
            <w:shd w:val="clear" w:color="auto" w:fill="auto"/>
          </w:tcPr>
          <w:p w14:paraId="75872C12" w14:textId="77777777" w:rsidR="005C63B8" w:rsidRPr="00CD13EA" w:rsidRDefault="005C63B8" w:rsidP="001E18C8">
            <w:pPr>
              <w:pStyle w:val="GEFFieldtoFillout"/>
              <w:ind w:left="171"/>
              <w:rPr>
                <w:sz w:val="18"/>
                <w:szCs w:val="18"/>
              </w:rPr>
            </w:pPr>
            <w:r w:rsidRPr="00CD13EA">
              <w:rPr>
                <w:sz w:val="18"/>
                <w:szCs w:val="18"/>
              </w:rPr>
              <w:t>Led by PMU</w:t>
            </w:r>
          </w:p>
          <w:p w14:paraId="566B24E0" w14:textId="13342FA6"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National Project Director (NPD)</w:t>
            </w:r>
          </w:p>
          <w:p w14:paraId="67728056"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Project Manager (PM)</w:t>
            </w:r>
          </w:p>
          <w:p w14:paraId="2EB250B7"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GEF Operational Focal Point (GEF OFP)</w:t>
            </w:r>
          </w:p>
          <w:p w14:paraId="09CF3E6C"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UN Environment</w:t>
            </w:r>
          </w:p>
          <w:p w14:paraId="6E9A62B7"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Ministry of Energy</w:t>
            </w:r>
          </w:p>
          <w:p w14:paraId="33C9EA23"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Ministry of Environment</w:t>
            </w:r>
          </w:p>
          <w:p w14:paraId="64280AAB"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SEC</w:t>
            </w:r>
          </w:p>
          <w:p w14:paraId="6F2E26AC"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AChEE</w:t>
            </w:r>
          </w:p>
          <w:p w14:paraId="588E8B8B"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Chilecompra</w:t>
            </w:r>
          </w:p>
          <w:p w14:paraId="5E6D5795"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SERNAC</w:t>
            </w:r>
          </w:p>
          <w:p w14:paraId="23C5C812"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Utilities</w:t>
            </w:r>
          </w:p>
          <w:p w14:paraId="0F3978E8" w14:textId="3344D6B5"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 xml:space="preserve">Private sector: refrigerators/freezers representatives, </w:t>
            </w:r>
            <w:r w:rsidR="00B758A8" w:rsidRPr="00CD13EA">
              <w:rPr>
                <w:sz w:val="18"/>
                <w:szCs w:val="18"/>
                <w:lang w:val="en-CA"/>
              </w:rPr>
              <w:t>importers</w:t>
            </w:r>
            <w:r w:rsidRPr="00CD13EA">
              <w:rPr>
                <w:sz w:val="18"/>
                <w:szCs w:val="18"/>
                <w:lang w:val="en-CA"/>
              </w:rPr>
              <w:t>, retailers, recycling entities</w:t>
            </w:r>
          </w:p>
          <w:p w14:paraId="0B0A690C"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ESCOs Association</w:t>
            </w:r>
          </w:p>
          <w:p w14:paraId="46028E2D" w14:textId="258669EF" w:rsidR="00C976A8" w:rsidRPr="00CD13EA" w:rsidRDefault="00B758A8" w:rsidP="00C976A8">
            <w:pPr>
              <w:pStyle w:val="GEFFieldtoFillout"/>
              <w:numPr>
                <w:ilvl w:val="0"/>
                <w:numId w:val="52"/>
              </w:numPr>
              <w:ind w:left="204" w:hanging="142"/>
              <w:rPr>
                <w:sz w:val="18"/>
                <w:szCs w:val="18"/>
                <w:lang w:val="en-CA"/>
              </w:rPr>
            </w:pPr>
            <w:r w:rsidRPr="00CD13EA">
              <w:rPr>
                <w:sz w:val="18"/>
                <w:szCs w:val="18"/>
                <w:lang w:val="en-CA"/>
              </w:rPr>
              <w:t>Consumer</w:t>
            </w:r>
            <w:r w:rsidR="00C976A8" w:rsidRPr="00CD13EA">
              <w:rPr>
                <w:sz w:val="18"/>
                <w:szCs w:val="18"/>
                <w:lang w:val="en-CA"/>
              </w:rPr>
              <w:t xml:space="preserve"> Organizations</w:t>
            </w:r>
          </w:p>
          <w:p w14:paraId="25FE8018" w14:textId="77777777" w:rsidR="00C976A8" w:rsidRPr="00CD13EA" w:rsidRDefault="00C976A8" w:rsidP="00C976A8">
            <w:pPr>
              <w:pStyle w:val="GEFFieldtoFillout"/>
              <w:numPr>
                <w:ilvl w:val="0"/>
                <w:numId w:val="52"/>
              </w:numPr>
              <w:ind w:left="204" w:hanging="142"/>
              <w:rPr>
                <w:sz w:val="18"/>
                <w:szCs w:val="18"/>
                <w:lang w:val="en-CA"/>
              </w:rPr>
            </w:pPr>
            <w:r w:rsidRPr="00CD13EA">
              <w:rPr>
                <w:sz w:val="18"/>
                <w:szCs w:val="18"/>
                <w:lang w:val="en-CA"/>
              </w:rPr>
              <w:t>Universities/Technical institutes</w:t>
            </w:r>
          </w:p>
          <w:p w14:paraId="217F9267" w14:textId="40A6F7D3" w:rsidR="005C63B8" w:rsidRPr="001E18C8" w:rsidRDefault="00C976A8" w:rsidP="001E18C8">
            <w:pPr>
              <w:pStyle w:val="GEFFieldtoFillout"/>
              <w:numPr>
                <w:ilvl w:val="0"/>
                <w:numId w:val="52"/>
              </w:numPr>
              <w:ind w:left="204" w:hanging="142"/>
              <w:rPr>
                <w:sz w:val="18"/>
                <w:szCs w:val="18"/>
                <w:lang w:val="en-CA"/>
              </w:rPr>
            </w:pPr>
            <w:r w:rsidRPr="00CD13EA">
              <w:rPr>
                <w:sz w:val="18"/>
                <w:szCs w:val="18"/>
                <w:lang w:val="en-CA"/>
              </w:rPr>
              <w:t>NGOs</w:t>
            </w:r>
            <w:r w:rsidR="005C63B8" w:rsidRPr="00CD13EA">
              <w:rPr>
                <w:sz w:val="18"/>
                <w:szCs w:val="18"/>
              </w:rPr>
              <w:br/>
              <w:t xml:space="preserve"> </w:t>
            </w:r>
          </w:p>
        </w:tc>
        <w:tc>
          <w:tcPr>
            <w:tcW w:w="5245" w:type="dxa"/>
            <w:shd w:val="clear" w:color="auto" w:fill="auto"/>
          </w:tcPr>
          <w:p w14:paraId="3620470B" w14:textId="4F7EBD62" w:rsidR="005C63B8" w:rsidRPr="0073109B" w:rsidRDefault="008F0FBF" w:rsidP="001E18C8">
            <w:pPr>
              <w:pStyle w:val="GEFFieldtoFillout"/>
              <w:spacing w:after="60"/>
              <w:ind w:left="0"/>
              <w:rPr>
                <w:sz w:val="18"/>
                <w:szCs w:val="18"/>
              </w:rPr>
            </w:pPr>
            <w:r w:rsidRPr="001E18C8">
              <w:rPr>
                <w:sz w:val="18"/>
                <w:szCs w:val="18"/>
              </w:rPr>
              <w:t xml:space="preserve">Technical workgroups </w:t>
            </w:r>
            <w:r w:rsidR="005C63B8" w:rsidRPr="0073109B">
              <w:rPr>
                <w:sz w:val="18"/>
                <w:szCs w:val="18"/>
              </w:rPr>
              <w:t>support</w:t>
            </w:r>
            <w:r w:rsidRPr="001E18C8">
              <w:rPr>
                <w:sz w:val="18"/>
                <w:szCs w:val="18"/>
              </w:rPr>
              <w:t>s</w:t>
            </w:r>
            <w:r w:rsidR="005C63B8" w:rsidRPr="0073109B">
              <w:rPr>
                <w:sz w:val="18"/>
                <w:szCs w:val="18"/>
              </w:rPr>
              <w:t xml:space="preserve"> the development of project components and allow to coordinate efforts with national a</w:t>
            </w:r>
            <w:r w:rsidR="005C63B8" w:rsidRPr="00CD13EA">
              <w:rPr>
                <w:sz w:val="18"/>
                <w:szCs w:val="18"/>
              </w:rPr>
              <w:t>nd international partners</w:t>
            </w:r>
            <w:r w:rsidRPr="001E18C8">
              <w:rPr>
                <w:sz w:val="18"/>
                <w:szCs w:val="18"/>
              </w:rPr>
              <w:t>.</w:t>
            </w:r>
          </w:p>
          <w:p w14:paraId="19199D07" w14:textId="77777777" w:rsidR="0073109B" w:rsidRPr="00CD13EA" w:rsidRDefault="0073109B" w:rsidP="001E18C8">
            <w:pPr>
              <w:pStyle w:val="GEFFieldtoFillout"/>
              <w:numPr>
                <w:ilvl w:val="0"/>
                <w:numId w:val="51"/>
              </w:numPr>
              <w:spacing w:after="60"/>
              <w:ind w:left="202" w:hanging="202"/>
              <w:rPr>
                <w:sz w:val="18"/>
                <w:szCs w:val="18"/>
              </w:rPr>
            </w:pPr>
            <w:r w:rsidRPr="00CD13EA">
              <w:rPr>
                <w:sz w:val="18"/>
                <w:szCs w:val="18"/>
              </w:rPr>
              <w:t>Advise and support the project with the development of, and access to, technical information, tools, methodologies and guidelines;</w:t>
            </w:r>
          </w:p>
          <w:p w14:paraId="06A9D469" w14:textId="77777777" w:rsidR="0073109B" w:rsidRPr="00CD13EA" w:rsidRDefault="0073109B" w:rsidP="001E18C8">
            <w:pPr>
              <w:pStyle w:val="GEFFieldtoFillout"/>
              <w:numPr>
                <w:ilvl w:val="0"/>
                <w:numId w:val="51"/>
              </w:numPr>
              <w:spacing w:after="60"/>
              <w:ind w:left="202" w:hanging="202"/>
              <w:rPr>
                <w:sz w:val="18"/>
                <w:szCs w:val="18"/>
              </w:rPr>
            </w:pPr>
            <w:r w:rsidRPr="00CD13EA">
              <w:rPr>
                <w:sz w:val="18"/>
                <w:szCs w:val="18"/>
              </w:rPr>
              <w:t xml:space="preserve">Identify opportunities/address barriers to market development and; </w:t>
            </w:r>
          </w:p>
          <w:p w14:paraId="3C4682D5" w14:textId="266A2BF6" w:rsidR="0073109B" w:rsidRPr="0073109B" w:rsidRDefault="0073109B" w:rsidP="001E18C8">
            <w:pPr>
              <w:pStyle w:val="GEFFieldtoFillout"/>
              <w:numPr>
                <w:ilvl w:val="0"/>
                <w:numId w:val="51"/>
              </w:numPr>
              <w:spacing w:after="60"/>
              <w:ind w:left="202" w:hanging="202"/>
              <w:rPr>
                <w:sz w:val="18"/>
                <w:szCs w:val="18"/>
              </w:rPr>
            </w:pPr>
            <w:r w:rsidRPr="00CD13EA">
              <w:rPr>
                <w:sz w:val="18"/>
                <w:szCs w:val="18"/>
              </w:rPr>
              <w:t xml:space="preserve">Support implementation of </w:t>
            </w:r>
            <w:r w:rsidRPr="001E18C8">
              <w:rPr>
                <w:sz w:val="18"/>
                <w:szCs w:val="18"/>
              </w:rPr>
              <w:t>pilot replacement programme</w:t>
            </w:r>
          </w:p>
          <w:p w14:paraId="6D040B4F" w14:textId="7D018594" w:rsidR="005C63B8" w:rsidRPr="00CD13EA" w:rsidRDefault="0073109B" w:rsidP="001E18C8">
            <w:pPr>
              <w:pStyle w:val="GEFFieldtoFillout"/>
              <w:numPr>
                <w:ilvl w:val="0"/>
                <w:numId w:val="51"/>
              </w:numPr>
              <w:spacing w:after="60"/>
              <w:ind w:left="202" w:hanging="202"/>
              <w:rPr>
                <w:sz w:val="18"/>
                <w:szCs w:val="18"/>
              </w:rPr>
            </w:pPr>
            <w:r w:rsidRPr="00CD13EA">
              <w:rPr>
                <w:sz w:val="18"/>
                <w:szCs w:val="18"/>
              </w:rPr>
              <w:t xml:space="preserve">Support strengthening of capacities for environmentally sound end-of-life integrated management </w:t>
            </w:r>
          </w:p>
        </w:tc>
        <w:tc>
          <w:tcPr>
            <w:tcW w:w="1304" w:type="dxa"/>
            <w:shd w:val="clear" w:color="auto" w:fill="auto"/>
          </w:tcPr>
          <w:p w14:paraId="4F32C9EA" w14:textId="77777777" w:rsidR="005C63B8" w:rsidRPr="00CC35DD" w:rsidRDefault="005C63B8" w:rsidP="001E18C8">
            <w:pPr>
              <w:pStyle w:val="GEFFieldtoFillout"/>
              <w:ind w:left="62"/>
              <w:rPr>
                <w:sz w:val="18"/>
                <w:szCs w:val="18"/>
              </w:rPr>
            </w:pPr>
            <w:r w:rsidRPr="00CC35DD">
              <w:rPr>
                <w:sz w:val="18"/>
                <w:szCs w:val="18"/>
              </w:rPr>
              <w:t>Quarterly meetings and periodic coordination calls</w:t>
            </w:r>
          </w:p>
        </w:tc>
      </w:tr>
      <w:tr w:rsidR="005C63B8" w:rsidRPr="0096640B" w14:paraId="4D6B3593" w14:textId="77777777" w:rsidTr="0031008E">
        <w:trPr>
          <w:cantSplit/>
        </w:trPr>
        <w:tc>
          <w:tcPr>
            <w:tcW w:w="1526" w:type="dxa"/>
            <w:shd w:val="clear" w:color="auto" w:fill="auto"/>
          </w:tcPr>
          <w:p w14:paraId="3B03BB9C" w14:textId="0A46E5F7" w:rsidR="005C63B8" w:rsidRPr="00CC35DD" w:rsidRDefault="005C63B8" w:rsidP="005C63B8">
            <w:pPr>
              <w:pStyle w:val="GEFFieldtoFillout"/>
              <w:ind w:left="171"/>
              <w:rPr>
                <w:sz w:val="18"/>
                <w:szCs w:val="18"/>
                <w:lang w:val="en-CA"/>
              </w:rPr>
            </w:pPr>
            <w:r>
              <w:rPr>
                <w:sz w:val="18"/>
                <w:szCs w:val="18"/>
                <w:lang w:val="en-CA"/>
              </w:rPr>
              <w:lastRenderedPageBreak/>
              <w:t>Technical Support</w:t>
            </w:r>
          </w:p>
        </w:tc>
        <w:tc>
          <w:tcPr>
            <w:tcW w:w="2693" w:type="dxa"/>
            <w:shd w:val="clear" w:color="auto" w:fill="auto"/>
          </w:tcPr>
          <w:p w14:paraId="19412A90" w14:textId="77777777" w:rsidR="005C63B8" w:rsidRPr="00CC35DD" w:rsidRDefault="005C63B8" w:rsidP="001E18C8">
            <w:pPr>
              <w:pStyle w:val="GEFFieldtoFillout"/>
              <w:ind w:left="171" w:hanging="34"/>
              <w:rPr>
                <w:sz w:val="18"/>
                <w:szCs w:val="18"/>
                <w:lang w:val="en-CA"/>
              </w:rPr>
            </w:pPr>
            <w:r>
              <w:rPr>
                <w:sz w:val="18"/>
                <w:szCs w:val="18"/>
                <w:lang w:val="en-CA"/>
              </w:rPr>
              <w:t>UN Environment - United for Efficiency Centre of Excellence (U4E)</w:t>
            </w:r>
          </w:p>
        </w:tc>
        <w:tc>
          <w:tcPr>
            <w:tcW w:w="5245" w:type="dxa"/>
            <w:shd w:val="clear" w:color="auto" w:fill="auto"/>
          </w:tcPr>
          <w:p w14:paraId="740A9673" w14:textId="77777777" w:rsidR="005C63B8" w:rsidRPr="004A5913" w:rsidRDefault="005C63B8" w:rsidP="005C63B8">
            <w:pPr>
              <w:pStyle w:val="GEFFieldtoFillout"/>
              <w:keepNext/>
              <w:numPr>
                <w:ilvl w:val="0"/>
                <w:numId w:val="51"/>
              </w:numPr>
              <w:spacing w:after="60"/>
              <w:ind w:left="202" w:hanging="202"/>
              <w:outlineLvl w:val="2"/>
              <w:rPr>
                <w:sz w:val="18"/>
                <w:szCs w:val="18"/>
              </w:rPr>
            </w:pPr>
            <w:bookmarkStart w:id="118" w:name="_Toc493162857"/>
            <w:r w:rsidRPr="004A5913">
              <w:rPr>
                <w:sz w:val="18"/>
                <w:szCs w:val="18"/>
                <w:lang w:val="en-GB"/>
              </w:rPr>
              <w:t xml:space="preserve">Provide strategic, technical and methodological support </w:t>
            </w:r>
            <w:r w:rsidRPr="004A5913">
              <w:rPr>
                <w:sz w:val="18"/>
                <w:szCs w:val="18"/>
              </w:rPr>
              <w:t>to the Executing Agency’s PMU, contribute to PWT and the PSC.</w:t>
            </w:r>
            <w:bookmarkEnd w:id="118"/>
          </w:p>
          <w:p w14:paraId="553AA633" w14:textId="77777777" w:rsidR="005C63B8" w:rsidRPr="00CD13EA" w:rsidRDefault="005C63B8" w:rsidP="005C63B8">
            <w:pPr>
              <w:pStyle w:val="GEFFieldtoFillout"/>
              <w:keepNext/>
              <w:numPr>
                <w:ilvl w:val="0"/>
                <w:numId w:val="51"/>
              </w:numPr>
              <w:spacing w:after="60"/>
              <w:ind w:left="202" w:hanging="202"/>
              <w:jc w:val="both"/>
              <w:outlineLvl w:val="2"/>
              <w:rPr>
                <w:sz w:val="18"/>
                <w:szCs w:val="18"/>
                <w:lang w:val="en-GB"/>
              </w:rPr>
            </w:pPr>
            <w:bookmarkStart w:id="119" w:name="_Toc493162858"/>
            <w:r w:rsidRPr="00CD13EA">
              <w:rPr>
                <w:sz w:val="18"/>
                <w:szCs w:val="18"/>
              </w:rPr>
              <w:t xml:space="preserve">Provide technical </w:t>
            </w:r>
            <w:r w:rsidRPr="00CD13EA">
              <w:rPr>
                <w:sz w:val="18"/>
                <w:szCs w:val="18"/>
                <w:lang w:val="en-GB"/>
              </w:rPr>
              <w:t>assistance for:</w:t>
            </w:r>
            <w:bookmarkEnd w:id="119"/>
            <w:r w:rsidRPr="00CD13EA">
              <w:rPr>
                <w:sz w:val="18"/>
                <w:szCs w:val="18"/>
                <w:lang w:val="en-GB"/>
              </w:rPr>
              <w:t xml:space="preserve"> </w:t>
            </w:r>
          </w:p>
          <w:p w14:paraId="18A56450"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0" w:name="_Toc493162859"/>
            <w:r w:rsidRPr="00CD13EA">
              <w:rPr>
                <w:sz w:val="18"/>
                <w:szCs w:val="18"/>
              </w:rPr>
              <w:t>Update energy label classification for refrigerators and freezers: Conduct research on international energy efficiency labeling for refrigerators/freezers</w:t>
            </w:r>
            <w:bookmarkEnd w:id="120"/>
          </w:p>
          <w:p w14:paraId="1C060B0F"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1" w:name="_Toc493162860"/>
            <w:r w:rsidRPr="00CD13EA">
              <w:rPr>
                <w:sz w:val="18"/>
                <w:szCs w:val="18"/>
              </w:rPr>
              <w:t>Define new MEPS application/implementation plan: Conduct research on international MEPS planning of at least 10 countries</w:t>
            </w:r>
            <w:bookmarkEnd w:id="121"/>
          </w:p>
          <w:p w14:paraId="56CBFBB6"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2" w:name="_Toc493162861"/>
            <w:r w:rsidRPr="00CD13EA">
              <w:rPr>
                <w:sz w:val="18"/>
                <w:szCs w:val="18"/>
              </w:rPr>
              <w:t>Component 2. Enhancing monitoring, verification, and enforcement (MVE)</w:t>
            </w:r>
            <w:bookmarkEnd w:id="122"/>
          </w:p>
          <w:p w14:paraId="73FABA76"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3" w:name="_Toc493162862"/>
            <w:r w:rsidRPr="00CD13EA">
              <w:rPr>
                <w:sz w:val="18"/>
                <w:szCs w:val="18"/>
              </w:rPr>
              <w:t>Develop an assessment on MVE practices in Chile and validate with Ministry of Energy (MoE) and Superintendence of Electricity and Fuels (SEC)</w:t>
            </w:r>
            <w:bookmarkEnd w:id="123"/>
            <w:r w:rsidRPr="00CD13EA">
              <w:rPr>
                <w:sz w:val="18"/>
                <w:szCs w:val="18"/>
              </w:rPr>
              <w:t xml:space="preserve"> </w:t>
            </w:r>
          </w:p>
          <w:p w14:paraId="74D03D9F"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4" w:name="_Toc493162863"/>
            <w:r w:rsidRPr="00CD13EA">
              <w:rPr>
                <w:sz w:val="18"/>
                <w:szCs w:val="18"/>
              </w:rPr>
              <w:t>Provide capacity building and  technical support to public agencies</w:t>
            </w:r>
            <w:bookmarkEnd w:id="124"/>
            <w:r w:rsidRPr="00CD13EA">
              <w:rPr>
                <w:sz w:val="18"/>
                <w:szCs w:val="18"/>
              </w:rPr>
              <w:t xml:space="preserve"> </w:t>
            </w:r>
          </w:p>
          <w:p w14:paraId="73D8E73B"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5" w:name="_Toc493162864"/>
            <w:r w:rsidRPr="00CD13EA">
              <w:rPr>
                <w:sz w:val="18"/>
                <w:szCs w:val="18"/>
              </w:rPr>
              <w:t>Improve capacities and facilities for refrigeration safety and efficiency test protocols according to international experts recommendations : Train labs technicians on safety and energy efficiency protocols</w:t>
            </w:r>
            <w:bookmarkEnd w:id="125"/>
          </w:p>
          <w:p w14:paraId="3400F670"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6" w:name="_Toc493162865"/>
            <w:r w:rsidRPr="00CD13EA">
              <w:rPr>
                <w:sz w:val="18"/>
                <w:szCs w:val="18"/>
              </w:rPr>
              <w:t>Evaluate relevant international experience:  Develop research on successful international replacement demonstration programmes</w:t>
            </w:r>
            <w:bookmarkEnd w:id="126"/>
            <w:r w:rsidRPr="00CD13EA">
              <w:rPr>
                <w:sz w:val="18"/>
                <w:szCs w:val="18"/>
              </w:rPr>
              <w:t xml:space="preserve"> </w:t>
            </w:r>
          </w:p>
          <w:p w14:paraId="66B95F78"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7" w:name="_Toc493162866"/>
            <w:r w:rsidRPr="00CD13EA">
              <w:rPr>
                <w:sz w:val="18"/>
                <w:szCs w:val="18"/>
              </w:rPr>
              <w:t>Develop a strategy proposal for an environmentally sound management of refrigerators/freezers including refrigerant gases</w:t>
            </w:r>
            <w:bookmarkEnd w:id="127"/>
          </w:p>
          <w:p w14:paraId="70907221"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8" w:name="_Toc493162867"/>
            <w:r w:rsidRPr="00CD13EA">
              <w:rPr>
                <w:sz w:val="18"/>
                <w:szCs w:val="18"/>
              </w:rPr>
              <w:t>Develop CRSO business model for end of life refrigerators able to start below voluntary scheme, including potential international coordination for the environmentally sound export/import of refrigerators waste/ refrigerant gas</w:t>
            </w:r>
            <w:bookmarkEnd w:id="128"/>
          </w:p>
          <w:p w14:paraId="70775FA2" w14:textId="77777777" w:rsidR="00CD13EA" w:rsidRPr="00CD13EA" w:rsidRDefault="00CD13EA" w:rsidP="00CD13EA">
            <w:pPr>
              <w:pStyle w:val="GEFFieldtoFillout"/>
              <w:keepNext/>
              <w:numPr>
                <w:ilvl w:val="1"/>
                <w:numId w:val="51"/>
              </w:numPr>
              <w:spacing w:after="60"/>
              <w:ind w:left="630" w:hanging="142"/>
              <w:outlineLvl w:val="2"/>
              <w:rPr>
                <w:sz w:val="18"/>
                <w:szCs w:val="18"/>
              </w:rPr>
            </w:pPr>
            <w:bookmarkStart w:id="129" w:name="_Toc493162868"/>
            <w:r w:rsidRPr="00CD13EA">
              <w:rPr>
                <w:sz w:val="18"/>
                <w:szCs w:val="18"/>
              </w:rPr>
              <w:t>Training on potential private business models to governmental authorities, retailers and recycling companies</w:t>
            </w:r>
            <w:bookmarkEnd w:id="129"/>
          </w:p>
          <w:p w14:paraId="48685867" w14:textId="2D90D379" w:rsidR="005C63B8" w:rsidRPr="004A5913" w:rsidRDefault="005C63B8" w:rsidP="005C63B8">
            <w:pPr>
              <w:pStyle w:val="GEFFieldtoFillout"/>
              <w:keepNext/>
              <w:numPr>
                <w:ilvl w:val="0"/>
                <w:numId w:val="51"/>
              </w:numPr>
              <w:spacing w:after="60"/>
              <w:ind w:left="202" w:hanging="202"/>
              <w:jc w:val="both"/>
              <w:outlineLvl w:val="2"/>
              <w:rPr>
                <w:sz w:val="18"/>
                <w:szCs w:val="18"/>
                <w:lang w:val="en-GB"/>
              </w:rPr>
            </w:pPr>
            <w:bookmarkStart w:id="130" w:name="_Toc493162869"/>
            <w:r w:rsidRPr="004A5913">
              <w:rPr>
                <w:sz w:val="18"/>
                <w:szCs w:val="18"/>
                <w:lang w:val="en-GB"/>
              </w:rPr>
              <w:t>Facilitate the engagement and support of U4E partners notably the co-financing partners (Whirlpool, Mabe), relevant expert organizations  and international experts;</w:t>
            </w:r>
            <w:bookmarkEnd w:id="130"/>
          </w:p>
          <w:p w14:paraId="66144E71" w14:textId="77777777" w:rsidR="005C63B8" w:rsidRPr="004A5913" w:rsidRDefault="005C63B8" w:rsidP="005C63B8">
            <w:pPr>
              <w:pStyle w:val="GEFFieldtoFillout"/>
              <w:keepNext/>
              <w:numPr>
                <w:ilvl w:val="0"/>
                <w:numId w:val="51"/>
              </w:numPr>
              <w:spacing w:after="60"/>
              <w:ind w:left="202" w:hanging="202"/>
              <w:jc w:val="both"/>
              <w:outlineLvl w:val="2"/>
              <w:rPr>
                <w:sz w:val="18"/>
                <w:szCs w:val="18"/>
                <w:lang w:val="en-GB"/>
              </w:rPr>
            </w:pPr>
            <w:bookmarkStart w:id="131" w:name="_Toc493162870"/>
            <w:r w:rsidRPr="004A5913">
              <w:rPr>
                <w:sz w:val="18"/>
                <w:szCs w:val="18"/>
                <w:lang w:val="en-GB"/>
              </w:rPr>
              <w:t>Support the dissemination of project results and outputs;</w:t>
            </w:r>
            <w:bookmarkEnd w:id="131"/>
          </w:p>
          <w:p w14:paraId="34123BE3" w14:textId="77777777" w:rsidR="005C63B8" w:rsidRPr="00CC35DD" w:rsidRDefault="005C63B8" w:rsidP="005C63B8">
            <w:pPr>
              <w:pStyle w:val="GEFFieldtoFillout"/>
              <w:numPr>
                <w:ilvl w:val="0"/>
                <w:numId w:val="51"/>
              </w:numPr>
              <w:spacing w:after="60"/>
              <w:ind w:left="202" w:hanging="202"/>
              <w:rPr>
                <w:sz w:val="18"/>
                <w:szCs w:val="18"/>
              </w:rPr>
            </w:pPr>
            <w:r w:rsidRPr="004A5913">
              <w:rPr>
                <w:sz w:val="18"/>
                <w:szCs w:val="18"/>
                <w:lang w:val="en-GB"/>
              </w:rPr>
              <w:t>Facilitate synergies and links between the project and the Global U4E programme and related national projects.</w:t>
            </w:r>
          </w:p>
        </w:tc>
        <w:tc>
          <w:tcPr>
            <w:tcW w:w="1304" w:type="dxa"/>
            <w:shd w:val="clear" w:color="auto" w:fill="auto"/>
          </w:tcPr>
          <w:p w14:paraId="3A905074" w14:textId="77777777" w:rsidR="005C63B8" w:rsidRPr="00CC35DD" w:rsidRDefault="005C63B8" w:rsidP="001E18C8">
            <w:pPr>
              <w:pStyle w:val="GEFFieldtoFillout"/>
              <w:ind w:left="62"/>
              <w:rPr>
                <w:sz w:val="18"/>
                <w:szCs w:val="18"/>
                <w:lang w:val="en-CA"/>
              </w:rPr>
            </w:pPr>
            <w:r w:rsidRPr="00CC35DD">
              <w:rPr>
                <w:sz w:val="18"/>
                <w:szCs w:val="18"/>
                <w:lang w:val="en-CA"/>
              </w:rPr>
              <w:t>Periodic meetings with PMU</w:t>
            </w:r>
            <w:r>
              <w:rPr>
                <w:sz w:val="18"/>
                <w:szCs w:val="18"/>
                <w:lang w:val="en-CA"/>
              </w:rPr>
              <w:t xml:space="preserve"> and EA</w:t>
            </w:r>
          </w:p>
        </w:tc>
      </w:tr>
      <w:tr w:rsidR="005C63B8" w:rsidRPr="0096640B" w14:paraId="37D3C0F4" w14:textId="77777777" w:rsidTr="0031008E">
        <w:tc>
          <w:tcPr>
            <w:tcW w:w="1526" w:type="dxa"/>
            <w:shd w:val="clear" w:color="auto" w:fill="auto"/>
          </w:tcPr>
          <w:p w14:paraId="24F33487" w14:textId="77777777" w:rsidR="005C63B8" w:rsidRPr="00CC35DD" w:rsidRDefault="005C63B8" w:rsidP="001E18C8">
            <w:pPr>
              <w:pStyle w:val="GEFFieldtoFillout"/>
              <w:ind w:left="171"/>
              <w:rPr>
                <w:sz w:val="18"/>
                <w:szCs w:val="18"/>
                <w:lang w:val="en-CA"/>
              </w:rPr>
            </w:pPr>
            <w:r w:rsidRPr="00CC35DD">
              <w:rPr>
                <w:sz w:val="18"/>
                <w:szCs w:val="18"/>
                <w:lang w:val="en-CA"/>
              </w:rPr>
              <w:t>Project Work Team (PWT)</w:t>
            </w:r>
          </w:p>
        </w:tc>
        <w:tc>
          <w:tcPr>
            <w:tcW w:w="2693" w:type="dxa"/>
            <w:shd w:val="clear" w:color="auto" w:fill="auto"/>
          </w:tcPr>
          <w:p w14:paraId="2132D6A4" w14:textId="77777777" w:rsidR="005C63B8" w:rsidRPr="00CC35DD" w:rsidRDefault="005C63B8" w:rsidP="001E18C8">
            <w:pPr>
              <w:pStyle w:val="GEFFieldtoFillout"/>
              <w:ind w:left="171"/>
              <w:rPr>
                <w:sz w:val="18"/>
                <w:szCs w:val="18"/>
                <w:lang w:val="en-CA"/>
              </w:rPr>
            </w:pPr>
            <w:r w:rsidRPr="00CC35DD">
              <w:rPr>
                <w:sz w:val="18"/>
                <w:szCs w:val="18"/>
                <w:lang w:val="en-CA"/>
              </w:rPr>
              <w:t>Led by PMU</w:t>
            </w:r>
          </w:p>
          <w:p w14:paraId="366122E0" w14:textId="77777777" w:rsidR="005C63B8" w:rsidRPr="00CC35DD" w:rsidRDefault="005C63B8" w:rsidP="001E18C8">
            <w:pPr>
              <w:pStyle w:val="GEFFieldtoFillout"/>
              <w:ind w:left="171"/>
              <w:rPr>
                <w:sz w:val="18"/>
                <w:szCs w:val="18"/>
              </w:rPr>
            </w:pPr>
            <w:r w:rsidRPr="00CC35DD">
              <w:rPr>
                <w:sz w:val="18"/>
                <w:szCs w:val="18"/>
              </w:rPr>
              <w:t>It will consist of consultants and contractors to be hired to develop specific project outputs or activities</w:t>
            </w:r>
          </w:p>
          <w:p w14:paraId="4783C849" w14:textId="77777777" w:rsidR="005C63B8" w:rsidRPr="00CC35DD" w:rsidRDefault="005C63B8" w:rsidP="001E18C8">
            <w:pPr>
              <w:pStyle w:val="GEFFieldtoFillout"/>
              <w:ind w:left="171"/>
              <w:rPr>
                <w:sz w:val="18"/>
                <w:szCs w:val="18"/>
                <w:lang w:val="en-CA"/>
              </w:rPr>
            </w:pPr>
          </w:p>
        </w:tc>
        <w:tc>
          <w:tcPr>
            <w:tcW w:w="5245" w:type="dxa"/>
            <w:shd w:val="clear" w:color="auto" w:fill="auto"/>
          </w:tcPr>
          <w:p w14:paraId="25A77B5A"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Hired as required by the project work plan to implement specific activities and outputs;</w:t>
            </w:r>
          </w:p>
          <w:p w14:paraId="2533F594"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Report to PMU;</w:t>
            </w:r>
          </w:p>
          <w:p w14:paraId="5560E5FD"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Take responsibility for the execution and ensure technical quality of the activities or outputs they conduct;</w:t>
            </w:r>
          </w:p>
          <w:p w14:paraId="0163EFBC" w14:textId="77777777" w:rsidR="005C63B8" w:rsidRPr="00CC35DD" w:rsidRDefault="005C63B8" w:rsidP="005C63B8">
            <w:pPr>
              <w:pStyle w:val="GEFFieldtoFillout"/>
              <w:numPr>
                <w:ilvl w:val="0"/>
                <w:numId w:val="51"/>
              </w:numPr>
              <w:spacing w:after="60"/>
              <w:ind w:left="202" w:hanging="202"/>
              <w:rPr>
                <w:sz w:val="18"/>
                <w:szCs w:val="18"/>
              </w:rPr>
            </w:pPr>
            <w:r w:rsidRPr="00CC35DD">
              <w:rPr>
                <w:sz w:val="18"/>
                <w:szCs w:val="18"/>
              </w:rPr>
              <w:t>Undertake field visits (if required);</w:t>
            </w:r>
          </w:p>
        </w:tc>
        <w:tc>
          <w:tcPr>
            <w:tcW w:w="1304" w:type="dxa"/>
            <w:shd w:val="clear" w:color="auto" w:fill="auto"/>
          </w:tcPr>
          <w:p w14:paraId="71F0A415" w14:textId="77777777" w:rsidR="005C63B8" w:rsidRPr="00CC35DD" w:rsidRDefault="005C63B8" w:rsidP="001E18C8">
            <w:pPr>
              <w:pStyle w:val="GEFFieldtoFillout"/>
              <w:ind w:left="62"/>
              <w:rPr>
                <w:sz w:val="18"/>
                <w:szCs w:val="18"/>
                <w:lang w:val="en-CA"/>
              </w:rPr>
            </w:pPr>
            <w:r w:rsidRPr="00CC35DD">
              <w:rPr>
                <w:sz w:val="18"/>
                <w:szCs w:val="18"/>
                <w:lang w:val="en-CA"/>
              </w:rPr>
              <w:t>Periodic meetings with PMU</w:t>
            </w:r>
          </w:p>
        </w:tc>
      </w:tr>
    </w:tbl>
    <w:p w14:paraId="2CC5AE7D" w14:textId="7E5026A8" w:rsidR="00F41FEC" w:rsidRDefault="00F41FEC" w:rsidP="004E2D7C">
      <w:pPr>
        <w:tabs>
          <w:tab w:val="left" w:pos="1560"/>
        </w:tabs>
        <w:ind w:left="1560" w:hanging="1560"/>
        <w:jc w:val="both"/>
        <w:rPr>
          <w:rFonts w:eastAsia="Calibri"/>
          <w:color w:val="000000"/>
        </w:rPr>
      </w:pPr>
    </w:p>
    <w:p w14:paraId="66FB3ABB" w14:textId="4D38F604" w:rsidR="00E86616" w:rsidRDefault="00E86616" w:rsidP="00BE27E3">
      <w:pPr>
        <w:rPr>
          <w:rFonts w:ascii="Times New Roman" w:eastAsia="Calibri" w:hAnsi="Times New Roman"/>
          <w:color w:val="000000"/>
        </w:rPr>
      </w:pPr>
      <w:r>
        <w:rPr>
          <w:rFonts w:ascii="Times New Roman" w:eastAsia="Calibri" w:hAnsi="Times New Roman"/>
          <w:color w:val="000000"/>
        </w:rPr>
        <w:t>These agreements are based on the Ministry willing of delegating the Eecuting Agency role to Fundacion Chile as well as to requesting the technical support of the U4E Un Enviroment programme, as per the letter below.</w:t>
      </w:r>
    </w:p>
    <w:p w14:paraId="1D42DFFB" w14:textId="4495DBCE" w:rsidR="00E86616" w:rsidRDefault="002010AC" w:rsidP="00BE27E3">
      <w:pPr>
        <w:rPr>
          <w:rFonts w:ascii="Times New Roman" w:eastAsia="Calibri" w:hAnsi="Times New Roman"/>
          <w:color w:val="000000"/>
        </w:rPr>
      </w:pPr>
      <w:r>
        <w:rPr>
          <w:noProof/>
        </w:rPr>
        <w:lastRenderedPageBreak/>
        <w:drawing>
          <wp:inline distT="0" distB="0" distL="0" distR="0" wp14:anchorId="3CAF9698" wp14:editId="3731086E">
            <wp:extent cx="6405880" cy="8229600"/>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405880" cy="8229600"/>
                    </a:xfrm>
                    <a:prstGeom prst="rect">
                      <a:avLst/>
                    </a:prstGeom>
                  </pic:spPr>
                </pic:pic>
              </a:graphicData>
            </a:graphic>
          </wp:inline>
        </w:drawing>
      </w:r>
      <w:r w:rsidRPr="002010AC">
        <w:rPr>
          <w:noProof/>
        </w:rPr>
        <w:t xml:space="preserve"> </w:t>
      </w:r>
      <w:r>
        <w:rPr>
          <w:noProof/>
        </w:rPr>
        <w:lastRenderedPageBreak/>
        <w:drawing>
          <wp:inline distT="0" distB="0" distL="0" distR="0" wp14:anchorId="4DA21E97" wp14:editId="5F7C74B3">
            <wp:extent cx="6410325" cy="6962775"/>
            <wp:effectExtent l="0" t="0" r="9525" b="9525"/>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410325" cy="6962775"/>
                    </a:xfrm>
                    <a:prstGeom prst="rect">
                      <a:avLst/>
                    </a:prstGeom>
                  </pic:spPr>
                </pic:pic>
              </a:graphicData>
            </a:graphic>
          </wp:inline>
        </w:drawing>
      </w:r>
    </w:p>
    <w:p w14:paraId="58CB215F" w14:textId="77777777" w:rsidR="00E86616" w:rsidRDefault="00E86616" w:rsidP="004E2D7C">
      <w:pPr>
        <w:tabs>
          <w:tab w:val="left" w:pos="1560"/>
        </w:tabs>
        <w:ind w:left="1560" w:hanging="1560"/>
        <w:jc w:val="both"/>
        <w:rPr>
          <w:rFonts w:eastAsia="Calibri"/>
          <w:color w:val="000000"/>
        </w:rPr>
      </w:pPr>
    </w:p>
    <w:p w14:paraId="3D228462" w14:textId="77777777" w:rsidR="00E86616" w:rsidRDefault="00E86616" w:rsidP="004E2D7C">
      <w:pPr>
        <w:tabs>
          <w:tab w:val="left" w:pos="1560"/>
        </w:tabs>
        <w:ind w:left="1560" w:hanging="1560"/>
        <w:jc w:val="both"/>
        <w:rPr>
          <w:rFonts w:eastAsia="Calibri"/>
          <w:color w:val="000000"/>
        </w:rPr>
        <w:sectPr w:rsidR="00E86616" w:rsidSect="00F41FEC">
          <w:pgSz w:w="12240" w:h="15840"/>
          <w:pgMar w:top="1440" w:right="851" w:bottom="1440" w:left="851" w:header="720" w:footer="17" w:gutter="0"/>
          <w:cols w:space="720"/>
          <w:docGrid w:linePitch="360"/>
        </w:sectPr>
      </w:pPr>
    </w:p>
    <w:p w14:paraId="78CBCA40" w14:textId="2EA78518" w:rsidR="00F41FEC" w:rsidRDefault="00A74F7E" w:rsidP="005353DF">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32" w:name="_Toc493162871"/>
      <w:r>
        <w:rPr>
          <w:b/>
          <w:i w:val="0"/>
          <w:iCs w:val="0"/>
          <w:caps/>
          <w:color w:val="000000"/>
          <w:sz w:val="22"/>
          <w:szCs w:val="18"/>
          <w:lang w:val="en-GB"/>
        </w:rPr>
        <w:lastRenderedPageBreak/>
        <w:t>ANNEX I</w:t>
      </w:r>
      <w:r w:rsidR="005353DF" w:rsidRPr="00D45F71">
        <w:rPr>
          <w:b/>
          <w:i w:val="0"/>
          <w:iCs w:val="0"/>
          <w:caps/>
          <w:color w:val="000000"/>
          <w:sz w:val="22"/>
          <w:szCs w:val="18"/>
          <w:lang w:val="en-GB"/>
        </w:rPr>
        <w:t>: W</w:t>
      </w:r>
      <w:r w:rsidR="004E143F" w:rsidRPr="00D45F71">
        <w:rPr>
          <w:b/>
          <w:i w:val="0"/>
          <w:iCs w:val="0"/>
          <w:caps/>
          <w:color w:val="000000"/>
          <w:sz w:val="22"/>
          <w:szCs w:val="18"/>
          <w:lang w:val="en-GB"/>
        </w:rPr>
        <w:t>ork plan with deliverables and benchmarks</w:t>
      </w:r>
      <w:bookmarkEnd w:id="132"/>
      <w:r w:rsidR="005353DF" w:rsidRPr="00D45F71">
        <w:rPr>
          <w:b/>
          <w:i w:val="0"/>
          <w:iCs w:val="0"/>
          <w:caps/>
          <w:color w:val="000000"/>
          <w:sz w:val="22"/>
          <w:szCs w:val="18"/>
          <w:lang w:val="en-GB"/>
        </w:rPr>
        <w:t xml:space="preserve"> </w:t>
      </w:r>
    </w:p>
    <w:p w14:paraId="33E87BE1" w14:textId="77777777" w:rsidR="00FB014A" w:rsidRPr="00FB014A" w:rsidRDefault="00FB014A" w:rsidP="00FB014A">
      <w:pPr>
        <w:rPr>
          <w:lang w:val="en-GB"/>
        </w:rPr>
      </w:pPr>
    </w:p>
    <w:p w14:paraId="717D6202" w14:textId="7499BE89" w:rsidR="005353DF" w:rsidRDefault="002C2F6D" w:rsidP="001E18C8">
      <w:pPr>
        <w:pStyle w:val="GEFFieldtoFillout"/>
        <w:ind w:left="0"/>
        <w:rPr>
          <w:szCs w:val="18"/>
          <w:lang w:val="en-GB"/>
        </w:rPr>
      </w:pPr>
      <w:r w:rsidRPr="002C2F6D">
        <w:rPr>
          <w:szCs w:val="18"/>
          <w:lang w:val="en-GB"/>
        </w:rPr>
        <w:t xml:space="preserve"> </w:t>
      </w:r>
      <w:r w:rsidR="00F84AAD" w:rsidRPr="00F84AAD">
        <w:rPr>
          <w:noProof/>
        </w:rPr>
        <w:drawing>
          <wp:inline distT="0" distB="0" distL="0" distR="0" wp14:anchorId="7F97D4B8" wp14:editId="0E980010">
            <wp:extent cx="8229600" cy="4192221"/>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229600" cy="4192221"/>
                    </a:xfrm>
                    <a:prstGeom prst="rect">
                      <a:avLst/>
                    </a:prstGeom>
                    <a:noFill/>
                    <a:ln>
                      <a:noFill/>
                    </a:ln>
                  </pic:spPr>
                </pic:pic>
              </a:graphicData>
            </a:graphic>
          </wp:inline>
        </w:drawing>
      </w:r>
    </w:p>
    <w:p w14:paraId="3113A17D" w14:textId="67D65BCF" w:rsidR="0035107A" w:rsidRDefault="0035107A" w:rsidP="0035107A">
      <w:pPr>
        <w:spacing w:after="0" w:line="240" w:lineRule="auto"/>
        <w:rPr>
          <w:rFonts w:ascii="Times New Roman" w:eastAsia="Times New Roman" w:hAnsi="Times New Roman"/>
          <w:color w:val="000000"/>
          <w:lang w:val="en-GB"/>
        </w:rPr>
      </w:pPr>
    </w:p>
    <w:p w14:paraId="22237B03" w14:textId="42E08BC4" w:rsidR="00634D91" w:rsidRDefault="002C2F6D" w:rsidP="0035107A">
      <w:pPr>
        <w:spacing w:after="0" w:line="240" w:lineRule="auto"/>
        <w:rPr>
          <w:rFonts w:ascii="Times New Roman" w:eastAsia="Times New Roman" w:hAnsi="Times New Roman"/>
          <w:color w:val="000000"/>
          <w:lang w:val="en-GB"/>
        </w:rPr>
      </w:pPr>
      <w:r w:rsidRPr="002C2F6D">
        <w:rPr>
          <w:rFonts w:ascii="Times New Roman" w:eastAsia="Times New Roman" w:hAnsi="Times New Roman"/>
          <w:color w:val="000000"/>
          <w:lang w:val="en-GB"/>
        </w:rPr>
        <w:lastRenderedPageBreak/>
        <w:t xml:space="preserve"> </w:t>
      </w:r>
      <w:r w:rsidR="002F3087" w:rsidRPr="002F3087">
        <w:rPr>
          <w:noProof/>
        </w:rPr>
        <w:drawing>
          <wp:inline distT="0" distB="0" distL="0" distR="0" wp14:anchorId="2BCFEEBE" wp14:editId="7CE7952E">
            <wp:extent cx="8229600" cy="5018916"/>
            <wp:effectExtent l="0" t="0" r="0" b="0"/>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229600" cy="5018916"/>
                    </a:xfrm>
                    <a:prstGeom prst="rect">
                      <a:avLst/>
                    </a:prstGeom>
                    <a:noFill/>
                    <a:ln>
                      <a:noFill/>
                    </a:ln>
                  </pic:spPr>
                </pic:pic>
              </a:graphicData>
            </a:graphic>
          </wp:inline>
        </w:drawing>
      </w:r>
    </w:p>
    <w:p w14:paraId="5926FF5E" w14:textId="16FBD429" w:rsidR="005353DF" w:rsidRDefault="005353DF" w:rsidP="0035107A">
      <w:pPr>
        <w:spacing w:after="0" w:line="240" w:lineRule="auto"/>
        <w:rPr>
          <w:rFonts w:ascii="Times New Roman" w:eastAsia="Times New Roman" w:hAnsi="Times New Roman"/>
          <w:color w:val="000000"/>
          <w:lang w:val="en-GB"/>
        </w:rPr>
      </w:pPr>
    </w:p>
    <w:p w14:paraId="481F9383" w14:textId="3679DB70" w:rsidR="005353DF" w:rsidRDefault="005353DF" w:rsidP="0035107A">
      <w:pPr>
        <w:spacing w:after="0" w:line="240" w:lineRule="auto"/>
        <w:rPr>
          <w:rFonts w:ascii="Times New Roman" w:eastAsia="Times New Roman" w:hAnsi="Times New Roman"/>
          <w:color w:val="000000"/>
          <w:lang w:val="en-GB"/>
        </w:rPr>
      </w:pPr>
    </w:p>
    <w:p w14:paraId="7AC4FDD4" w14:textId="77777777" w:rsidR="0035107A" w:rsidRPr="003A2019" w:rsidRDefault="0035107A" w:rsidP="0035107A">
      <w:pPr>
        <w:rPr>
          <w:rFonts w:ascii="Times New Roman" w:hAnsi="Times New Roman"/>
          <w:color w:val="000000"/>
        </w:rPr>
      </w:pPr>
    </w:p>
    <w:p w14:paraId="724AA992" w14:textId="77777777" w:rsidR="005353DF" w:rsidRDefault="005353DF">
      <w:pPr>
        <w:spacing w:after="0" w:line="240" w:lineRule="auto"/>
        <w:rPr>
          <w:rFonts w:ascii="Times New Roman" w:eastAsia="Times New Roman" w:hAnsi="Times New Roman"/>
          <w:b/>
          <w:caps/>
          <w:color w:val="000000"/>
          <w:szCs w:val="18"/>
          <w:lang w:val="en-GB"/>
        </w:rPr>
      </w:pPr>
      <w:r>
        <w:rPr>
          <w:b/>
          <w:i/>
          <w:iCs/>
          <w:caps/>
          <w:color w:val="000000"/>
          <w:szCs w:val="18"/>
          <w:lang w:val="en-GB"/>
        </w:rPr>
        <w:br w:type="page"/>
      </w:r>
    </w:p>
    <w:p w14:paraId="35584B0A" w14:textId="10914E8A" w:rsidR="008D385C" w:rsidRDefault="004917EA" w:rsidP="009F4221">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33" w:name="_Toc493162872"/>
      <w:r>
        <w:rPr>
          <w:b/>
          <w:i w:val="0"/>
          <w:iCs w:val="0"/>
          <w:caps/>
          <w:color w:val="000000"/>
          <w:sz w:val="22"/>
          <w:szCs w:val="18"/>
          <w:lang w:val="en-GB"/>
        </w:rPr>
        <w:lastRenderedPageBreak/>
        <w:t>A</w:t>
      </w:r>
      <w:r w:rsidR="008D385C" w:rsidRPr="009F4221">
        <w:rPr>
          <w:b/>
          <w:i w:val="0"/>
          <w:iCs w:val="0"/>
          <w:caps/>
          <w:color w:val="000000"/>
          <w:sz w:val="22"/>
          <w:szCs w:val="18"/>
          <w:lang w:val="en-GB"/>
        </w:rPr>
        <w:t>nnex J-2: E</w:t>
      </w:r>
      <w:r w:rsidR="001E18A1">
        <w:rPr>
          <w:b/>
          <w:i w:val="0"/>
          <w:iCs w:val="0"/>
          <w:caps/>
          <w:color w:val="000000"/>
          <w:sz w:val="22"/>
          <w:szCs w:val="18"/>
          <w:lang w:val="en-GB"/>
        </w:rPr>
        <w:t>stimates of Direct and Indirect greenhouse gas emission reduction</w:t>
      </w:r>
      <w:bookmarkEnd w:id="133"/>
      <w:r w:rsidR="008D385C" w:rsidRPr="009F4221">
        <w:rPr>
          <w:b/>
          <w:i w:val="0"/>
          <w:iCs w:val="0"/>
          <w:caps/>
          <w:color w:val="000000"/>
          <w:sz w:val="22"/>
          <w:szCs w:val="18"/>
          <w:lang w:val="en-GB"/>
        </w:rPr>
        <w:t xml:space="preserve"> </w:t>
      </w:r>
    </w:p>
    <w:p w14:paraId="38BCFCA2" w14:textId="77777777" w:rsidR="004245FC" w:rsidRDefault="004245FC" w:rsidP="006F22E3">
      <w:pPr>
        <w:rPr>
          <w:lang w:val="en-GB"/>
        </w:rPr>
      </w:pPr>
    </w:p>
    <w:p w14:paraId="11932C0B" w14:textId="77777777" w:rsidR="004245FC" w:rsidRPr="00901BCE" w:rsidRDefault="004245FC" w:rsidP="006F22E3">
      <w:pPr>
        <w:rPr>
          <w:lang w:val="en-GB"/>
        </w:rPr>
      </w:pPr>
      <w:r w:rsidRPr="006F22E3">
        <w:rPr>
          <w:rFonts w:ascii="Times New Roman" w:hAnsi="Times New Roman"/>
          <w:lang w:val="en-GB"/>
        </w:rPr>
        <w:t>The estimates of direct and indirect GHG emission reductions for this project is as follows:</w:t>
      </w:r>
    </w:p>
    <w:tbl>
      <w:tblPr>
        <w:tblW w:w="10418" w:type="dxa"/>
        <w:tblInd w:w="113" w:type="dxa"/>
        <w:tblLook w:val="04A0" w:firstRow="1" w:lastRow="0" w:firstColumn="1" w:lastColumn="0" w:noHBand="0" w:noVBand="1"/>
      </w:tblPr>
      <w:tblGrid>
        <w:gridCol w:w="8038"/>
        <w:gridCol w:w="2380"/>
      </w:tblGrid>
      <w:tr w:rsidR="004245FC" w:rsidRPr="006E4834" w14:paraId="500D695C" w14:textId="77777777" w:rsidTr="004245FC">
        <w:trPr>
          <w:trHeight w:val="300"/>
        </w:trPr>
        <w:tc>
          <w:tcPr>
            <w:tcW w:w="8038" w:type="dxa"/>
            <w:tcBorders>
              <w:top w:val="single" w:sz="8" w:space="0" w:color="808080"/>
              <w:left w:val="single" w:sz="4" w:space="0" w:color="808080"/>
              <w:bottom w:val="nil"/>
              <w:right w:val="single" w:sz="4" w:space="0" w:color="808080"/>
            </w:tcBorders>
            <w:shd w:val="clear" w:color="000000" w:fill="FFFFFF"/>
            <w:noWrap/>
            <w:vAlign w:val="bottom"/>
            <w:hideMark/>
          </w:tcPr>
          <w:p w14:paraId="2473050A" w14:textId="34B4D20E" w:rsidR="004245FC" w:rsidRPr="006F22E3" w:rsidRDefault="004245FC" w:rsidP="004245FC">
            <w:pPr>
              <w:spacing w:after="0" w:line="240" w:lineRule="auto"/>
              <w:ind w:firstLineChars="100" w:firstLine="180"/>
              <w:jc w:val="right"/>
              <w:rPr>
                <w:rFonts w:ascii="Times New Roman" w:eastAsia="Times New Roman" w:hAnsi="Times New Roman"/>
                <w:color w:val="4F81BD"/>
                <w:sz w:val="18"/>
                <w:szCs w:val="18"/>
              </w:rPr>
            </w:pPr>
            <w:r w:rsidRPr="006F22E3">
              <w:rPr>
                <w:rFonts w:ascii="Times New Roman" w:eastAsia="Times New Roman" w:hAnsi="Times New Roman"/>
                <w:color w:val="4F81BD"/>
                <w:sz w:val="18"/>
                <w:szCs w:val="18"/>
              </w:rPr>
              <w:t>Direct GHG Emission Savin</w:t>
            </w:r>
            <w:r w:rsidRPr="006E4834">
              <w:rPr>
                <w:rFonts w:ascii="Times New Roman" w:eastAsia="Times New Roman" w:hAnsi="Times New Roman"/>
                <w:color w:val="4F81BD"/>
                <w:sz w:val="18"/>
                <w:szCs w:val="18"/>
              </w:rPr>
              <w:t xml:space="preserve">gs (tCO2)  - Allocated to this </w:t>
            </w:r>
            <w:r w:rsidRPr="006F22E3">
              <w:rPr>
                <w:rFonts w:ascii="Times New Roman" w:eastAsia="Times New Roman" w:hAnsi="Times New Roman"/>
                <w:color w:val="4F81BD"/>
                <w:sz w:val="18"/>
                <w:szCs w:val="18"/>
              </w:rPr>
              <w:t>c</w:t>
            </w:r>
            <w:r>
              <w:rPr>
                <w:rFonts w:ascii="Times New Roman" w:eastAsia="Times New Roman" w:hAnsi="Times New Roman"/>
                <w:color w:val="4F81BD"/>
                <w:sz w:val="18"/>
                <w:szCs w:val="18"/>
              </w:rPr>
              <w:t>h</w:t>
            </w:r>
            <w:r w:rsidRPr="006F22E3">
              <w:rPr>
                <w:rFonts w:ascii="Times New Roman" w:eastAsia="Times New Roman" w:hAnsi="Times New Roman"/>
                <w:color w:val="4F81BD"/>
                <w:sz w:val="18"/>
                <w:szCs w:val="18"/>
              </w:rPr>
              <w:t>ild project</w:t>
            </w:r>
          </w:p>
        </w:tc>
        <w:tc>
          <w:tcPr>
            <w:tcW w:w="2380" w:type="dxa"/>
            <w:tcBorders>
              <w:top w:val="single" w:sz="8" w:space="0" w:color="808080"/>
              <w:left w:val="nil"/>
              <w:bottom w:val="nil"/>
              <w:right w:val="single" w:sz="4" w:space="0" w:color="808080"/>
            </w:tcBorders>
            <w:shd w:val="clear" w:color="000000" w:fill="8DB4E2"/>
            <w:noWrap/>
            <w:vAlign w:val="bottom"/>
            <w:hideMark/>
          </w:tcPr>
          <w:p w14:paraId="6B950C80" w14:textId="77777777" w:rsidR="004245FC" w:rsidRPr="006F22E3" w:rsidRDefault="004245FC" w:rsidP="004245FC">
            <w:pPr>
              <w:spacing w:after="0" w:line="240" w:lineRule="auto"/>
              <w:jc w:val="right"/>
              <w:rPr>
                <w:rFonts w:ascii="Times New Roman" w:eastAsia="Times New Roman" w:hAnsi="Times New Roman"/>
                <w:b/>
                <w:bCs/>
                <w:sz w:val="20"/>
                <w:szCs w:val="20"/>
              </w:rPr>
            </w:pPr>
            <w:r w:rsidRPr="006F22E3">
              <w:rPr>
                <w:rFonts w:ascii="Times New Roman" w:eastAsia="Times New Roman" w:hAnsi="Times New Roman"/>
                <w:b/>
                <w:bCs/>
                <w:sz w:val="20"/>
                <w:szCs w:val="20"/>
              </w:rPr>
              <w:t>547,462</w:t>
            </w:r>
          </w:p>
        </w:tc>
      </w:tr>
      <w:tr w:rsidR="004245FC" w:rsidRPr="006E4834" w14:paraId="5E0EFAAA" w14:textId="77777777" w:rsidTr="004245FC">
        <w:trPr>
          <w:trHeight w:val="300"/>
        </w:trPr>
        <w:tc>
          <w:tcPr>
            <w:tcW w:w="8038" w:type="dxa"/>
            <w:tcBorders>
              <w:top w:val="single" w:sz="4" w:space="0" w:color="808080"/>
              <w:left w:val="single" w:sz="4" w:space="0" w:color="808080"/>
              <w:bottom w:val="single" w:sz="4" w:space="0" w:color="808080"/>
              <w:right w:val="single" w:sz="4" w:space="0" w:color="808080"/>
            </w:tcBorders>
            <w:shd w:val="clear" w:color="000000" w:fill="FFFFFF"/>
            <w:noWrap/>
            <w:vAlign w:val="bottom"/>
            <w:hideMark/>
          </w:tcPr>
          <w:p w14:paraId="2D8FC6C4" w14:textId="77777777" w:rsidR="004245FC" w:rsidRPr="006F22E3" w:rsidRDefault="004245FC" w:rsidP="004245FC">
            <w:pPr>
              <w:spacing w:after="0" w:line="240" w:lineRule="auto"/>
              <w:ind w:firstLineChars="100" w:firstLine="180"/>
              <w:jc w:val="right"/>
              <w:rPr>
                <w:rFonts w:ascii="Times New Roman" w:eastAsia="Times New Roman" w:hAnsi="Times New Roman"/>
                <w:color w:val="4F81BD"/>
                <w:sz w:val="18"/>
                <w:szCs w:val="18"/>
              </w:rPr>
            </w:pPr>
            <w:r w:rsidRPr="006F22E3">
              <w:rPr>
                <w:rFonts w:ascii="Times New Roman" w:eastAsia="Times New Roman" w:hAnsi="Times New Roman"/>
                <w:color w:val="4F81BD"/>
                <w:sz w:val="18"/>
                <w:szCs w:val="18"/>
              </w:rPr>
              <w:t>Direct Post-project GHG Emission Savings (tCO2)- Allocated to this child project</w:t>
            </w:r>
          </w:p>
        </w:tc>
        <w:tc>
          <w:tcPr>
            <w:tcW w:w="2380" w:type="dxa"/>
            <w:tcBorders>
              <w:top w:val="single" w:sz="4" w:space="0" w:color="808080"/>
              <w:left w:val="nil"/>
              <w:bottom w:val="single" w:sz="4" w:space="0" w:color="808080"/>
              <w:right w:val="single" w:sz="4" w:space="0" w:color="808080"/>
            </w:tcBorders>
            <w:shd w:val="clear" w:color="000000" w:fill="8DB4E2"/>
            <w:noWrap/>
            <w:vAlign w:val="bottom"/>
            <w:hideMark/>
          </w:tcPr>
          <w:p w14:paraId="7FC90698" w14:textId="77777777" w:rsidR="004245FC" w:rsidRPr="006F22E3" w:rsidRDefault="004245FC" w:rsidP="004245FC">
            <w:pPr>
              <w:spacing w:after="0" w:line="240" w:lineRule="auto"/>
              <w:jc w:val="right"/>
              <w:rPr>
                <w:rFonts w:ascii="Times New Roman" w:eastAsia="Times New Roman" w:hAnsi="Times New Roman"/>
                <w:b/>
                <w:bCs/>
                <w:sz w:val="20"/>
                <w:szCs w:val="20"/>
              </w:rPr>
            </w:pPr>
            <w:r w:rsidRPr="006F22E3">
              <w:rPr>
                <w:rFonts w:ascii="Times New Roman" w:eastAsia="Times New Roman" w:hAnsi="Times New Roman"/>
                <w:b/>
                <w:bCs/>
                <w:sz w:val="20"/>
                <w:szCs w:val="20"/>
              </w:rPr>
              <w:t>3,093,088</w:t>
            </w:r>
          </w:p>
        </w:tc>
      </w:tr>
      <w:tr w:rsidR="004245FC" w:rsidRPr="006E4834" w14:paraId="095CBECC" w14:textId="77777777" w:rsidTr="004245FC">
        <w:trPr>
          <w:trHeight w:val="300"/>
        </w:trPr>
        <w:tc>
          <w:tcPr>
            <w:tcW w:w="8038" w:type="dxa"/>
            <w:tcBorders>
              <w:top w:val="nil"/>
              <w:left w:val="single" w:sz="4" w:space="0" w:color="808080"/>
              <w:bottom w:val="single" w:sz="4" w:space="0" w:color="808080"/>
              <w:right w:val="single" w:sz="4" w:space="0" w:color="808080"/>
            </w:tcBorders>
            <w:shd w:val="clear" w:color="000000" w:fill="FFFFFF"/>
            <w:noWrap/>
            <w:vAlign w:val="bottom"/>
            <w:hideMark/>
          </w:tcPr>
          <w:p w14:paraId="7FB338ED" w14:textId="77777777" w:rsidR="004245FC" w:rsidRPr="006F22E3" w:rsidRDefault="004245FC" w:rsidP="004245FC">
            <w:pPr>
              <w:spacing w:after="0" w:line="240" w:lineRule="auto"/>
              <w:ind w:firstLineChars="100" w:firstLine="180"/>
              <w:jc w:val="right"/>
              <w:rPr>
                <w:rFonts w:ascii="Times New Roman" w:eastAsia="Times New Roman" w:hAnsi="Times New Roman"/>
                <w:color w:val="4F81BD"/>
                <w:sz w:val="18"/>
                <w:szCs w:val="18"/>
              </w:rPr>
            </w:pPr>
            <w:r w:rsidRPr="006F22E3">
              <w:rPr>
                <w:rFonts w:ascii="Times New Roman" w:eastAsia="Times New Roman" w:hAnsi="Times New Roman"/>
                <w:color w:val="4F81BD"/>
                <w:sz w:val="18"/>
                <w:szCs w:val="18"/>
              </w:rPr>
              <w:t>Total Direct (including Post-project) GHG Emission Savings (tCO2)- Allocated to this child project</w:t>
            </w:r>
          </w:p>
        </w:tc>
        <w:tc>
          <w:tcPr>
            <w:tcW w:w="2380" w:type="dxa"/>
            <w:tcBorders>
              <w:top w:val="nil"/>
              <w:left w:val="nil"/>
              <w:bottom w:val="single" w:sz="4" w:space="0" w:color="808080"/>
              <w:right w:val="single" w:sz="4" w:space="0" w:color="808080"/>
            </w:tcBorders>
            <w:shd w:val="clear" w:color="000000" w:fill="8DB4E2"/>
            <w:noWrap/>
            <w:vAlign w:val="bottom"/>
            <w:hideMark/>
          </w:tcPr>
          <w:p w14:paraId="199BCEE4" w14:textId="77777777" w:rsidR="004245FC" w:rsidRPr="006F22E3" w:rsidRDefault="004245FC" w:rsidP="004245FC">
            <w:pPr>
              <w:spacing w:after="0" w:line="240" w:lineRule="auto"/>
              <w:jc w:val="right"/>
              <w:rPr>
                <w:rFonts w:ascii="Times New Roman" w:eastAsia="Times New Roman" w:hAnsi="Times New Roman"/>
                <w:b/>
                <w:bCs/>
                <w:sz w:val="20"/>
                <w:szCs w:val="20"/>
              </w:rPr>
            </w:pPr>
            <w:r w:rsidRPr="006F22E3">
              <w:rPr>
                <w:rFonts w:ascii="Times New Roman" w:eastAsia="Times New Roman" w:hAnsi="Times New Roman"/>
                <w:b/>
                <w:bCs/>
                <w:sz w:val="20"/>
                <w:szCs w:val="20"/>
              </w:rPr>
              <w:t>3,640,551</w:t>
            </w:r>
          </w:p>
        </w:tc>
      </w:tr>
      <w:tr w:rsidR="004245FC" w:rsidRPr="006E4834" w14:paraId="03DF8D84" w14:textId="77777777" w:rsidTr="004245FC">
        <w:trPr>
          <w:trHeight w:val="300"/>
        </w:trPr>
        <w:tc>
          <w:tcPr>
            <w:tcW w:w="8038" w:type="dxa"/>
            <w:tcBorders>
              <w:top w:val="nil"/>
              <w:left w:val="single" w:sz="4" w:space="0" w:color="808080"/>
              <w:bottom w:val="single" w:sz="4" w:space="0" w:color="808080"/>
              <w:right w:val="single" w:sz="4" w:space="0" w:color="808080"/>
            </w:tcBorders>
            <w:shd w:val="clear" w:color="000000" w:fill="FFFFFF"/>
            <w:noWrap/>
            <w:vAlign w:val="bottom"/>
            <w:hideMark/>
          </w:tcPr>
          <w:p w14:paraId="461053E7" w14:textId="77777777" w:rsidR="004245FC" w:rsidRPr="006F22E3" w:rsidRDefault="004245FC" w:rsidP="004245FC">
            <w:pPr>
              <w:spacing w:after="0" w:line="240" w:lineRule="auto"/>
              <w:ind w:firstLineChars="100" w:firstLine="180"/>
              <w:jc w:val="right"/>
              <w:rPr>
                <w:rFonts w:ascii="Times New Roman" w:eastAsia="Times New Roman" w:hAnsi="Times New Roman"/>
                <w:color w:val="4F81BD"/>
                <w:sz w:val="18"/>
                <w:szCs w:val="18"/>
              </w:rPr>
            </w:pPr>
            <w:r w:rsidRPr="006F22E3">
              <w:rPr>
                <w:rFonts w:ascii="Times New Roman" w:eastAsia="Times New Roman" w:hAnsi="Times New Roman"/>
                <w:color w:val="4F81BD"/>
                <w:sz w:val="18"/>
                <w:szCs w:val="18"/>
              </w:rPr>
              <w:t>Indirect Bottom-up Emission Savings (tCO2)</w:t>
            </w:r>
          </w:p>
        </w:tc>
        <w:tc>
          <w:tcPr>
            <w:tcW w:w="2380" w:type="dxa"/>
            <w:tcBorders>
              <w:top w:val="nil"/>
              <w:left w:val="nil"/>
              <w:bottom w:val="single" w:sz="4" w:space="0" w:color="808080"/>
              <w:right w:val="single" w:sz="4" w:space="0" w:color="808080"/>
            </w:tcBorders>
            <w:shd w:val="clear" w:color="000000" w:fill="8DB4E2"/>
            <w:noWrap/>
            <w:vAlign w:val="bottom"/>
            <w:hideMark/>
          </w:tcPr>
          <w:p w14:paraId="7B6F9CCE" w14:textId="77777777" w:rsidR="004245FC" w:rsidRPr="006F22E3" w:rsidRDefault="004245FC" w:rsidP="004245FC">
            <w:pPr>
              <w:spacing w:after="0" w:line="240" w:lineRule="auto"/>
              <w:jc w:val="right"/>
              <w:rPr>
                <w:rFonts w:ascii="Times New Roman" w:eastAsia="Times New Roman" w:hAnsi="Times New Roman"/>
                <w:b/>
                <w:bCs/>
                <w:sz w:val="20"/>
                <w:szCs w:val="20"/>
              </w:rPr>
            </w:pPr>
            <w:r w:rsidRPr="006F22E3">
              <w:rPr>
                <w:rFonts w:ascii="Times New Roman" w:eastAsia="Times New Roman" w:hAnsi="Times New Roman"/>
                <w:b/>
                <w:bCs/>
                <w:sz w:val="20"/>
                <w:szCs w:val="20"/>
              </w:rPr>
              <w:t>12,355</w:t>
            </w:r>
          </w:p>
        </w:tc>
      </w:tr>
      <w:tr w:rsidR="004245FC" w:rsidRPr="006E4834" w14:paraId="0C3F197D" w14:textId="77777777" w:rsidTr="004245FC">
        <w:trPr>
          <w:trHeight w:val="300"/>
        </w:trPr>
        <w:tc>
          <w:tcPr>
            <w:tcW w:w="8038" w:type="dxa"/>
            <w:tcBorders>
              <w:top w:val="nil"/>
              <w:left w:val="single" w:sz="4" w:space="0" w:color="808080"/>
              <w:bottom w:val="single" w:sz="4" w:space="0" w:color="808080"/>
              <w:right w:val="single" w:sz="4" w:space="0" w:color="808080"/>
            </w:tcBorders>
            <w:shd w:val="clear" w:color="000000" w:fill="FFFFFF"/>
            <w:noWrap/>
            <w:vAlign w:val="bottom"/>
            <w:hideMark/>
          </w:tcPr>
          <w:p w14:paraId="3244AC0A" w14:textId="77777777" w:rsidR="004245FC" w:rsidRPr="006F22E3" w:rsidRDefault="004245FC" w:rsidP="004245FC">
            <w:pPr>
              <w:spacing w:after="0" w:line="240" w:lineRule="auto"/>
              <w:ind w:firstLineChars="100" w:firstLine="180"/>
              <w:jc w:val="right"/>
              <w:rPr>
                <w:rFonts w:ascii="Times New Roman" w:eastAsia="Times New Roman" w:hAnsi="Times New Roman"/>
                <w:color w:val="4F81BD"/>
                <w:sz w:val="18"/>
                <w:szCs w:val="18"/>
              </w:rPr>
            </w:pPr>
            <w:r w:rsidRPr="006F22E3">
              <w:rPr>
                <w:rFonts w:ascii="Times New Roman" w:eastAsia="Times New Roman" w:hAnsi="Times New Roman"/>
                <w:color w:val="4F81BD"/>
                <w:sz w:val="18"/>
                <w:szCs w:val="18"/>
              </w:rPr>
              <w:t>Indirect Top-down Emission Savings (tCO2)</w:t>
            </w:r>
          </w:p>
        </w:tc>
        <w:tc>
          <w:tcPr>
            <w:tcW w:w="2380" w:type="dxa"/>
            <w:tcBorders>
              <w:top w:val="nil"/>
              <w:left w:val="nil"/>
              <w:bottom w:val="single" w:sz="4" w:space="0" w:color="808080"/>
              <w:right w:val="single" w:sz="4" w:space="0" w:color="808080"/>
            </w:tcBorders>
            <w:shd w:val="clear" w:color="000000" w:fill="8DB4E2"/>
            <w:noWrap/>
            <w:vAlign w:val="bottom"/>
            <w:hideMark/>
          </w:tcPr>
          <w:p w14:paraId="0F88C01F" w14:textId="5ADE9120" w:rsidR="004245FC" w:rsidRPr="006F22E3" w:rsidRDefault="004245FC" w:rsidP="006205D4">
            <w:pPr>
              <w:spacing w:after="0" w:line="240" w:lineRule="auto"/>
              <w:jc w:val="right"/>
              <w:rPr>
                <w:rFonts w:ascii="Times New Roman" w:eastAsia="Times New Roman" w:hAnsi="Times New Roman"/>
                <w:b/>
                <w:bCs/>
                <w:sz w:val="20"/>
                <w:szCs w:val="20"/>
              </w:rPr>
            </w:pPr>
            <w:r w:rsidRPr="006F22E3">
              <w:rPr>
                <w:rFonts w:ascii="Times New Roman" w:eastAsia="Times New Roman" w:hAnsi="Times New Roman"/>
                <w:b/>
                <w:bCs/>
                <w:sz w:val="20"/>
                <w:szCs w:val="20"/>
              </w:rPr>
              <w:t>3,</w:t>
            </w:r>
            <w:r w:rsidR="006205D4">
              <w:rPr>
                <w:rFonts w:ascii="Times New Roman" w:eastAsia="Times New Roman" w:hAnsi="Times New Roman"/>
                <w:b/>
                <w:bCs/>
                <w:sz w:val="20"/>
                <w:szCs w:val="20"/>
              </w:rPr>
              <w:t>855,109</w:t>
            </w:r>
          </w:p>
        </w:tc>
      </w:tr>
    </w:tbl>
    <w:p w14:paraId="6BC19B09" w14:textId="77777777" w:rsidR="004245FC" w:rsidRPr="00901BCE" w:rsidRDefault="004245FC" w:rsidP="006F22E3">
      <w:pPr>
        <w:rPr>
          <w:lang w:val="en-GB"/>
        </w:rPr>
      </w:pPr>
    </w:p>
    <w:p w14:paraId="1047DA2F" w14:textId="1E35F3CC" w:rsidR="004245FC" w:rsidRDefault="004245FC" w:rsidP="006F22E3">
      <w:pPr>
        <w:rPr>
          <w:lang w:val="en-GB"/>
        </w:rPr>
      </w:pPr>
      <w:r w:rsidRPr="006F22E3">
        <w:rPr>
          <w:rFonts w:ascii="Times New Roman" w:hAnsi="Times New Roman"/>
          <w:lang w:val="en-GB"/>
        </w:rPr>
        <w:t>This has been estimated using the GEF Energy Efficien</w:t>
      </w:r>
      <w:r>
        <w:rPr>
          <w:rFonts w:ascii="Times New Roman" w:hAnsi="Times New Roman"/>
          <w:lang w:val="en-GB"/>
        </w:rPr>
        <w:t>c</w:t>
      </w:r>
      <w:r w:rsidRPr="006F22E3">
        <w:rPr>
          <w:rFonts w:ascii="Times New Roman" w:hAnsi="Times New Roman"/>
          <w:lang w:val="en-GB"/>
        </w:rPr>
        <w:t>y Too</w:t>
      </w:r>
      <w:r w:rsidRPr="006E4834">
        <w:rPr>
          <w:rFonts w:ascii="Times New Roman" w:hAnsi="Times New Roman"/>
          <w:lang w:val="en-GB"/>
        </w:rPr>
        <w:t>l results (s</w:t>
      </w:r>
      <w:r w:rsidRPr="006F22E3">
        <w:rPr>
          <w:rFonts w:ascii="Times New Roman" w:hAnsi="Times New Roman"/>
          <w:lang w:val="en-GB"/>
        </w:rPr>
        <w:t>ho</w:t>
      </w:r>
      <w:r>
        <w:rPr>
          <w:rFonts w:ascii="Times New Roman" w:hAnsi="Times New Roman"/>
          <w:lang w:val="en-GB"/>
        </w:rPr>
        <w:t>w</w:t>
      </w:r>
      <w:r w:rsidRPr="006F22E3">
        <w:rPr>
          <w:rFonts w:ascii="Times New Roman" w:hAnsi="Times New Roman"/>
          <w:lang w:val="en-GB"/>
        </w:rPr>
        <w:t>n below) but allocating only 50% of these estimations to the actual child project</w:t>
      </w:r>
      <w:r>
        <w:rPr>
          <w:rFonts w:ascii="Times New Roman" w:hAnsi="Times New Roman"/>
          <w:lang w:val="en-GB"/>
        </w:rPr>
        <w:t xml:space="preserve"> and considering only a 10 years period of influence after project closure</w:t>
      </w:r>
      <w:r w:rsidRPr="006F22E3">
        <w:rPr>
          <w:rFonts w:ascii="Times New Roman" w:hAnsi="Times New Roman"/>
          <w:lang w:val="en-GB"/>
        </w:rPr>
        <w:t xml:space="preserve">. This gives the project a more conservative target and also avoids double-counting emissions that have been allocated to global projects. </w:t>
      </w:r>
    </w:p>
    <w:p w14:paraId="0EBAAA9B" w14:textId="007D2D74" w:rsidR="004245FC" w:rsidRPr="006F22E3" w:rsidRDefault="006205D4" w:rsidP="006F22E3">
      <w:pPr>
        <w:rPr>
          <w:i/>
          <w:iCs/>
          <w:lang w:val="en-GB"/>
        </w:rPr>
      </w:pPr>
      <w:r w:rsidRPr="006205D4">
        <w:rPr>
          <w:noProof/>
        </w:rPr>
        <w:drawing>
          <wp:inline distT="0" distB="0" distL="0" distR="0" wp14:anchorId="694CACF9" wp14:editId="4187FD40">
            <wp:extent cx="8229600" cy="219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8229600" cy="2194000"/>
                    </a:xfrm>
                    <a:prstGeom prst="rect">
                      <a:avLst/>
                    </a:prstGeom>
                    <a:noFill/>
                    <a:ln>
                      <a:noFill/>
                    </a:ln>
                  </pic:spPr>
                </pic:pic>
              </a:graphicData>
            </a:graphic>
          </wp:inline>
        </w:drawing>
      </w:r>
    </w:p>
    <w:p w14:paraId="2D757FA6" w14:textId="77777777" w:rsidR="00F41FEC" w:rsidRDefault="004245FC" w:rsidP="009F4221">
      <w:pPr>
        <w:tabs>
          <w:tab w:val="left" w:pos="12780"/>
        </w:tabs>
        <w:rPr>
          <w:rFonts w:ascii="Times New Roman" w:hAnsi="Times New Roman"/>
          <w:color w:val="000000"/>
        </w:rPr>
        <w:sectPr w:rsidR="00F41FEC" w:rsidSect="001E18C8">
          <w:pgSz w:w="15840" w:h="12240" w:orient="landscape"/>
          <w:pgMar w:top="851" w:right="1440" w:bottom="851" w:left="1440" w:header="720" w:footer="17" w:gutter="0"/>
          <w:cols w:space="720"/>
          <w:docGrid w:linePitch="360"/>
        </w:sectPr>
      </w:pPr>
      <w:r w:rsidRPr="006F22E3">
        <w:rPr>
          <w:noProof/>
        </w:rPr>
        <w:lastRenderedPageBreak/>
        <w:drawing>
          <wp:inline distT="0" distB="0" distL="0" distR="0" wp14:anchorId="0852D796" wp14:editId="4554059D">
            <wp:extent cx="8229600" cy="805218"/>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8" cstate="email">
                      <a:extLst>
                        <a:ext uri="{28A0092B-C50C-407E-A947-70E740481C1C}">
                          <a14:useLocalDpi xmlns:a14="http://schemas.microsoft.com/office/drawing/2010/main"/>
                        </a:ext>
                      </a:extLst>
                    </a:blip>
                    <a:srcRect b="85649"/>
                    <a:stretch/>
                  </pic:blipFill>
                  <pic:spPr bwMode="auto">
                    <a:xfrm>
                      <a:off x="0" y="0"/>
                      <a:ext cx="8229600" cy="805218"/>
                    </a:xfrm>
                    <a:prstGeom prst="rect">
                      <a:avLst/>
                    </a:prstGeom>
                    <a:noFill/>
                    <a:ln>
                      <a:noFill/>
                    </a:ln>
                    <a:extLst>
                      <a:ext uri="{53640926-AAD7-44D8-BBD7-CCE9431645EC}">
                        <a14:shadowObscured xmlns:a14="http://schemas.microsoft.com/office/drawing/2010/main"/>
                      </a:ext>
                    </a:extLst>
                  </pic:spPr>
                </pic:pic>
              </a:graphicData>
            </a:graphic>
          </wp:inline>
        </w:drawing>
      </w:r>
      <w:r w:rsidRPr="006F22E3">
        <w:rPr>
          <w:noProof/>
        </w:rPr>
        <w:drawing>
          <wp:inline distT="0" distB="0" distL="0" distR="0" wp14:anchorId="0528B822" wp14:editId="0D1229C9">
            <wp:extent cx="8229600" cy="1734895"/>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8" cstate="email">
                      <a:extLst>
                        <a:ext uri="{28A0092B-C50C-407E-A947-70E740481C1C}">
                          <a14:useLocalDpi xmlns:a14="http://schemas.microsoft.com/office/drawing/2010/main"/>
                        </a:ext>
                      </a:extLst>
                    </a:blip>
                    <a:srcRect t="69080"/>
                    <a:stretch/>
                  </pic:blipFill>
                  <pic:spPr bwMode="auto">
                    <a:xfrm>
                      <a:off x="0" y="0"/>
                      <a:ext cx="8229600" cy="1734895"/>
                    </a:xfrm>
                    <a:prstGeom prst="rect">
                      <a:avLst/>
                    </a:prstGeom>
                    <a:noFill/>
                    <a:ln>
                      <a:noFill/>
                    </a:ln>
                    <a:extLst>
                      <a:ext uri="{53640926-AAD7-44D8-BBD7-CCE9431645EC}">
                        <a14:shadowObscured xmlns:a14="http://schemas.microsoft.com/office/drawing/2010/main"/>
                      </a:ext>
                    </a:extLst>
                  </pic:spPr>
                </pic:pic>
              </a:graphicData>
            </a:graphic>
          </wp:inline>
        </w:drawing>
      </w:r>
      <w:r w:rsidRPr="006F22E3">
        <w:rPr>
          <w:noProof/>
        </w:rPr>
        <w:drawing>
          <wp:inline distT="0" distB="0" distL="0" distR="0" wp14:anchorId="28384F19" wp14:editId="6D82B810">
            <wp:extent cx="8229600" cy="1689071"/>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cstate="email">
                      <a:extLst>
                        <a:ext uri="{28A0092B-C50C-407E-A947-70E740481C1C}">
                          <a14:useLocalDpi xmlns:a14="http://schemas.microsoft.com/office/drawing/2010/main"/>
                        </a:ext>
                      </a:extLst>
                    </a:blip>
                    <a:srcRect/>
                    <a:stretch>
                      <a:fillRect/>
                    </a:stretch>
                  </pic:blipFill>
                  <pic:spPr bwMode="auto">
                    <a:xfrm>
                      <a:off x="0" y="0"/>
                      <a:ext cx="8229600" cy="1689071"/>
                    </a:xfrm>
                    <a:prstGeom prst="rect">
                      <a:avLst/>
                    </a:prstGeom>
                    <a:noFill/>
                    <a:ln>
                      <a:noFill/>
                    </a:ln>
                  </pic:spPr>
                </pic:pic>
              </a:graphicData>
            </a:graphic>
          </wp:inline>
        </w:drawing>
      </w:r>
    </w:p>
    <w:p w14:paraId="1A050F41" w14:textId="15CD66C0" w:rsidR="00E11941" w:rsidRPr="006F22E3" w:rsidRDefault="007D2724" w:rsidP="007D2724">
      <w:pPr>
        <w:pStyle w:val="Heading2"/>
        <w:keepNext w:val="0"/>
        <w:tabs>
          <w:tab w:val="left" w:pos="1560"/>
          <w:tab w:val="center" w:pos="4320"/>
          <w:tab w:val="right" w:pos="8640"/>
        </w:tabs>
        <w:ind w:left="360"/>
        <w:contextualSpacing/>
        <w:jc w:val="both"/>
        <w:rPr>
          <w:b/>
          <w:caps/>
          <w:color w:val="000000"/>
          <w:szCs w:val="18"/>
        </w:rPr>
      </w:pPr>
      <w:bookmarkStart w:id="134" w:name="_Toc493162873"/>
      <w:r w:rsidRPr="006F22E3">
        <w:rPr>
          <w:b/>
          <w:i w:val="0"/>
          <w:iCs w:val="0"/>
          <w:caps/>
          <w:color w:val="000000"/>
          <w:sz w:val="22"/>
          <w:szCs w:val="18"/>
        </w:rPr>
        <w:lastRenderedPageBreak/>
        <w:t>Annex K: OFP Endo</w:t>
      </w:r>
      <w:r w:rsidR="004245FC" w:rsidRPr="006F22E3">
        <w:rPr>
          <w:b/>
          <w:i w:val="0"/>
          <w:iCs w:val="0"/>
          <w:caps/>
          <w:color w:val="000000"/>
          <w:sz w:val="22"/>
          <w:szCs w:val="18"/>
        </w:rPr>
        <w:t>R</w:t>
      </w:r>
      <w:r w:rsidRPr="006F22E3">
        <w:rPr>
          <w:b/>
          <w:i w:val="0"/>
          <w:iCs w:val="0"/>
          <w:caps/>
          <w:color w:val="000000"/>
          <w:sz w:val="22"/>
          <w:szCs w:val="18"/>
        </w:rPr>
        <w:t>sement Letter</w:t>
      </w:r>
      <w:bookmarkEnd w:id="134"/>
      <w:r w:rsidR="00845DE0" w:rsidRPr="006F22E3">
        <w:rPr>
          <w:b/>
          <w:caps/>
          <w:color w:val="000000"/>
          <w:szCs w:val="18"/>
        </w:rPr>
        <w:t xml:space="preserve"> </w:t>
      </w:r>
    </w:p>
    <w:p w14:paraId="4F26E0B7" w14:textId="77777777" w:rsidR="00E11941" w:rsidRPr="006F22E3" w:rsidRDefault="00E11941">
      <w:pPr>
        <w:spacing w:after="0" w:line="240" w:lineRule="auto"/>
        <w:rPr>
          <w:rFonts w:ascii="Times New Roman" w:eastAsia="Times New Roman" w:hAnsi="Times New Roman"/>
          <w:b/>
          <w:caps/>
          <w:color w:val="000000"/>
          <w:szCs w:val="18"/>
        </w:rPr>
      </w:pPr>
    </w:p>
    <w:p w14:paraId="2187BDD9" w14:textId="77777777" w:rsidR="00E11941" w:rsidRPr="006F22E3" w:rsidRDefault="008426D2">
      <w:pPr>
        <w:spacing w:after="0" w:line="240" w:lineRule="auto"/>
        <w:rPr>
          <w:rFonts w:ascii="Times New Roman" w:eastAsia="Times New Roman" w:hAnsi="Times New Roman"/>
          <w:b/>
          <w:caps/>
          <w:color w:val="000000"/>
          <w:szCs w:val="18"/>
        </w:rPr>
      </w:pPr>
      <w:r>
        <w:rPr>
          <w:noProof/>
        </w:rPr>
        <w:drawing>
          <wp:inline distT="0" distB="0" distL="0" distR="0" wp14:anchorId="60E8A754" wp14:editId="58682312">
            <wp:extent cx="5204957" cy="7625039"/>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cstate="email">
                      <a:extLst>
                        <a:ext uri="{28A0092B-C50C-407E-A947-70E740481C1C}">
                          <a14:useLocalDpi xmlns:a14="http://schemas.microsoft.com/office/drawing/2010/main"/>
                        </a:ext>
                      </a:extLst>
                    </a:blip>
                    <a:stretch>
                      <a:fillRect/>
                    </a:stretch>
                  </pic:blipFill>
                  <pic:spPr>
                    <a:xfrm>
                      <a:off x="0" y="0"/>
                      <a:ext cx="5208545" cy="7630295"/>
                    </a:xfrm>
                    <a:prstGeom prst="rect">
                      <a:avLst/>
                    </a:prstGeom>
                  </pic:spPr>
                </pic:pic>
              </a:graphicData>
            </a:graphic>
          </wp:inline>
        </w:drawing>
      </w:r>
      <w:r w:rsidRPr="006F22E3">
        <w:rPr>
          <w:rFonts w:ascii="Times New Roman" w:eastAsia="Times New Roman" w:hAnsi="Times New Roman"/>
          <w:b/>
          <w:caps/>
          <w:color w:val="000000"/>
          <w:szCs w:val="18"/>
        </w:rPr>
        <w:t xml:space="preserve"> </w:t>
      </w:r>
      <w:r w:rsidR="00E11941" w:rsidRPr="006F22E3">
        <w:rPr>
          <w:rFonts w:ascii="Times New Roman" w:eastAsia="Times New Roman" w:hAnsi="Times New Roman"/>
          <w:b/>
          <w:caps/>
          <w:color w:val="000000"/>
          <w:szCs w:val="18"/>
        </w:rPr>
        <w:br w:type="page"/>
      </w:r>
    </w:p>
    <w:p w14:paraId="6F8B00DA" w14:textId="77777777" w:rsidR="00E11941" w:rsidRDefault="007D2724" w:rsidP="007D2724">
      <w:pPr>
        <w:pStyle w:val="Heading2"/>
        <w:keepNext w:val="0"/>
        <w:tabs>
          <w:tab w:val="left" w:pos="1560"/>
          <w:tab w:val="center" w:pos="4320"/>
          <w:tab w:val="right" w:pos="8640"/>
        </w:tabs>
        <w:ind w:left="360"/>
        <w:contextualSpacing/>
        <w:jc w:val="both"/>
        <w:rPr>
          <w:b/>
          <w:caps/>
          <w:color w:val="000000"/>
          <w:szCs w:val="18"/>
          <w:lang w:val="en-GB"/>
        </w:rPr>
      </w:pPr>
      <w:bookmarkStart w:id="135" w:name="_Toc493162874"/>
      <w:r w:rsidRPr="007D2724">
        <w:rPr>
          <w:b/>
          <w:i w:val="0"/>
          <w:iCs w:val="0"/>
          <w:caps/>
          <w:color w:val="000000"/>
          <w:sz w:val="22"/>
          <w:szCs w:val="18"/>
          <w:lang w:val="en-GB"/>
        </w:rPr>
        <w:lastRenderedPageBreak/>
        <w:t>Annex L: Co-Financing Commitment Letters</w:t>
      </w:r>
      <w:bookmarkEnd w:id="135"/>
    </w:p>
    <w:p w14:paraId="42AC8EED" w14:textId="77777777" w:rsidR="00E11941" w:rsidRDefault="00E11941">
      <w:pPr>
        <w:spacing w:after="0" w:line="240" w:lineRule="auto"/>
        <w:rPr>
          <w:b/>
          <w:i/>
          <w:iCs/>
          <w:caps/>
          <w:color w:val="000000"/>
          <w:szCs w:val="18"/>
          <w:lang w:val="en-GB"/>
        </w:rPr>
      </w:pPr>
    </w:p>
    <w:p w14:paraId="70F3EAF1" w14:textId="77777777" w:rsidR="00E11941" w:rsidRDefault="00E11941" w:rsidP="00E11941">
      <w:pPr>
        <w:pStyle w:val="ListParagraph"/>
        <w:numPr>
          <w:ilvl w:val="0"/>
          <w:numId w:val="42"/>
        </w:numPr>
        <w:tabs>
          <w:tab w:val="left" w:pos="1560"/>
          <w:tab w:val="center" w:pos="4320"/>
          <w:tab w:val="right" w:pos="8640"/>
        </w:tabs>
        <w:spacing w:after="0" w:line="240" w:lineRule="auto"/>
        <w:jc w:val="both"/>
      </w:pPr>
      <w:r w:rsidRPr="00675E9A">
        <w:t>Ministry of Energy</w:t>
      </w:r>
    </w:p>
    <w:p w14:paraId="58891F61" w14:textId="77777777" w:rsidR="00223356" w:rsidRPr="00675E9A" w:rsidRDefault="00223356" w:rsidP="00E11941">
      <w:pPr>
        <w:pStyle w:val="ListParagraph"/>
        <w:numPr>
          <w:ilvl w:val="0"/>
          <w:numId w:val="42"/>
        </w:numPr>
        <w:tabs>
          <w:tab w:val="left" w:pos="1560"/>
          <w:tab w:val="center" w:pos="4320"/>
          <w:tab w:val="right" w:pos="8640"/>
        </w:tabs>
        <w:spacing w:after="0" w:line="240" w:lineRule="auto"/>
        <w:jc w:val="both"/>
      </w:pPr>
      <w:r>
        <w:t>SEC</w:t>
      </w:r>
    </w:p>
    <w:p w14:paraId="1F85A195" w14:textId="77777777" w:rsidR="00E11941" w:rsidRPr="00700BB1" w:rsidRDefault="00E11941" w:rsidP="00E11941">
      <w:pPr>
        <w:pStyle w:val="ListParagraph"/>
        <w:numPr>
          <w:ilvl w:val="0"/>
          <w:numId w:val="42"/>
        </w:numPr>
        <w:tabs>
          <w:tab w:val="left" w:pos="1560"/>
          <w:tab w:val="center" w:pos="4320"/>
          <w:tab w:val="right" w:pos="8640"/>
        </w:tabs>
        <w:spacing w:after="0" w:line="240" w:lineRule="auto"/>
        <w:jc w:val="both"/>
      </w:pPr>
      <w:r w:rsidRPr="00700BB1">
        <w:t>Ministry of Environment</w:t>
      </w:r>
    </w:p>
    <w:p w14:paraId="6494A6B2" w14:textId="77777777" w:rsidR="00E11941" w:rsidRDefault="00E11941" w:rsidP="00E11941">
      <w:pPr>
        <w:pStyle w:val="ListParagraph"/>
        <w:numPr>
          <w:ilvl w:val="0"/>
          <w:numId w:val="42"/>
        </w:numPr>
        <w:tabs>
          <w:tab w:val="left" w:pos="1560"/>
          <w:tab w:val="center" w:pos="4320"/>
          <w:tab w:val="right" w:pos="8640"/>
        </w:tabs>
        <w:spacing w:after="0" w:line="240" w:lineRule="auto"/>
        <w:jc w:val="both"/>
      </w:pPr>
      <w:r w:rsidRPr="007268D1">
        <w:t>Fundación Chile</w:t>
      </w:r>
    </w:p>
    <w:p w14:paraId="35CBE523" w14:textId="77777777" w:rsidR="00223356" w:rsidRPr="007373FF" w:rsidRDefault="00223356" w:rsidP="00E11941">
      <w:pPr>
        <w:pStyle w:val="ListParagraph"/>
        <w:numPr>
          <w:ilvl w:val="0"/>
          <w:numId w:val="42"/>
        </w:numPr>
        <w:tabs>
          <w:tab w:val="left" w:pos="1560"/>
          <w:tab w:val="center" w:pos="4320"/>
          <w:tab w:val="right" w:pos="8640"/>
        </w:tabs>
        <w:spacing w:after="0" w:line="240" w:lineRule="auto"/>
        <w:jc w:val="both"/>
      </w:pPr>
      <w:r>
        <w:t>ASHRAE</w:t>
      </w:r>
    </w:p>
    <w:p w14:paraId="6A224DD3" w14:textId="77777777" w:rsidR="00F826E9" w:rsidRPr="002D25C0" w:rsidRDefault="00F826E9" w:rsidP="00E11941">
      <w:pPr>
        <w:pStyle w:val="ListParagraph"/>
        <w:numPr>
          <w:ilvl w:val="0"/>
          <w:numId w:val="42"/>
        </w:numPr>
        <w:tabs>
          <w:tab w:val="left" w:pos="1560"/>
          <w:tab w:val="center" w:pos="4320"/>
          <w:tab w:val="right" w:pos="8640"/>
        </w:tabs>
        <w:spacing w:after="0" w:line="240" w:lineRule="auto"/>
        <w:jc w:val="both"/>
      </w:pPr>
      <w:r w:rsidRPr="002D25C0">
        <w:t>UN Environment</w:t>
      </w:r>
    </w:p>
    <w:p w14:paraId="411076E3" w14:textId="77777777" w:rsidR="00E11941" w:rsidRPr="006E4834" w:rsidRDefault="00E11941" w:rsidP="00E11941">
      <w:pPr>
        <w:pStyle w:val="ListParagraph"/>
        <w:numPr>
          <w:ilvl w:val="0"/>
          <w:numId w:val="42"/>
        </w:numPr>
        <w:tabs>
          <w:tab w:val="left" w:pos="1560"/>
          <w:tab w:val="center" w:pos="4320"/>
          <w:tab w:val="right" w:pos="8640"/>
        </w:tabs>
        <w:spacing w:after="0" w:line="240" w:lineRule="auto"/>
        <w:jc w:val="both"/>
      </w:pPr>
      <w:r w:rsidRPr="006E4834">
        <w:t>Samsung</w:t>
      </w:r>
    </w:p>
    <w:p w14:paraId="2FADB723" w14:textId="77777777" w:rsidR="00E11941" w:rsidRPr="002D25C0" w:rsidRDefault="00F826E9" w:rsidP="00E11941">
      <w:pPr>
        <w:pStyle w:val="ListParagraph"/>
        <w:numPr>
          <w:ilvl w:val="0"/>
          <w:numId w:val="42"/>
        </w:numPr>
        <w:tabs>
          <w:tab w:val="left" w:pos="1560"/>
          <w:tab w:val="center" w:pos="4320"/>
          <w:tab w:val="right" w:pos="8640"/>
        </w:tabs>
        <w:spacing w:after="0" w:line="240" w:lineRule="auto"/>
        <w:jc w:val="both"/>
      </w:pPr>
      <w:r w:rsidRPr="002D25C0">
        <w:t>MABE</w:t>
      </w:r>
    </w:p>
    <w:p w14:paraId="365776EF" w14:textId="77777777" w:rsidR="00F826E9" w:rsidRDefault="00F826E9" w:rsidP="00E11941">
      <w:pPr>
        <w:pStyle w:val="ListParagraph"/>
        <w:numPr>
          <w:ilvl w:val="0"/>
          <w:numId w:val="42"/>
        </w:numPr>
        <w:tabs>
          <w:tab w:val="left" w:pos="1560"/>
          <w:tab w:val="center" w:pos="4320"/>
          <w:tab w:val="right" w:pos="8640"/>
        </w:tabs>
        <w:spacing w:after="0" w:line="240" w:lineRule="auto"/>
        <w:jc w:val="both"/>
      </w:pPr>
      <w:r w:rsidRPr="006E4834">
        <w:t>Whir</w:t>
      </w:r>
      <w:r w:rsidR="00223356" w:rsidRPr="006E4834">
        <w:t>l</w:t>
      </w:r>
      <w:r w:rsidRPr="006E4834">
        <w:t>pool</w:t>
      </w:r>
    </w:p>
    <w:p w14:paraId="547A71A9" w14:textId="77777777" w:rsidR="00E11941" w:rsidRPr="006E4834" w:rsidRDefault="00223356" w:rsidP="00E11941">
      <w:pPr>
        <w:pStyle w:val="ListParagraph"/>
        <w:numPr>
          <w:ilvl w:val="0"/>
          <w:numId w:val="42"/>
        </w:numPr>
        <w:tabs>
          <w:tab w:val="left" w:pos="1560"/>
          <w:tab w:val="center" w:pos="4320"/>
          <w:tab w:val="right" w:pos="8640"/>
        </w:tabs>
        <w:spacing w:after="0" w:line="240" w:lineRule="auto"/>
        <w:jc w:val="both"/>
      </w:pPr>
      <w:r w:rsidRPr="006E4834">
        <w:t>CESMEC</w:t>
      </w:r>
    </w:p>
    <w:p w14:paraId="78673B21" w14:textId="77777777" w:rsidR="00223356" w:rsidRDefault="00223356" w:rsidP="00E11941">
      <w:pPr>
        <w:pStyle w:val="ListParagraph"/>
        <w:numPr>
          <w:ilvl w:val="0"/>
          <w:numId w:val="42"/>
        </w:numPr>
        <w:tabs>
          <w:tab w:val="left" w:pos="1560"/>
          <w:tab w:val="center" w:pos="4320"/>
          <w:tab w:val="right" w:pos="8640"/>
        </w:tabs>
        <w:spacing w:after="0" w:line="240" w:lineRule="auto"/>
        <w:jc w:val="both"/>
      </w:pPr>
      <w:r>
        <w:t>Intertek</w:t>
      </w:r>
    </w:p>
    <w:p w14:paraId="2B545FEB" w14:textId="77777777" w:rsidR="00223356" w:rsidRDefault="00223356" w:rsidP="00223356">
      <w:pPr>
        <w:pStyle w:val="ListParagraph"/>
        <w:numPr>
          <w:ilvl w:val="0"/>
          <w:numId w:val="42"/>
        </w:numPr>
        <w:tabs>
          <w:tab w:val="left" w:pos="1560"/>
          <w:tab w:val="center" w:pos="4320"/>
          <w:tab w:val="right" w:pos="8640"/>
        </w:tabs>
        <w:spacing w:after="0" w:line="240" w:lineRule="auto"/>
        <w:jc w:val="both"/>
      </w:pPr>
      <w:r>
        <w:t>Lenor</w:t>
      </w:r>
    </w:p>
    <w:p w14:paraId="5EF088D2" w14:textId="77777777" w:rsidR="00223356" w:rsidRDefault="00223356" w:rsidP="00223356">
      <w:pPr>
        <w:pStyle w:val="ListParagraph"/>
        <w:numPr>
          <w:ilvl w:val="0"/>
          <w:numId w:val="42"/>
        </w:numPr>
        <w:tabs>
          <w:tab w:val="left" w:pos="1560"/>
          <w:tab w:val="center" w:pos="4320"/>
          <w:tab w:val="right" w:pos="8640"/>
        </w:tabs>
        <w:spacing w:after="0" w:line="240" w:lineRule="auto"/>
        <w:jc w:val="both"/>
      </w:pPr>
      <w:r>
        <w:t>Regener Chile</w:t>
      </w:r>
    </w:p>
    <w:p w14:paraId="4CBDC0F2" w14:textId="77777777" w:rsidR="00223356" w:rsidRDefault="00223356" w:rsidP="00223356">
      <w:pPr>
        <w:pStyle w:val="ListParagraph"/>
        <w:numPr>
          <w:ilvl w:val="0"/>
          <w:numId w:val="42"/>
        </w:numPr>
        <w:tabs>
          <w:tab w:val="left" w:pos="1560"/>
          <w:tab w:val="center" w:pos="4320"/>
          <w:tab w:val="right" w:pos="8640"/>
        </w:tabs>
        <w:spacing w:after="0" w:line="240" w:lineRule="auto"/>
        <w:jc w:val="both"/>
      </w:pPr>
      <w:r>
        <w:t>Midas</w:t>
      </w:r>
    </w:p>
    <w:p w14:paraId="65CC8603" w14:textId="77777777" w:rsidR="0074254F" w:rsidRPr="006E4834" w:rsidRDefault="0074254F" w:rsidP="0074254F">
      <w:pPr>
        <w:pStyle w:val="ListParagraph"/>
        <w:numPr>
          <w:ilvl w:val="0"/>
          <w:numId w:val="42"/>
        </w:numPr>
        <w:tabs>
          <w:tab w:val="left" w:pos="1560"/>
          <w:tab w:val="center" w:pos="4320"/>
          <w:tab w:val="right" w:pos="8640"/>
        </w:tabs>
        <w:spacing w:after="0" w:line="240" w:lineRule="auto"/>
        <w:jc w:val="both"/>
      </w:pPr>
      <w:r>
        <w:t>Electrolux</w:t>
      </w:r>
    </w:p>
    <w:p w14:paraId="2CB6399A" w14:textId="77777777" w:rsidR="0074254F" w:rsidRDefault="0074254F" w:rsidP="001E18C8">
      <w:pPr>
        <w:pStyle w:val="ListParagraph"/>
        <w:tabs>
          <w:tab w:val="left" w:pos="1560"/>
          <w:tab w:val="center" w:pos="4320"/>
          <w:tab w:val="right" w:pos="8640"/>
        </w:tabs>
        <w:spacing w:after="0" w:line="240" w:lineRule="auto"/>
        <w:jc w:val="both"/>
      </w:pPr>
    </w:p>
    <w:p w14:paraId="269FE9E5" w14:textId="77777777" w:rsidR="00E11941" w:rsidRPr="00223356" w:rsidRDefault="00E11941" w:rsidP="00223356">
      <w:pPr>
        <w:pStyle w:val="ListParagraph"/>
        <w:numPr>
          <w:ilvl w:val="0"/>
          <w:numId w:val="42"/>
        </w:numPr>
        <w:tabs>
          <w:tab w:val="left" w:pos="1560"/>
          <w:tab w:val="center" w:pos="4320"/>
          <w:tab w:val="right" w:pos="8640"/>
        </w:tabs>
        <w:spacing w:after="0" w:line="240" w:lineRule="auto"/>
        <w:jc w:val="both"/>
      </w:pPr>
      <w:r w:rsidRPr="00223356">
        <w:rPr>
          <w:b/>
          <w:i/>
          <w:iCs/>
          <w:caps/>
          <w:color w:val="000000"/>
          <w:szCs w:val="18"/>
          <w:lang w:val="en-GB"/>
        </w:rPr>
        <w:br w:type="page"/>
      </w:r>
    </w:p>
    <w:p w14:paraId="5FDCB1D5" w14:textId="77777777" w:rsidR="00223356" w:rsidRPr="00223356" w:rsidRDefault="00223356" w:rsidP="00223356">
      <w:pPr>
        <w:tabs>
          <w:tab w:val="left" w:pos="1560"/>
          <w:tab w:val="center" w:pos="4320"/>
          <w:tab w:val="right" w:pos="8640"/>
        </w:tabs>
        <w:spacing w:after="0" w:line="240" w:lineRule="auto"/>
        <w:jc w:val="both"/>
        <w:rPr>
          <w:b/>
        </w:rPr>
      </w:pPr>
      <w:r w:rsidRPr="00223356">
        <w:rPr>
          <w:b/>
        </w:rPr>
        <w:lastRenderedPageBreak/>
        <w:t>Ministry of Energy</w:t>
      </w:r>
    </w:p>
    <w:p w14:paraId="309F28B3" w14:textId="77777777" w:rsidR="00223356" w:rsidRPr="00223356" w:rsidRDefault="00223356">
      <w:pPr>
        <w:spacing w:after="0" w:line="240" w:lineRule="auto"/>
        <w:rPr>
          <w:rFonts w:asciiTheme="majorHAnsi" w:hAnsiTheme="majorHAnsi" w:cstheme="majorHAnsi"/>
          <w:b/>
          <w:iCs/>
          <w:caps/>
          <w:color w:val="000000"/>
          <w:szCs w:val="18"/>
          <w:lang w:val="en-GB"/>
        </w:rPr>
      </w:pPr>
    </w:p>
    <w:p w14:paraId="64E91937" w14:textId="77777777" w:rsidR="00E11941" w:rsidRDefault="00E11941">
      <w:pPr>
        <w:spacing w:after="0" w:line="240" w:lineRule="auto"/>
        <w:rPr>
          <w:b/>
          <w:i/>
          <w:iCs/>
          <w:caps/>
          <w:color w:val="000000"/>
          <w:szCs w:val="18"/>
          <w:lang w:val="en-GB"/>
        </w:rPr>
      </w:pPr>
      <w:r>
        <w:rPr>
          <w:noProof/>
        </w:rPr>
        <w:drawing>
          <wp:inline distT="0" distB="0" distL="0" distR="0" wp14:anchorId="2E165669" wp14:editId="29FDD110">
            <wp:extent cx="5335661" cy="7527158"/>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cstate="email">
                      <a:extLst>
                        <a:ext uri="{28A0092B-C50C-407E-A947-70E740481C1C}">
                          <a14:useLocalDpi xmlns:a14="http://schemas.microsoft.com/office/drawing/2010/main"/>
                        </a:ext>
                      </a:extLst>
                    </a:blip>
                    <a:stretch>
                      <a:fillRect/>
                    </a:stretch>
                  </pic:blipFill>
                  <pic:spPr>
                    <a:xfrm>
                      <a:off x="0" y="0"/>
                      <a:ext cx="5335661" cy="7527158"/>
                    </a:xfrm>
                    <a:prstGeom prst="rect">
                      <a:avLst/>
                    </a:prstGeom>
                  </pic:spPr>
                </pic:pic>
              </a:graphicData>
            </a:graphic>
          </wp:inline>
        </w:drawing>
      </w:r>
    </w:p>
    <w:p w14:paraId="5D794A0A" w14:textId="77777777" w:rsidR="00E11941" w:rsidRDefault="00E11941">
      <w:pPr>
        <w:spacing w:after="0" w:line="240" w:lineRule="auto"/>
        <w:rPr>
          <w:b/>
          <w:i/>
          <w:iCs/>
          <w:caps/>
          <w:color w:val="000000"/>
          <w:szCs w:val="18"/>
          <w:lang w:val="en-GB"/>
        </w:rPr>
      </w:pPr>
      <w:r>
        <w:rPr>
          <w:noProof/>
        </w:rPr>
        <w:lastRenderedPageBreak/>
        <w:drawing>
          <wp:inline distT="0" distB="0" distL="0" distR="0" wp14:anchorId="094A2144" wp14:editId="705F0260">
            <wp:extent cx="5207051" cy="6358270"/>
            <wp:effectExtent l="0" t="0" r="0" b="444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cstate="email">
                      <a:extLst>
                        <a:ext uri="{28A0092B-C50C-407E-A947-70E740481C1C}">
                          <a14:useLocalDpi xmlns:a14="http://schemas.microsoft.com/office/drawing/2010/main"/>
                        </a:ext>
                      </a:extLst>
                    </a:blip>
                    <a:stretch>
                      <a:fillRect/>
                    </a:stretch>
                  </pic:blipFill>
                  <pic:spPr>
                    <a:xfrm>
                      <a:off x="0" y="0"/>
                      <a:ext cx="5207726" cy="6359094"/>
                    </a:xfrm>
                    <a:prstGeom prst="rect">
                      <a:avLst/>
                    </a:prstGeom>
                  </pic:spPr>
                </pic:pic>
              </a:graphicData>
            </a:graphic>
          </wp:inline>
        </w:drawing>
      </w:r>
    </w:p>
    <w:p w14:paraId="111A5387" w14:textId="77777777" w:rsidR="00223356" w:rsidRDefault="00223356">
      <w:pPr>
        <w:spacing w:after="0" w:line="240" w:lineRule="auto"/>
        <w:rPr>
          <w:b/>
          <w:i/>
          <w:iCs/>
          <w:caps/>
          <w:color w:val="000000"/>
          <w:szCs w:val="18"/>
          <w:lang w:val="en-GB"/>
        </w:rPr>
      </w:pPr>
    </w:p>
    <w:p w14:paraId="2E8C9214" w14:textId="51777D30" w:rsidR="00045916" w:rsidRPr="00BE27E3" w:rsidRDefault="00223356" w:rsidP="00045916">
      <w:pPr>
        <w:tabs>
          <w:tab w:val="left" w:pos="1560"/>
          <w:tab w:val="center" w:pos="4320"/>
          <w:tab w:val="right" w:pos="8640"/>
        </w:tabs>
        <w:spacing w:after="0" w:line="240" w:lineRule="auto"/>
        <w:jc w:val="both"/>
        <w:rPr>
          <w:b/>
        </w:rPr>
      </w:pPr>
      <w:r>
        <w:rPr>
          <w:b/>
        </w:rPr>
        <w:br w:type="page"/>
      </w:r>
      <w:r w:rsidR="00DE2D74">
        <w:rPr>
          <w:b/>
        </w:rPr>
        <w:lastRenderedPageBreak/>
        <w:t xml:space="preserve">Translation of </w:t>
      </w:r>
      <w:r w:rsidR="00045916" w:rsidRPr="00DE2D74">
        <w:rPr>
          <w:b/>
        </w:rPr>
        <w:t>Ministry of Energy</w:t>
      </w:r>
      <w:r w:rsidR="00045916" w:rsidRPr="00BE27E3">
        <w:rPr>
          <w:b/>
        </w:rPr>
        <w:t xml:space="preserve"> Letter</w:t>
      </w:r>
      <w:r w:rsidR="00DE2D74">
        <w:rPr>
          <w:b/>
        </w:rPr>
        <w:t xml:space="preserve"> </w:t>
      </w:r>
    </w:p>
    <w:p w14:paraId="34EC43F6" w14:textId="77777777" w:rsidR="008D7779" w:rsidRDefault="008D7779">
      <w:pPr>
        <w:spacing w:after="0" w:line="240" w:lineRule="auto"/>
        <w:rPr>
          <w:b/>
        </w:rPr>
      </w:pPr>
    </w:p>
    <w:p w14:paraId="19117018" w14:textId="7E924EE8" w:rsidR="008D7779" w:rsidRPr="00FC7681" w:rsidRDefault="008D7779" w:rsidP="008D7779">
      <w:pPr>
        <w:jc w:val="both"/>
        <w:rPr>
          <w:rFonts w:ascii="Times New Roman" w:hAnsi="Times New Roman"/>
          <w:lang w:val="es-PE"/>
        </w:rPr>
      </w:pPr>
      <w:r>
        <w:rPr>
          <w:rFonts w:ascii="Times New Roman" w:hAnsi="Times New Roman"/>
          <w:lang w:val="es-PE"/>
        </w:rPr>
        <w:t>S</w:t>
      </w:r>
      <w:r w:rsidRPr="00FC7681">
        <w:rPr>
          <w:rFonts w:ascii="Times New Roman" w:hAnsi="Times New Roman"/>
          <w:lang w:val="es-PE"/>
        </w:rPr>
        <w:t>antiago, 12 April, 2017</w:t>
      </w:r>
      <w:r w:rsidRPr="00FC7681">
        <w:rPr>
          <w:rFonts w:ascii="Times New Roman" w:hAnsi="Times New Roman"/>
          <w:lang w:val="es-PE"/>
        </w:rPr>
        <w:cr/>
      </w:r>
    </w:p>
    <w:p w14:paraId="4D05FA8C" w14:textId="77777777" w:rsidR="008D7779" w:rsidRPr="00FC7681" w:rsidRDefault="008D7779" w:rsidP="008D7779">
      <w:pPr>
        <w:spacing w:after="0"/>
        <w:jc w:val="both"/>
        <w:rPr>
          <w:rFonts w:ascii="Times New Roman" w:hAnsi="Times New Roman"/>
          <w:lang w:val="es-PE"/>
        </w:rPr>
      </w:pPr>
      <w:r w:rsidRPr="00FC7681">
        <w:rPr>
          <w:rFonts w:ascii="Times New Roman" w:hAnsi="Times New Roman"/>
          <w:lang w:val="es-PE"/>
        </w:rPr>
        <w:t xml:space="preserve">Ms. Brennan Van Dyke, </w:t>
      </w:r>
    </w:p>
    <w:p w14:paraId="79699EAE" w14:textId="77777777" w:rsidR="008D7779" w:rsidRPr="00FC7681" w:rsidRDefault="008D7779" w:rsidP="008D7779">
      <w:pPr>
        <w:spacing w:after="0"/>
        <w:jc w:val="both"/>
        <w:rPr>
          <w:rFonts w:ascii="Times New Roman" w:hAnsi="Times New Roman"/>
        </w:rPr>
      </w:pPr>
      <w:r w:rsidRPr="00FC7681">
        <w:rPr>
          <w:rFonts w:ascii="Times New Roman" w:hAnsi="Times New Roman"/>
        </w:rPr>
        <w:t>GEF Executive Coordinator</w:t>
      </w:r>
    </w:p>
    <w:p w14:paraId="63F96089" w14:textId="77777777" w:rsidR="008D7779" w:rsidRPr="00FC7681" w:rsidRDefault="008D7779" w:rsidP="008D7779">
      <w:pPr>
        <w:spacing w:after="0"/>
        <w:jc w:val="both"/>
        <w:rPr>
          <w:rFonts w:ascii="Times New Roman" w:hAnsi="Times New Roman"/>
        </w:rPr>
      </w:pPr>
      <w:r w:rsidRPr="00FC7681">
        <w:rPr>
          <w:rFonts w:ascii="Times New Roman" w:hAnsi="Times New Roman"/>
        </w:rPr>
        <w:t>United Nations Environment Programme</w:t>
      </w:r>
    </w:p>
    <w:p w14:paraId="70F95430" w14:textId="77777777" w:rsidR="008D7779" w:rsidRPr="00FC7681" w:rsidRDefault="008D7779" w:rsidP="008D7779">
      <w:pPr>
        <w:spacing w:after="0"/>
        <w:jc w:val="both"/>
        <w:rPr>
          <w:rFonts w:ascii="Times New Roman" w:hAnsi="Times New Roman"/>
        </w:rPr>
      </w:pPr>
      <w:r w:rsidRPr="00FC7681">
        <w:rPr>
          <w:rFonts w:ascii="Times New Roman" w:hAnsi="Times New Roman"/>
        </w:rPr>
        <w:t>Nairobi 00100, Kenya</w:t>
      </w:r>
    </w:p>
    <w:p w14:paraId="281FAF46" w14:textId="77777777" w:rsidR="008D7779" w:rsidRPr="00FC7681" w:rsidRDefault="008D7779" w:rsidP="008D7779">
      <w:pPr>
        <w:jc w:val="both"/>
        <w:rPr>
          <w:rFonts w:ascii="Times New Roman" w:hAnsi="Times New Roman"/>
        </w:rPr>
      </w:pPr>
      <w:r w:rsidRPr="00FC7681">
        <w:rPr>
          <w:rFonts w:ascii="Times New Roman" w:hAnsi="Times New Roman"/>
        </w:rPr>
        <w:tab/>
      </w:r>
      <w:r w:rsidRPr="00FC7681">
        <w:rPr>
          <w:rFonts w:ascii="Times New Roman" w:hAnsi="Times New Roman"/>
        </w:rPr>
        <w:tab/>
      </w:r>
    </w:p>
    <w:p w14:paraId="6293D164" w14:textId="77777777" w:rsidR="008D7779" w:rsidRPr="00FC7681" w:rsidRDefault="008D7779" w:rsidP="008D7779">
      <w:pPr>
        <w:jc w:val="both"/>
        <w:rPr>
          <w:rFonts w:ascii="Times New Roman" w:hAnsi="Times New Roman"/>
        </w:rPr>
      </w:pPr>
      <w:r w:rsidRPr="00FC7681">
        <w:rPr>
          <w:rFonts w:ascii="Times New Roman" w:hAnsi="Times New Roman"/>
        </w:rPr>
        <w:t xml:space="preserve"> Dear Ms. Van Dyke, </w:t>
      </w:r>
    </w:p>
    <w:p w14:paraId="5BD4D5AC" w14:textId="77777777" w:rsidR="008D7779" w:rsidRPr="00FC7681" w:rsidRDefault="008D7779" w:rsidP="008D7779">
      <w:pPr>
        <w:jc w:val="both"/>
        <w:rPr>
          <w:rFonts w:ascii="Times New Roman" w:hAnsi="Times New Roman"/>
        </w:rPr>
      </w:pPr>
    </w:p>
    <w:p w14:paraId="0F161A5A" w14:textId="77777777" w:rsidR="008D7779" w:rsidRPr="00FC7681" w:rsidRDefault="008D7779" w:rsidP="008D7779">
      <w:pPr>
        <w:jc w:val="both"/>
        <w:rPr>
          <w:rFonts w:ascii="Times New Roman" w:hAnsi="Times New Roman"/>
        </w:rPr>
      </w:pPr>
      <w:r w:rsidRPr="00FC7681">
        <w:rPr>
          <w:rFonts w:ascii="Times New Roman" w:hAnsi="Times New Roman"/>
        </w:rPr>
        <w:t>In addition to greet you, I write to you to inform you about the participation of the Ministry of Energy in the GEF project “</w:t>
      </w:r>
      <w:r w:rsidRPr="00FC7681">
        <w:rPr>
          <w:rFonts w:ascii="Times New Roman" w:hAnsi="Times New Roman"/>
          <w:b/>
          <w:i/>
        </w:rPr>
        <w:t xml:space="preserve">Leapfrogging Chilean´s markets to more efficient refrigerator and freezers - United for Efficiency (U4E) initiative” </w:t>
      </w:r>
      <w:r w:rsidRPr="00FC7681">
        <w:rPr>
          <w:rFonts w:ascii="Times New Roman" w:hAnsi="Times New Roman"/>
        </w:rPr>
        <w:t>in Chile.</w:t>
      </w:r>
    </w:p>
    <w:p w14:paraId="5DFDB3A1" w14:textId="77777777" w:rsidR="008D7779" w:rsidRPr="00FC7681" w:rsidRDefault="008D7779" w:rsidP="008D7779">
      <w:pPr>
        <w:jc w:val="both"/>
        <w:rPr>
          <w:rFonts w:ascii="Times New Roman" w:hAnsi="Times New Roman"/>
        </w:rPr>
      </w:pPr>
      <w:r w:rsidRPr="00FC7681">
        <w:rPr>
          <w:rFonts w:ascii="Times New Roman" w:hAnsi="Times New Roman"/>
        </w:rPr>
        <w:t xml:space="preserve">In 2012, Chile was selected as a pilot country of the international en.lighten initiative, being the Ministry of Energy the coordinator of this project. The en.lighten initiative, promoted by the United Nations Environment Programme (UNEP), had as a first result the approval of the National Efficient Lighting Strategy (ENIE). Currently, the Ministry of Energy is working in a coordinated way with the Superintendence of Electricity and Fuels (SEC), the Ministry of Environment, ChileCompra, </w:t>
      </w:r>
      <w:r>
        <w:rPr>
          <w:rFonts w:ascii="Times New Roman" w:hAnsi="Times New Roman"/>
        </w:rPr>
        <w:t>Funda</w:t>
      </w:r>
      <w:r w:rsidRPr="00FC7681">
        <w:rPr>
          <w:rFonts w:ascii="Times New Roman" w:hAnsi="Times New Roman"/>
        </w:rPr>
        <w:t>c</w:t>
      </w:r>
      <w:r>
        <w:rPr>
          <w:rFonts w:ascii="Times New Roman" w:hAnsi="Times New Roman"/>
        </w:rPr>
        <w:t>ió</w:t>
      </w:r>
      <w:r w:rsidRPr="00FC7681">
        <w:rPr>
          <w:rFonts w:ascii="Times New Roman" w:hAnsi="Times New Roman"/>
        </w:rPr>
        <w:t xml:space="preserve">n Chile (FCh) and the Chilean Agency for Energy Efficiency (AchEE) to advance in the implementation of the National Efficient Lighting Strategy in Chile through the GEF initiative “Delivering the transition to Energy Efficient Lighting in Chile” in which </w:t>
      </w:r>
      <w:r>
        <w:rPr>
          <w:rFonts w:ascii="Times New Roman" w:hAnsi="Times New Roman"/>
        </w:rPr>
        <w:t>Funda</w:t>
      </w:r>
      <w:r w:rsidRPr="00FC7681">
        <w:rPr>
          <w:rFonts w:ascii="Times New Roman" w:hAnsi="Times New Roman"/>
        </w:rPr>
        <w:t>c</w:t>
      </w:r>
      <w:r>
        <w:rPr>
          <w:rFonts w:ascii="Times New Roman" w:hAnsi="Times New Roman"/>
        </w:rPr>
        <w:t>ió</w:t>
      </w:r>
      <w:r w:rsidRPr="00FC7681">
        <w:rPr>
          <w:rFonts w:ascii="Times New Roman" w:hAnsi="Times New Roman"/>
        </w:rPr>
        <w:t>n Chile acts as the Executing Agency.</w:t>
      </w:r>
    </w:p>
    <w:p w14:paraId="68E10585" w14:textId="77777777" w:rsidR="008D7779" w:rsidRPr="00FC7681" w:rsidRDefault="008D7779" w:rsidP="008D7779">
      <w:pPr>
        <w:jc w:val="both"/>
        <w:rPr>
          <w:rFonts w:ascii="Times New Roman" w:hAnsi="Times New Roman"/>
        </w:rPr>
      </w:pPr>
      <w:r w:rsidRPr="00FC7681">
        <w:rPr>
          <w:rFonts w:ascii="Times New Roman" w:hAnsi="Times New Roman"/>
        </w:rPr>
        <w:t>Additionally, the Ministry of Energy continues with the execution of the programmes: Labeling of Energy efficiency of Electric Appliances, Minimum Performance Standards, Lamps replacements, Communication campaigns on Energy Efficiency and Monitoring and Verification of all the implemented programmes.</w:t>
      </w:r>
    </w:p>
    <w:p w14:paraId="1B9DBDF3" w14:textId="77777777" w:rsidR="008D7779" w:rsidRPr="00FC7681" w:rsidRDefault="008D7779" w:rsidP="008D7779">
      <w:pPr>
        <w:jc w:val="both"/>
        <w:rPr>
          <w:rFonts w:ascii="Times New Roman" w:hAnsi="Times New Roman"/>
        </w:rPr>
      </w:pPr>
      <w:r w:rsidRPr="00FC7681">
        <w:rPr>
          <w:rFonts w:ascii="Times New Roman" w:hAnsi="Times New Roman"/>
        </w:rPr>
        <w:t>A brief description of the programmes and committed resources are presented below from 2017 with the objective that they could be recognized as local co-financing for the GEF project.</w:t>
      </w:r>
    </w:p>
    <w:p w14:paraId="3EABD287" w14:textId="110CD8F7" w:rsidR="003B3580" w:rsidRDefault="003B3580">
      <w:pPr>
        <w:spacing w:after="0" w:line="240" w:lineRule="auto"/>
        <w:rPr>
          <w:b/>
        </w:rPr>
      </w:pPr>
      <w:r>
        <w:rPr>
          <w:b/>
        </w:rPr>
        <w:br w:type="page"/>
      </w:r>
    </w:p>
    <w:tbl>
      <w:tblPr>
        <w:tblW w:w="0" w:type="auto"/>
        <w:tblInd w:w="-5" w:type="dxa"/>
        <w:tblCellMar>
          <w:left w:w="0" w:type="dxa"/>
          <w:right w:w="0" w:type="dxa"/>
        </w:tblCellMar>
        <w:tblLook w:val="04A0" w:firstRow="1" w:lastRow="0" w:firstColumn="1" w:lastColumn="0" w:noHBand="0" w:noVBand="1"/>
      </w:tblPr>
      <w:tblGrid>
        <w:gridCol w:w="1682"/>
        <w:gridCol w:w="5451"/>
        <w:gridCol w:w="1522"/>
      </w:tblGrid>
      <w:tr w:rsidR="008D7779" w:rsidRPr="00FC7681" w14:paraId="68D51381" w14:textId="77777777" w:rsidTr="00D202CE">
        <w:trPr>
          <w:trHeight w:val="465"/>
        </w:trPr>
        <w:tc>
          <w:tcPr>
            <w:tcW w:w="1682" w:type="dxa"/>
            <w:vMerge w:val="restart"/>
            <w:tcBorders>
              <w:top w:val="nil"/>
              <w:left w:val="single" w:sz="4" w:space="0" w:color="auto"/>
              <w:bottom w:val="single" w:sz="4" w:space="0" w:color="000000"/>
              <w:right w:val="single" w:sz="4" w:space="0" w:color="auto"/>
            </w:tcBorders>
            <w:shd w:val="clear" w:color="auto" w:fill="auto"/>
            <w:vAlign w:val="center"/>
            <w:hideMark/>
          </w:tcPr>
          <w:p w14:paraId="2DC1B5F3" w14:textId="77777777" w:rsidR="008D7779" w:rsidRPr="00FC7681" w:rsidRDefault="008D7779" w:rsidP="00D202CE">
            <w:pPr>
              <w:jc w:val="center"/>
              <w:rPr>
                <w:rFonts w:ascii="Times New Roman" w:hAnsi="Times New Roman"/>
                <w:b/>
                <w:bCs/>
                <w:color w:val="000000"/>
                <w:sz w:val="20"/>
                <w:szCs w:val="20"/>
              </w:rPr>
            </w:pPr>
            <w:r w:rsidRPr="00FC7681">
              <w:rPr>
                <w:rFonts w:ascii="Times New Roman" w:hAnsi="Times New Roman"/>
                <w:b/>
                <w:bCs/>
                <w:color w:val="000000"/>
                <w:sz w:val="20"/>
                <w:szCs w:val="20"/>
              </w:rPr>
              <w:lastRenderedPageBreak/>
              <w:t>Programme</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7B6DEDCF" w14:textId="77777777" w:rsidR="008D7779" w:rsidRPr="00FC7681" w:rsidRDefault="008D7779" w:rsidP="00D202CE">
            <w:pPr>
              <w:jc w:val="center"/>
              <w:rPr>
                <w:rFonts w:ascii="Times New Roman" w:hAnsi="Times New Roman"/>
                <w:b/>
                <w:bCs/>
                <w:color w:val="000000"/>
                <w:sz w:val="20"/>
                <w:szCs w:val="20"/>
              </w:rPr>
            </w:pPr>
            <w:r w:rsidRPr="00FC7681">
              <w:rPr>
                <w:rFonts w:ascii="Times New Roman" w:hAnsi="Times New Roman"/>
                <w:b/>
                <w:bCs/>
                <w:color w:val="000000"/>
                <w:sz w:val="20"/>
                <w:szCs w:val="20"/>
              </w:rPr>
              <w:t>Description</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434929CA" w14:textId="77777777" w:rsidR="008D7779" w:rsidRPr="00FC7681" w:rsidRDefault="008D7779" w:rsidP="00D202CE">
            <w:pPr>
              <w:jc w:val="center"/>
              <w:rPr>
                <w:rFonts w:ascii="Times New Roman" w:hAnsi="Times New Roman"/>
                <w:b/>
                <w:bCs/>
                <w:color w:val="000000"/>
                <w:sz w:val="20"/>
                <w:szCs w:val="20"/>
              </w:rPr>
            </w:pPr>
            <w:r w:rsidRPr="00FC7681">
              <w:rPr>
                <w:rFonts w:ascii="Times New Roman" w:hAnsi="Times New Roman"/>
                <w:b/>
                <w:bCs/>
                <w:color w:val="000000"/>
                <w:sz w:val="20"/>
                <w:szCs w:val="20"/>
              </w:rPr>
              <w:t>Associated resources</w:t>
            </w:r>
          </w:p>
        </w:tc>
      </w:tr>
      <w:tr w:rsidR="008D7779" w:rsidRPr="00FC7681" w14:paraId="2EBB4F82" w14:textId="77777777" w:rsidTr="00D202CE">
        <w:trPr>
          <w:trHeight w:val="1125"/>
        </w:trPr>
        <w:tc>
          <w:tcPr>
            <w:tcW w:w="1682" w:type="dxa"/>
            <w:vMerge/>
            <w:tcBorders>
              <w:top w:val="nil"/>
              <w:left w:val="single" w:sz="4" w:space="0" w:color="auto"/>
              <w:bottom w:val="single" w:sz="4" w:space="0" w:color="000000"/>
              <w:right w:val="single" w:sz="4" w:space="0" w:color="auto"/>
            </w:tcBorders>
            <w:vAlign w:val="center"/>
            <w:hideMark/>
          </w:tcPr>
          <w:p w14:paraId="515A35FF" w14:textId="77777777" w:rsidR="008D7779" w:rsidRPr="00FC7681" w:rsidRDefault="008D7779" w:rsidP="00D202CE">
            <w:pPr>
              <w:rPr>
                <w:rFonts w:ascii="Times New Roman" w:hAnsi="Times New Roman"/>
                <w:b/>
                <w:bCs/>
                <w:color w:val="000000"/>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0CD65454" w14:textId="77777777" w:rsidR="008D7779" w:rsidRPr="00FC7681" w:rsidRDefault="008D7779" w:rsidP="00D202CE">
            <w:pPr>
              <w:rPr>
                <w:rFonts w:ascii="Times New Roman" w:hAnsi="Times New Roman"/>
                <w:b/>
                <w:bCs/>
                <w:color w:val="000000"/>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14:paraId="156DC215" w14:textId="77777777" w:rsidR="008D7779" w:rsidRPr="00FC7681" w:rsidRDefault="008D7779" w:rsidP="00D202CE">
            <w:pPr>
              <w:rPr>
                <w:rFonts w:ascii="Times New Roman" w:hAnsi="Times New Roman"/>
                <w:b/>
                <w:bCs/>
                <w:color w:val="000000"/>
                <w:sz w:val="20"/>
                <w:szCs w:val="20"/>
              </w:rPr>
            </w:pPr>
          </w:p>
        </w:tc>
      </w:tr>
      <w:tr w:rsidR="008D7779" w:rsidRPr="00FC7681" w14:paraId="4B82E763" w14:textId="77777777" w:rsidTr="00D202CE">
        <w:trPr>
          <w:trHeight w:val="1545"/>
        </w:trPr>
        <w:tc>
          <w:tcPr>
            <w:tcW w:w="1682" w:type="dxa"/>
            <w:tcBorders>
              <w:top w:val="nil"/>
              <w:left w:val="nil"/>
              <w:bottom w:val="single" w:sz="4" w:space="0" w:color="auto"/>
              <w:right w:val="single" w:sz="4" w:space="0" w:color="auto"/>
            </w:tcBorders>
            <w:shd w:val="clear" w:color="auto" w:fill="auto"/>
            <w:vAlign w:val="center"/>
            <w:hideMark/>
          </w:tcPr>
          <w:p w14:paraId="62E60AB0" w14:textId="77777777" w:rsidR="008D7779" w:rsidRPr="00FC7681" w:rsidRDefault="008D7779" w:rsidP="00D202CE">
            <w:pPr>
              <w:rPr>
                <w:rFonts w:ascii="Times New Roman" w:hAnsi="Times New Roman"/>
                <w:color w:val="000000"/>
                <w:sz w:val="20"/>
                <w:szCs w:val="20"/>
              </w:rPr>
            </w:pPr>
            <w:r w:rsidRPr="00FC7681">
              <w:rPr>
                <w:rFonts w:ascii="Times New Roman" w:hAnsi="Times New Roman"/>
                <w:color w:val="000000"/>
                <w:sz w:val="20"/>
                <w:szCs w:val="20"/>
              </w:rPr>
              <w:t xml:space="preserve">Programme of Labeling of Energy efficiency and  Minimum Performance Standards for refrigerators/freezers </w:t>
            </w:r>
          </w:p>
        </w:tc>
        <w:tc>
          <w:tcPr>
            <w:tcW w:w="0" w:type="auto"/>
            <w:tcBorders>
              <w:top w:val="nil"/>
              <w:left w:val="nil"/>
              <w:bottom w:val="single" w:sz="4" w:space="0" w:color="auto"/>
              <w:right w:val="single" w:sz="4" w:space="0" w:color="auto"/>
            </w:tcBorders>
            <w:shd w:val="clear" w:color="auto" w:fill="auto"/>
            <w:vAlign w:val="bottom"/>
            <w:hideMark/>
          </w:tcPr>
          <w:p w14:paraId="2E34E153" w14:textId="77777777" w:rsidR="008D7779" w:rsidRPr="00FC7681" w:rsidRDefault="008D7779" w:rsidP="008D7779">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Technical and market information regarding refrigerators/freezers</w:t>
            </w:r>
          </w:p>
          <w:p w14:paraId="3DB4E965" w14:textId="77777777" w:rsidR="008D7779" w:rsidRPr="00FC7681" w:rsidRDefault="008D7779" w:rsidP="008D7779">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Development of new label of Energy Efficiency for refrigerators/freezers (update of classes)</w:t>
            </w:r>
          </w:p>
          <w:p w14:paraId="606AA307" w14:textId="77777777" w:rsidR="008D7779" w:rsidRPr="00FC7681" w:rsidRDefault="008D7779" w:rsidP="008D7779">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Design and validation Minimum Performance Standards for refrigerators/freezers</w:t>
            </w:r>
          </w:p>
          <w:p w14:paraId="75FD2D7D" w14:textId="77777777" w:rsidR="008D7779" w:rsidRPr="00FC7681" w:rsidRDefault="008D7779" w:rsidP="00D202CE">
            <w:pPr>
              <w:pStyle w:val="ListParagraph"/>
              <w:rPr>
                <w:rFonts w:ascii="Times New Roman" w:hAnsi="Times New Roman"/>
                <w:color w:val="000000"/>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0CC70E79" w14:textId="77777777" w:rsidR="008D7779" w:rsidRPr="00FC7681" w:rsidRDefault="008D7779" w:rsidP="00D202CE">
            <w:pPr>
              <w:jc w:val="center"/>
              <w:rPr>
                <w:rFonts w:ascii="Times New Roman" w:hAnsi="Times New Roman"/>
                <w:color w:val="000000"/>
                <w:sz w:val="20"/>
                <w:szCs w:val="20"/>
              </w:rPr>
            </w:pPr>
            <w:r w:rsidRPr="00FC7681">
              <w:rPr>
                <w:rFonts w:ascii="Times New Roman" w:hAnsi="Times New Roman"/>
                <w:color w:val="000000"/>
                <w:sz w:val="20"/>
                <w:szCs w:val="20"/>
              </w:rPr>
              <w:t>US$ 0.9 millions</w:t>
            </w:r>
          </w:p>
        </w:tc>
      </w:tr>
      <w:tr w:rsidR="008D7779" w:rsidRPr="00FC7681" w14:paraId="516B470E" w14:textId="77777777" w:rsidTr="00D202CE">
        <w:trPr>
          <w:trHeight w:val="1800"/>
        </w:trPr>
        <w:tc>
          <w:tcPr>
            <w:tcW w:w="1682" w:type="dxa"/>
            <w:tcBorders>
              <w:top w:val="nil"/>
              <w:left w:val="nil"/>
              <w:bottom w:val="single" w:sz="4" w:space="0" w:color="auto"/>
              <w:right w:val="single" w:sz="4" w:space="0" w:color="auto"/>
            </w:tcBorders>
            <w:shd w:val="clear" w:color="auto" w:fill="auto"/>
            <w:vAlign w:val="center"/>
            <w:hideMark/>
          </w:tcPr>
          <w:p w14:paraId="77F399FA" w14:textId="77777777" w:rsidR="008D7779" w:rsidRPr="00FC7681" w:rsidRDefault="008D7779" w:rsidP="00D202CE">
            <w:pPr>
              <w:rPr>
                <w:rFonts w:ascii="Times New Roman" w:hAnsi="Times New Roman"/>
                <w:color w:val="000000"/>
                <w:sz w:val="20"/>
                <w:szCs w:val="20"/>
              </w:rPr>
            </w:pPr>
            <w:r w:rsidRPr="00FC7681">
              <w:rPr>
                <w:rFonts w:ascii="Times New Roman" w:hAnsi="Times New Roman"/>
                <w:color w:val="000000"/>
                <w:sz w:val="20"/>
                <w:szCs w:val="20"/>
              </w:rPr>
              <w:t>Communication campaigns of awareness raising on Energy Efficiency</w:t>
            </w:r>
          </w:p>
        </w:tc>
        <w:tc>
          <w:tcPr>
            <w:tcW w:w="0" w:type="auto"/>
            <w:tcBorders>
              <w:top w:val="nil"/>
              <w:left w:val="nil"/>
              <w:bottom w:val="single" w:sz="4" w:space="0" w:color="auto"/>
              <w:right w:val="single" w:sz="4" w:space="0" w:color="auto"/>
            </w:tcBorders>
            <w:shd w:val="clear" w:color="auto" w:fill="auto"/>
            <w:vAlign w:val="bottom"/>
            <w:hideMark/>
          </w:tcPr>
          <w:p w14:paraId="576703EE" w14:textId="77777777" w:rsidR="008D7779" w:rsidRPr="00FC7681" w:rsidRDefault="008D7779" w:rsidP="00D202CE">
            <w:pPr>
              <w:pStyle w:val="ListParagraph"/>
              <w:rPr>
                <w:rFonts w:ascii="Times New Roman" w:hAnsi="Times New Roman"/>
                <w:color w:val="000000"/>
                <w:sz w:val="20"/>
                <w:szCs w:val="20"/>
              </w:rPr>
            </w:pPr>
          </w:p>
          <w:p w14:paraId="260EA1E5" w14:textId="77777777" w:rsidR="008D7779" w:rsidRPr="00FC7681" w:rsidRDefault="008D7779" w:rsidP="008D7779">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Design and development of communication campaigns</w:t>
            </w:r>
          </w:p>
          <w:p w14:paraId="1A659F44" w14:textId="77777777" w:rsidR="008D7779" w:rsidRPr="00FC7681" w:rsidRDefault="008D7779" w:rsidP="008D7779">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Demonstration replacement programmes of residential refrigerators/freezers and Monitoring and Verification of the impact</w:t>
            </w:r>
          </w:p>
          <w:p w14:paraId="479BBBB6" w14:textId="77777777" w:rsidR="008D7779" w:rsidRPr="00FC7681" w:rsidRDefault="008D7779" w:rsidP="008D7779">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Development of an International Seminar of technology trends for residential refrigerators/freezers</w:t>
            </w:r>
          </w:p>
          <w:p w14:paraId="3C7CFDF3" w14:textId="77777777" w:rsidR="008D7779" w:rsidRPr="00FC7681" w:rsidRDefault="008D7779" w:rsidP="00D202CE">
            <w:pPr>
              <w:rPr>
                <w:rFonts w:ascii="Times New Roman" w:hAnsi="Times New Roman"/>
                <w:color w:val="000000"/>
                <w:sz w:val="20"/>
                <w:szCs w:val="20"/>
              </w:rPr>
            </w:pPr>
          </w:p>
        </w:tc>
        <w:tc>
          <w:tcPr>
            <w:tcW w:w="0" w:type="auto"/>
            <w:tcBorders>
              <w:top w:val="nil"/>
              <w:left w:val="nil"/>
              <w:bottom w:val="single" w:sz="4" w:space="0" w:color="auto"/>
              <w:right w:val="single" w:sz="4" w:space="0" w:color="auto"/>
            </w:tcBorders>
            <w:shd w:val="clear" w:color="auto" w:fill="auto"/>
            <w:noWrap/>
            <w:vAlign w:val="center"/>
            <w:hideMark/>
          </w:tcPr>
          <w:p w14:paraId="22271C09" w14:textId="77777777" w:rsidR="008D7779" w:rsidRPr="00FC7681" w:rsidRDefault="008D7779" w:rsidP="00D202CE">
            <w:pPr>
              <w:jc w:val="center"/>
              <w:rPr>
                <w:rFonts w:ascii="Times New Roman" w:hAnsi="Times New Roman"/>
                <w:color w:val="000000"/>
                <w:sz w:val="20"/>
                <w:szCs w:val="20"/>
              </w:rPr>
            </w:pPr>
            <w:r w:rsidRPr="00FC7681">
              <w:rPr>
                <w:rFonts w:ascii="Times New Roman" w:hAnsi="Times New Roman"/>
                <w:color w:val="000000"/>
                <w:sz w:val="20"/>
                <w:szCs w:val="20"/>
              </w:rPr>
              <w:t>US$ 1.1 millions</w:t>
            </w:r>
          </w:p>
        </w:tc>
      </w:tr>
    </w:tbl>
    <w:p w14:paraId="1B91D05C" w14:textId="77777777" w:rsidR="008D7779" w:rsidRPr="00FC7681" w:rsidRDefault="008D7779" w:rsidP="008D7779">
      <w:pPr>
        <w:jc w:val="both"/>
        <w:rPr>
          <w:rFonts w:ascii="Times New Roman" w:hAnsi="Times New Roman"/>
        </w:rPr>
      </w:pPr>
    </w:p>
    <w:p w14:paraId="43F31EF5" w14:textId="77777777" w:rsidR="008D7779" w:rsidRPr="00FC7681" w:rsidRDefault="008D7779" w:rsidP="008D7779">
      <w:pPr>
        <w:jc w:val="both"/>
        <w:rPr>
          <w:rFonts w:ascii="Times New Roman" w:hAnsi="Times New Roman"/>
        </w:rPr>
      </w:pPr>
    </w:p>
    <w:p w14:paraId="60F7660F" w14:textId="77777777" w:rsidR="008D7779" w:rsidRPr="00FC7681" w:rsidRDefault="008D7779" w:rsidP="008D7779">
      <w:pPr>
        <w:jc w:val="both"/>
        <w:rPr>
          <w:rFonts w:ascii="Times New Roman" w:hAnsi="Times New Roman"/>
        </w:rPr>
      </w:pPr>
      <w:r w:rsidRPr="00FC7681">
        <w:rPr>
          <w:rFonts w:ascii="Times New Roman" w:hAnsi="Times New Roman"/>
        </w:rPr>
        <w:t>Finally, I reiterate our commitment to coordinate the public efforts towards the promotion of an efficient use of energy.</w:t>
      </w:r>
    </w:p>
    <w:p w14:paraId="0E132B1D" w14:textId="77777777" w:rsidR="008D7779" w:rsidRPr="00FC7681" w:rsidRDefault="008D7779" w:rsidP="008D7779">
      <w:pPr>
        <w:jc w:val="both"/>
        <w:rPr>
          <w:rFonts w:ascii="Times New Roman" w:hAnsi="Times New Roman"/>
        </w:rPr>
      </w:pPr>
    </w:p>
    <w:p w14:paraId="1069ACF6" w14:textId="77777777" w:rsidR="008D7779" w:rsidRPr="00FC7681" w:rsidRDefault="008D7779" w:rsidP="008D7779">
      <w:pPr>
        <w:jc w:val="both"/>
        <w:rPr>
          <w:rFonts w:ascii="Times New Roman" w:hAnsi="Times New Roman"/>
        </w:rPr>
      </w:pPr>
      <w:r w:rsidRPr="00FC7681">
        <w:rPr>
          <w:rFonts w:ascii="Times New Roman" w:hAnsi="Times New Roman"/>
        </w:rPr>
        <w:t>Yours sincerely,</w:t>
      </w:r>
    </w:p>
    <w:p w14:paraId="411D2066" w14:textId="77777777" w:rsidR="008D7779" w:rsidRPr="00FC7681" w:rsidRDefault="008D7779" w:rsidP="008D7779">
      <w:pPr>
        <w:jc w:val="both"/>
        <w:rPr>
          <w:rFonts w:ascii="Times New Roman" w:hAnsi="Times New Roman"/>
        </w:rPr>
      </w:pPr>
    </w:p>
    <w:p w14:paraId="1570CA64" w14:textId="77777777" w:rsidR="008D7779" w:rsidRPr="00FC7681" w:rsidRDefault="008D7779" w:rsidP="008D7779">
      <w:pPr>
        <w:jc w:val="both"/>
        <w:rPr>
          <w:rFonts w:ascii="Times New Roman" w:hAnsi="Times New Roman"/>
        </w:rPr>
      </w:pPr>
    </w:p>
    <w:p w14:paraId="23110FEF" w14:textId="77777777" w:rsidR="008D7779" w:rsidRPr="00FC7681" w:rsidRDefault="008D7779" w:rsidP="008D7779">
      <w:pPr>
        <w:jc w:val="center"/>
        <w:rPr>
          <w:rFonts w:ascii="Times New Roman" w:hAnsi="Times New Roman"/>
        </w:rPr>
      </w:pPr>
      <w:r w:rsidRPr="00FC7681">
        <w:rPr>
          <w:rFonts w:ascii="Times New Roman" w:hAnsi="Times New Roman"/>
        </w:rPr>
        <w:t>Ignacio Santelices Ruiz</w:t>
      </w:r>
    </w:p>
    <w:p w14:paraId="609D00BD" w14:textId="77777777" w:rsidR="008D7779" w:rsidRPr="00FC7681" w:rsidRDefault="008D7779" w:rsidP="008D7779">
      <w:pPr>
        <w:jc w:val="center"/>
        <w:rPr>
          <w:rFonts w:ascii="Times New Roman" w:hAnsi="Times New Roman"/>
        </w:rPr>
      </w:pPr>
      <w:r w:rsidRPr="00FC7681">
        <w:rPr>
          <w:rFonts w:ascii="Times New Roman" w:hAnsi="Times New Roman"/>
        </w:rPr>
        <w:t>Head of Energy Efficiency Division</w:t>
      </w:r>
    </w:p>
    <w:p w14:paraId="0232465B" w14:textId="77777777" w:rsidR="008D7779" w:rsidRPr="00FC7681" w:rsidRDefault="008D7779" w:rsidP="008D7779">
      <w:pPr>
        <w:jc w:val="center"/>
        <w:rPr>
          <w:rFonts w:ascii="Times New Roman" w:hAnsi="Times New Roman"/>
        </w:rPr>
      </w:pPr>
      <w:r w:rsidRPr="00FC7681">
        <w:rPr>
          <w:rFonts w:ascii="Times New Roman" w:hAnsi="Times New Roman"/>
        </w:rPr>
        <w:t>Ministry of Energy</w:t>
      </w:r>
    </w:p>
    <w:p w14:paraId="674291E0" w14:textId="77777777" w:rsidR="003B3580" w:rsidRDefault="003B3580">
      <w:pPr>
        <w:spacing w:after="0" w:line="240" w:lineRule="auto"/>
        <w:rPr>
          <w:b/>
        </w:rPr>
      </w:pPr>
      <w:r>
        <w:rPr>
          <w:b/>
        </w:rPr>
        <w:br w:type="page"/>
      </w:r>
    </w:p>
    <w:p w14:paraId="23E75AC8" w14:textId="57D6D1FC" w:rsidR="00223356" w:rsidRDefault="00223356" w:rsidP="00223356">
      <w:pPr>
        <w:tabs>
          <w:tab w:val="left" w:pos="1560"/>
          <w:tab w:val="center" w:pos="4320"/>
          <w:tab w:val="right" w:pos="8640"/>
        </w:tabs>
        <w:spacing w:after="0" w:line="240" w:lineRule="auto"/>
        <w:jc w:val="both"/>
        <w:rPr>
          <w:b/>
        </w:rPr>
      </w:pPr>
      <w:r w:rsidRPr="00223356">
        <w:rPr>
          <w:b/>
        </w:rPr>
        <w:lastRenderedPageBreak/>
        <w:t>SEC</w:t>
      </w:r>
    </w:p>
    <w:p w14:paraId="7D927E0C" w14:textId="77777777" w:rsidR="00223356" w:rsidRPr="00223356" w:rsidRDefault="00223356" w:rsidP="00223356">
      <w:pPr>
        <w:tabs>
          <w:tab w:val="left" w:pos="1560"/>
          <w:tab w:val="center" w:pos="4320"/>
          <w:tab w:val="right" w:pos="8640"/>
        </w:tabs>
        <w:spacing w:after="0" w:line="240" w:lineRule="auto"/>
        <w:jc w:val="both"/>
        <w:rPr>
          <w:b/>
          <w:i/>
          <w:iCs/>
          <w:caps/>
          <w:color w:val="000000"/>
          <w:szCs w:val="18"/>
          <w:lang w:val="en-GB"/>
        </w:rPr>
      </w:pPr>
    </w:p>
    <w:p w14:paraId="77FA98ED" w14:textId="77777777" w:rsidR="00223356" w:rsidRDefault="00223356" w:rsidP="00223356">
      <w:pPr>
        <w:spacing w:after="0" w:line="240" w:lineRule="auto"/>
        <w:rPr>
          <w:b/>
          <w:i/>
          <w:iCs/>
          <w:caps/>
          <w:color w:val="000000"/>
          <w:szCs w:val="18"/>
          <w:lang w:val="en-GB"/>
        </w:rPr>
      </w:pPr>
      <w:r>
        <w:rPr>
          <w:noProof/>
        </w:rPr>
        <w:drawing>
          <wp:inline distT="0" distB="0" distL="0" distR="0" wp14:anchorId="7DD3079C" wp14:editId="23D7F41E">
            <wp:extent cx="5486400" cy="7606343"/>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cstate="email">
                      <a:extLst>
                        <a:ext uri="{28A0092B-C50C-407E-A947-70E740481C1C}">
                          <a14:useLocalDpi xmlns:a14="http://schemas.microsoft.com/office/drawing/2010/main"/>
                        </a:ext>
                      </a:extLst>
                    </a:blip>
                    <a:stretch>
                      <a:fillRect/>
                    </a:stretch>
                  </pic:blipFill>
                  <pic:spPr>
                    <a:xfrm>
                      <a:off x="0" y="0"/>
                      <a:ext cx="5486400" cy="7606343"/>
                    </a:xfrm>
                    <a:prstGeom prst="rect">
                      <a:avLst/>
                    </a:prstGeom>
                  </pic:spPr>
                </pic:pic>
              </a:graphicData>
            </a:graphic>
          </wp:inline>
        </w:drawing>
      </w:r>
    </w:p>
    <w:p w14:paraId="63C9C4FD" w14:textId="77777777" w:rsidR="00223356" w:rsidRDefault="00223356" w:rsidP="00223356">
      <w:pPr>
        <w:spacing w:after="0" w:line="240" w:lineRule="auto"/>
        <w:rPr>
          <w:b/>
          <w:i/>
          <w:iCs/>
          <w:caps/>
          <w:color w:val="000000"/>
          <w:szCs w:val="18"/>
          <w:lang w:val="en-GB"/>
        </w:rPr>
      </w:pPr>
      <w:r>
        <w:rPr>
          <w:noProof/>
        </w:rPr>
        <w:lastRenderedPageBreak/>
        <w:drawing>
          <wp:inline distT="0" distB="0" distL="0" distR="0" wp14:anchorId="2EBCF3E6" wp14:editId="21E57F98">
            <wp:extent cx="5486400" cy="7690147"/>
            <wp:effectExtent l="0" t="0" r="0" b="635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cstate="email">
                      <a:extLst>
                        <a:ext uri="{28A0092B-C50C-407E-A947-70E740481C1C}">
                          <a14:useLocalDpi xmlns:a14="http://schemas.microsoft.com/office/drawing/2010/main"/>
                        </a:ext>
                      </a:extLst>
                    </a:blip>
                    <a:stretch>
                      <a:fillRect/>
                    </a:stretch>
                  </pic:blipFill>
                  <pic:spPr>
                    <a:xfrm>
                      <a:off x="0" y="0"/>
                      <a:ext cx="5486400" cy="7690147"/>
                    </a:xfrm>
                    <a:prstGeom prst="rect">
                      <a:avLst/>
                    </a:prstGeom>
                  </pic:spPr>
                </pic:pic>
              </a:graphicData>
            </a:graphic>
          </wp:inline>
        </w:drawing>
      </w:r>
    </w:p>
    <w:p w14:paraId="290D6690" w14:textId="77777777" w:rsidR="00DE2D74" w:rsidRDefault="00223356">
      <w:pPr>
        <w:spacing w:after="0" w:line="240" w:lineRule="auto"/>
        <w:rPr>
          <w:b/>
        </w:rPr>
      </w:pPr>
      <w:r>
        <w:br w:type="page"/>
      </w:r>
      <w:r w:rsidR="00DE2D74">
        <w:rPr>
          <w:b/>
        </w:rPr>
        <w:lastRenderedPageBreak/>
        <w:t>Translation of SEC</w:t>
      </w:r>
      <w:r w:rsidR="00DE2D74" w:rsidRPr="00BD1F93">
        <w:rPr>
          <w:b/>
        </w:rPr>
        <w:t xml:space="preserve"> Letter</w:t>
      </w:r>
      <w:r w:rsidR="00DE2D74">
        <w:rPr>
          <w:b/>
        </w:rPr>
        <w:t xml:space="preserve"> </w:t>
      </w:r>
    </w:p>
    <w:p w14:paraId="373C8267" w14:textId="77777777" w:rsidR="00D202CE" w:rsidRDefault="00D202CE">
      <w:pPr>
        <w:spacing w:after="0" w:line="240" w:lineRule="auto"/>
      </w:pPr>
    </w:p>
    <w:p w14:paraId="2BC5B8FF" w14:textId="77777777" w:rsidR="00D202CE" w:rsidRPr="00FC7681" w:rsidRDefault="00D202CE" w:rsidP="00D202CE">
      <w:pPr>
        <w:spacing w:after="0"/>
        <w:jc w:val="both"/>
        <w:rPr>
          <w:rFonts w:ascii="Times New Roman" w:hAnsi="Times New Roman"/>
          <w:lang w:val="es-PE"/>
        </w:rPr>
      </w:pPr>
      <w:r w:rsidRPr="00FC7681">
        <w:rPr>
          <w:rFonts w:ascii="Times New Roman" w:hAnsi="Times New Roman"/>
          <w:lang w:val="es-PE"/>
        </w:rPr>
        <w:t xml:space="preserve">Ms. Brennan Van Dyke, </w:t>
      </w:r>
    </w:p>
    <w:p w14:paraId="5B56E3D4" w14:textId="77777777" w:rsidR="00D202CE" w:rsidRPr="00FC7681" w:rsidRDefault="00D202CE" w:rsidP="00D202CE">
      <w:pPr>
        <w:spacing w:after="0"/>
        <w:jc w:val="both"/>
        <w:rPr>
          <w:rFonts w:ascii="Times New Roman" w:hAnsi="Times New Roman"/>
        </w:rPr>
      </w:pPr>
      <w:r w:rsidRPr="00FC7681">
        <w:rPr>
          <w:rFonts w:ascii="Times New Roman" w:hAnsi="Times New Roman"/>
        </w:rPr>
        <w:t>GEF Executive Coordinator</w:t>
      </w:r>
    </w:p>
    <w:p w14:paraId="2F6F2A03" w14:textId="77777777" w:rsidR="00D202CE" w:rsidRPr="00FC7681" w:rsidRDefault="00D202CE" w:rsidP="00D202CE">
      <w:pPr>
        <w:spacing w:after="0"/>
        <w:jc w:val="both"/>
        <w:rPr>
          <w:rFonts w:ascii="Times New Roman" w:hAnsi="Times New Roman"/>
        </w:rPr>
      </w:pPr>
      <w:r w:rsidRPr="00FC7681">
        <w:rPr>
          <w:rFonts w:ascii="Times New Roman" w:hAnsi="Times New Roman"/>
        </w:rPr>
        <w:t>United Nations Environment Programme</w:t>
      </w:r>
    </w:p>
    <w:p w14:paraId="56AB8171" w14:textId="77777777" w:rsidR="00D202CE" w:rsidRPr="00FC7681" w:rsidRDefault="00D202CE" w:rsidP="00D202CE">
      <w:pPr>
        <w:spacing w:after="0"/>
        <w:jc w:val="both"/>
        <w:rPr>
          <w:rFonts w:ascii="Times New Roman" w:hAnsi="Times New Roman"/>
        </w:rPr>
      </w:pPr>
      <w:r w:rsidRPr="00FC7681">
        <w:rPr>
          <w:rFonts w:ascii="Times New Roman" w:hAnsi="Times New Roman"/>
        </w:rPr>
        <w:t>Nairobi 00100, Kenya</w:t>
      </w:r>
    </w:p>
    <w:p w14:paraId="0C91A96A" w14:textId="77777777" w:rsidR="00D202CE" w:rsidRPr="00FC7681" w:rsidRDefault="00D202CE" w:rsidP="00D202CE">
      <w:pPr>
        <w:jc w:val="both"/>
        <w:rPr>
          <w:rFonts w:ascii="Times New Roman" w:hAnsi="Times New Roman"/>
        </w:rPr>
      </w:pPr>
      <w:r w:rsidRPr="00FC7681">
        <w:rPr>
          <w:rFonts w:ascii="Times New Roman" w:hAnsi="Times New Roman"/>
        </w:rPr>
        <w:tab/>
      </w:r>
      <w:r w:rsidRPr="00FC7681">
        <w:rPr>
          <w:rFonts w:ascii="Times New Roman" w:hAnsi="Times New Roman"/>
        </w:rPr>
        <w:tab/>
      </w:r>
    </w:p>
    <w:p w14:paraId="4B1D076C" w14:textId="77777777" w:rsidR="00D202CE" w:rsidRPr="00FC7681" w:rsidRDefault="00D202CE" w:rsidP="00D202CE">
      <w:pPr>
        <w:jc w:val="both"/>
        <w:rPr>
          <w:rFonts w:ascii="Times New Roman" w:hAnsi="Times New Roman"/>
        </w:rPr>
      </w:pPr>
      <w:r w:rsidRPr="00FC7681">
        <w:rPr>
          <w:rFonts w:ascii="Times New Roman" w:hAnsi="Times New Roman"/>
        </w:rPr>
        <w:t>Subject: the Superintendence of Electricity and Fuels (SEC) co-financing the project: “</w:t>
      </w:r>
      <w:r w:rsidRPr="00FC7681">
        <w:rPr>
          <w:rFonts w:ascii="Times New Roman" w:hAnsi="Times New Roman"/>
          <w:b/>
          <w:i/>
        </w:rPr>
        <w:t xml:space="preserve">Leapfrogging Chilean´s markets to more efficient refrigerator and freezers - United for Efficiency (U4E) initiative” </w:t>
      </w:r>
      <w:r w:rsidRPr="00FC7681">
        <w:rPr>
          <w:rFonts w:ascii="Times New Roman" w:hAnsi="Times New Roman"/>
        </w:rPr>
        <w:t>in Chile.</w:t>
      </w:r>
    </w:p>
    <w:p w14:paraId="33B291C0" w14:textId="77777777" w:rsidR="00D202CE" w:rsidRPr="00FC7681" w:rsidRDefault="00D202CE" w:rsidP="00D202CE">
      <w:pPr>
        <w:jc w:val="both"/>
        <w:rPr>
          <w:rFonts w:ascii="Times New Roman" w:hAnsi="Times New Roman"/>
        </w:rPr>
      </w:pPr>
    </w:p>
    <w:p w14:paraId="648E5295" w14:textId="77777777" w:rsidR="00D202CE" w:rsidRPr="00FC7681" w:rsidRDefault="00D202CE" w:rsidP="00D202CE">
      <w:pPr>
        <w:jc w:val="both"/>
        <w:rPr>
          <w:rFonts w:ascii="Times New Roman" w:hAnsi="Times New Roman"/>
        </w:rPr>
      </w:pPr>
      <w:r w:rsidRPr="00FC7681">
        <w:rPr>
          <w:rFonts w:ascii="Times New Roman" w:hAnsi="Times New Roman"/>
        </w:rPr>
        <w:t xml:space="preserve"> Dear Ms. Van Dyke, </w:t>
      </w:r>
    </w:p>
    <w:p w14:paraId="4303042E" w14:textId="77777777" w:rsidR="00D202CE" w:rsidRPr="00FC7681" w:rsidRDefault="00D202CE" w:rsidP="00D202CE">
      <w:pPr>
        <w:jc w:val="both"/>
        <w:rPr>
          <w:rFonts w:ascii="Times New Roman" w:hAnsi="Times New Roman"/>
        </w:rPr>
      </w:pPr>
    </w:p>
    <w:p w14:paraId="65C441AF" w14:textId="77777777" w:rsidR="00D202CE" w:rsidRPr="00FC7681" w:rsidRDefault="00D202CE" w:rsidP="00D202CE">
      <w:pPr>
        <w:jc w:val="both"/>
        <w:rPr>
          <w:rFonts w:ascii="Times New Roman" w:hAnsi="Times New Roman"/>
        </w:rPr>
      </w:pPr>
      <w:r w:rsidRPr="00FC7681">
        <w:rPr>
          <w:rFonts w:ascii="Times New Roman" w:hAnsi="Times New Roman"/>
        </w:rPr>
        <w:t>In addition to greet you, I write to you to inform you about the participation of the Superintendence of Electricity and Fuels (SEC)  in the GEF project “</w:t>
      </w:r>
      <w:r w:rsidRPr="00FC7681">
        <w:rPr>
          <w:rFonts w:ascii="Times New Roman" w:hAnsi="Times New Roman"/>
          <w:b/>
          <w:i/>
        </w:rPr>
        <w:t xml:space="preserve">Leapfrogging Chilean´s markets to more efficient refrigerator and freezers - United for Efficiency (U4E) initiative” </w:t>
      </w:r>
      <w:r w:rsidRPr="00FC7681">
        <w:rPr>
          <w:rFonts w:ascii="Times New Roman" w:hAnsi="Times New Roman"/>
        </w:rPr>
        <w:t>in Chile.</w:t>
      </w:r>
    </w:p>
    <w:p w14:paraId="3518C2C6" w14:textId="77777777" w:rsidR="00D202CE" w:rsidRPr="00FC7681" w:rsidRDefault="00D202CE" w:rsidP="00D202CE">
      <w:pPr>
        <w:jc w:val="both"/>
        <w:rPr>
          <w:rFonts w:ascii="Times New Roman" w:hAnsi="Times New Roman"/>
        </w:rPr>
      </w:pPr>
      <w:r w:rsidRPr="00FC7681">
        <w:rPr>
          <w:rFonts w:ascii="Times New Roman" w:hAnsi="Times New Roman"/>
        </w:rPr>
        <w:t xml:space="preserve">In 2012, Chile was selected as a pilot country of the international en.lighten initiative, being the Superintendence of Electricity and Fuels (SEC) </w:t>
      </w:r>
      <w:r>
        <w:rPr>
          <w:rFonts w:ascii="Times New Roman" w:hAnsi="Times New Roman"/>
        </w:rPr>
        <w:t xml:space="preserve">a key actor of project Component 1 “Strengthening monitoring, verification and enforcement (MVE) capacities to ensure an effective transition to efficient lighting markets”. </w:t>
      </w:r>
      <w:r w:rsidRPr="00FC7681">
        <w:rPr>
          <w:rFonts w:ascii="Times New Roman" w:hAnsi="Times New Roman"/>
        </w:rPr>
        <w:t xml:space="preserve">The en.lighten initiative, promoted by the United Nations Environment Programme (UNEP), had as a first result the approval of the National Efficient Lighting Strategy (ENIE). Currently, </w:t>
      </w:r>
      <w:r>
        <w:rPr>
          <w:rFonts w:ascii="Times New Roman" w:hAnsi="Times New Roman"/>
        </w:rPr>
        <w:t>SEC</w:t>
      </w:r>
      <w:r w:rsidRPr="00FC7681">
        <w:rPr>
          <w:rFonts w:ascii="Times New Roman" w:hAnsi="Times New Roman"/>
        </w:rPr>
        <w:t xml:space="preserve"> is working in a coordinated way with the Ministry of </w:t>
      </w:r>
      <w:r>
        <w:rPr>
          <w:rFonts w:ascii="Times New Roman" w:hAnsi="Times New Roman"/>
        </w:rPr>
        <w:t>Energy and Funda</w:t>
      </w:r>
      <w:r w:rsidRPr="00FC7681">
        <w:rPr>
          <w:rFonts w:ascii="Times New Roman" w:hAnsi="Times New Roman"/>
        </w:rPr>
        <w:t>c</w:t>
      </w:r>
      <w:r>
        <w:rPr>
          <w:rFonts w:ascii="Times New Roman" w:hAnsi="Times New Roman"/>
        </w:rPr>
        <w:t>ió</w:t>
      </w:r>
      <w:r w:rsidRPr="00FC7681">
        <w:rPr>
          <w:rFonts w:ascii="Times New Roman" w:hAnsi="Times New Roman"/>
        </w:rPr>
        <w:t xml:space="preserve">n Chile (FCh) to advance in the implementation of the National Efficient Lighting Strategy in Chile through the GEF initiative “Delivering the transition to Energy Efficient Lighting in Chile” in which </w:t>
      </w:r>
      <w:r>
        <w:rPr>
          <w:rFonts w:ascii="Times New Roman" w:hAnsi="Times New Roman"/>
        </w:rPr>
        <w:t>Funda</w:t>
      </w:r>
      <w:r w:rsidRPr="00FC7681">
        <w:rPr>
          <w:rFonts w:ascii="Times New Roman" w:hAnsi="Times New Roman"/>
        </w:rPr>
        <w:t>c</w:t>
      </w:r>
      <w:r>
        <w:rPr>
          <w:rFonts w:ascii="Times New Roman" w:hAnsi="Times New Roman"/>
        </w:rPr>
        <w:t>ió</w:t>
      </w:r>
      <w:r w:rsidRPr="00FC7681">
        <w:rPr>
          <w:rFonts w:ascii="Times New Roman" w:hAnsi="Times New Roman"/>
        </w:rPr>
        <w:t>n Chile acts as the Executing Agency.</w:t>
      </w:r>
    </w:p>
    <w:p w14:paraId="11F4E47F" w14:textId="77777777" w:rsidR="00D202CE" w:rsidRPr="00FC7681" w:rsidRDefault="00D202CE" w:rsidP="00D202CE">
      <w:pPr>
        <w:jc w:val="both"/>
        <w:rPr>
          <w:rFonts w:ascii="Times New Roman" w:hAnsi="Times New Roman"/>
        </w:rPr>
      </w:pPr>
      <w:r w:rsidRPr="00FC7681">
        <w:rPr>
          <w:rFonts w:ascii="Times New Roman" w:hAnsi="Times New Roman"/>
        </w:rPr>
        <w:t xml:space="preserve">Additionally, </w:t>
      </w:r>
      <w:r>
        <w:rPr>
          <w:rFonts w:ascii="Times New Roman" w:hAnsi="Times New Roman"/>
        </w:rPr>
        <w:t xml:space="preserve">SEC </w:t>
      </w:r>
      <w:r w:rsidRPr="00FC7681">
        <w:rPr>
          <w:rFonts w:ascii="Times New Roman" w:hAnsi="Times New Roman"/>
        </w:rPr>
        <w:t xml:space="preserve">continues with the execution of the programmes: </w:t>
      </w:r>
      <w:r>
        <w:rPr>
          <w:rFonts w:ascii="Times New Roman" w:hAnsi="Times New Roman"/>
        </w:rPr>
        <w:t>Certification system of appliances and fuels to ensure safety for the consumers and energy efficiency, Market verification and enforcement, Development and update of testing protocols, Authorization and quality control of testing laboratories in Chile and certification organisms.</w:t>
      </w:r>
    </w:p>
    <w:p w14:paraId="7AEEA94F" w14:textId="06B8C02B" w:rsidR="00D202CE" w:rsidRDefault="00D202CE" w:rsidP="00D202CE">
      <w:pPr>
        <w:jc w:val="both"/>
        <w:rPr>
          <w:rFonts w:ascii="Times New Roman" w:hAnsi="Times New Roman"/>
        </w:rPr>
      </w:pPr>
      <w:r w:rsidRPr="00FC7681">
        <w:rPr>
          <w:rFonts w:ascii="Times New Roman" w:hAnsi="Times New Roman"/>
        </w:rPr>
        <w:t xml:space="preserve">A brief description of the programmes and committed resources </w:t>
      </w:r>
      <w:r>
        <w:rPr>
          <w:rFonts w:ascii="Times New Roman" w:hAnsi="Times New Roman"/>
        </w:rPr>
        <w:t xml:space="preserve">that will allow an effective transition to more efficient refrigerators market </w:t>
      </w:r>
      <w:r w:rsidRPr="00FC7681">
        <w:rPr>
          <w:rFonts w:ascii="Times New Roman" w:hAnsi="Times New Roman"/>
        </w:rPr>
        <w:t>with the objective that they could be recognized as local co-financing for the GEF project.</w:t>
      </w:r>
    </w:p>
    <w:p w14:paraId="78B0EB17" w14:textId="589EA902" w:rsidR="00D202CE" w:rsidRDefault="00D202CE" w:rsidP="00D202CE">
      <w:pPr>
        <w:jc w:val="both"/>
        <w:rPr>
          <w:rFonts w:ascii="Times New Roman" w:hAnsi="Times New Roman"/>
        </w:rPr>
      </w:pPr>
    </w:p>
    <w:p w14:paraId="59C6917C" w14:textId="77777777" w:rsidR="00D202CE" w:rsidRDefault="00D202CE" w:rsidP="00D202CE">
      <w:pPr>
        <w:jc w:val="both"/>
        <w:rPr>
          <w:rFonts w:ascii="Times New Roman" w:hAnsi="Times New Roma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791"/>
        <w:gridCol w:w="5661"/>
        <w:gridCol w:w="1307"/>
      </w:tblGrid>
      <w:tr w:rsidR="00D202CE" w:rsidRPr="00FC7681" w14:paraId="180A9BCB" w14:textId="77777777" w:rsidTr="00D202CE">
        <w:trPr>
          <w:trHeight w:val="465"/>
        </w:trPr>
        <w:tc>
          <w:tcPr>
            <w:tcW w:w="1687" w:type="dxa"/>
            <w:vMerge w:val="restart"/>
            <w:shd w:val="clear" w:color="auto" w:fill="auto"/>
            <w:vAlign w:val="center"/>
            <w:hideMark/>
          </w:tcPr>
          <w:p w14:paraId="2D2A43B2" w14:textId="77777777" w:rsidR="00D202CE" w:rsidRPr="00FC7681" w:rsidRDefault="00D202CE" w:rsidP="00D202CE">
            <w:pPr>
              <w:jc w:val="center"/>
              <w:rPr>
                <w:rFonts w:ascii="Times New Roman" w:hAnsi="Times New Roman"/>
                <w:b/>
                <w:bCs/>
                <w:color w:val="000000"/>
                <w:sz w:val="20"/>
                <w:szCs w:val="20"/>
              </w:rPr>
            </w:pPr>
            <w:r w:rsidRPr="00FC7681">
              <w:rPr>
                <w:rFonts w:ascii="Times New Roman" w:hAnsi="Times New Roman"/>
                <w:b/>
                <w:bCs/>
                <w:color w:val="000000"/>
                <w:sz w:val="20"/>
                <w:szCs w:val="20"/>
              </w:rPr>
              <w:lastRenderedPageBreak/>
              <w:t>Programme</w:t>
            </w:r>
          </w:p>
        </w:tc>
        <w:tc>
          <w:tcPr>
            <w:tcW w:w="0" w:type="auto"/>
            <w:vMerge w:val="restart"/>
            <w:shd w:val="clear" w:color="auto" w:fill="auto"/>
            <w:vAlign w:val="center"/>
            <w:hideMark/>
          </w:tcPr>
          <w:p w14:paraId="4973C933" w14:textId="77777777" w:rsidR="00D202CE" w:rsidRPr="00FC7681" w:rsidRDefault="00D202CE" w:rsidP="00D202CE">
            <w:pPr>
              <w:jc w:val="center"/>
              <w:rPr>
                <w:rFonts w:ascii="Times New Roman" w:hAnsi="Times New Roman"/>
                <w:b/>
                <w:bCs/>
                <w:color w:val="000000"/>
                <w:sz w:val="20"/>
                <w:szCs w:val="20"/>
              </w:rPr>
            </w:pPr>
            <w:r w:rsidRPr="00FC7681">
              <w:rPr>
                <w:rFonts w:ascii="Times New Roman" w:hAnsi="Times New Roman"/>
                <w:b/>
                <w:bCs/>
                <w:color w:val="000000"/>
                <w:sz w:val="20"/>
                <w:szCs w:val="20"/>
              </w:rPr>
              <w:t>Description</w:t>
            </w:r>
          </w:p>
        </w:tc>
        <w:tc>
          <w:tcPr>
            <w:tcW w:w="0" w:type="auto"/>
            <w:vMerge w:val="restart"/>
            <w:shd w:val="clear" w:color="auto" w:fill="auto"/>
            <w:vAlign w:val="center"/>
            <w:hideMark/>
          </w:tcPr>
          <w:p w14:paraId="79FA7294" w14:textId="77777777" w:rsidR="00D202CE" w:rsidRPr="00FC7681" w:rsidRDefault="00D202CE" w:rsidP="00D202CE">
            <w:pPr>
              <w:jc w:val="center"/>
              <w:rPr>
                <w:rFonts w:ascii="Times New Roman" w:hAnsi="Times New Roman"/>
                <w:b/>
                <w:bCs/>
                <w:color w:val="000000"/>
                <w:sz w:val="20"/>
                <w:szCs w:val="20"/>
              </w:rPr>
            </w:pPr>
            <w:r w:rsidRPr="00FC7681">
              <w:rPr>
                <w:rFonts w:ascii="Times New Roman" w:hAnsi="Times New Roman"/>
                <w:b/>
                <w:bCs/>
                <w:color w:val="000000"/>
                <w:sz w:val="20"/>
                <w:szCs w:val="20"/>
              </w:rPr>
              <w:t>Associated resources</w:t>
            </w:r>
          </w:p>
        </w:tc>
      </w:tr>
      <w:tr w:rsidR="00D202CE" w:rsidRPr="00FC7681" w14:paraId="17C2B065" w14:textId="77777777" w:rsidTr="00BE27E3">
        <w:trPr>
          <w:trHeight w:val="464"/>
        </w:trPr>
        <w:tc>
          <w:tcPr>
            <w:tcW w:w="1687" w:type="dxa"/>
            <w:vMerge/>
            <w:vAlign w:val="center"/>
            <w:hideMark/>
          </w:tcPr>
          <w:p w14:paraId="6A077051" w14:textId="77777777" w:rsidR="00D202CE" w:rsidRPr="00FC7681" w:rsidRDefault="00D202CE" w:rsidP="00D202CE">
            <w:pPr>
              <w:rPr>
                <w:rFonts w:ascii="Times New Roman" w:hAnsi="Times New Roman"/>
                <w:b/>
                <w:bCs/>
                <w:color w:val="000000"/>
                <w:sz w:val="20"/>
                <w:szCs w:val="20"/>
              </w:rPr>
            </w:pPr>
          </w:p>
        </w:tc>
        <w:tc>
          <w:tcPr>
            <w:tcW w:w="0" w:type="auto"/>
            <w:vMerge/>
            <w:vAlign w:val="center"/>
            <w:hideMark/>
          </w:tcPr>
          <w:p w14:paraId="3A6CCEC2" w14:textId="77777777" w:rsidR="00D202CE" w:rsidRPr="00FC7681" w:rsidRDefault="00D202CE" w:rsidP="00D202CE">
            <w:pPr>
              <w:rPr>
                <w:rFonts w:ascii="Times New Roman" w:hAnsi="Times New Roman"/>
                <w:b/>
                <w:bCs/>
                <w:color w:val="000000"/>
                <w:sz w:val="20"/>
                <w:szCs w:val="20"/>
              </w:rPr>
            </w:pPr>
          </w:p>
        </w:tc>
        <w:tc>
          <w:tcPr>
            <w:tcW w:w="0" w:type="auto"/>
            <w:vMerge/>
            <w:vAlign w:val="center"/>
            <w:hideMark/>
          </w:tcPr>
          <w:p w14:paraId="7B44C190" w14:textId="77777777" w:rsidR="00D202CE" w:rsidRPr="00FC7681" w:rsidRDefault="00D202CE" w:rsidP="00D202CE">
            <w:pPr>
              <w:rPr>
                <w:rFonts w:ascii="Times New Roman" w:hAnsi="Times New Roman"/>
                <w:b/>
                <w:bCs/>
                <w:color w:val="000000"/>
                <w:sz w:val="20"/>
                <w:szCs w:val="20"/>
              </w:rPr>
            </w:pPr>
          </w:p>
        </w:tc>
      </w:tr>
      <w:tr w:rsidR="00D202CE" w:rsidRPr="00FC7681" w14:paraId="61C55763" w14:textId="77777777" w:rsidTr="00D202CE">
        <w:trPr>
          <w:trHeight w:val="1545"/>
        </w:trPr>
        <w:tc>
          <w:tcPr>
            <w:tcW w:w="1687" w:type="dxa"/>
            <w:shd w:val="clear" w:color="auto" w:fill="auto"/>
            <w:vAlign w:val="center"/>
            <w:hideMark/>
          </w:tcPr>
          <w:p w14:paraId="22F5C891" w14:textId="77777777" w:rsidR="00D202CE" w:rsidRPr="00FC7681" w:rsidRDefault="00D202CE" w:rsidP="00D202CE">
            <w:pPr>
              <w:rPr>
                <w:rFonts w:ascii="Times New Roman" w:hAnsi="Times New Roman"/>
                <w:color w:val="000000"/>
                <w:sz w:val="20"/>
                <w:szCs w:val="20"/>
              </w:rPr>
            </w:pPr>
            <w:r w:rsidRPr="00FC7681">
              <w:rPr>
                <w:rFonts w:ascii="Times New Roman" w:hAnsi="Times New Roman"/>
                <w:color w:val="000000"/>
                <w:sz w:val="20"/>
                <w:szCs w:val="20"/>
              </w:rPr>
              <w:t>Labeling of Energy efficiency and  Minimum Performance Standards for refrigerators/freezers</w:t>
            </w:r>
            <w:r>
              <w:rPr>
                <w:rFonts w:ascii="Times New Roman" w:hAnsi="Times New Roman"/>
                <w:color w:val="000000"/>
                <w:sz w:val="20"/>
                <w:szCs w:val="20"/>
              </w:rPr>
              <w:t xml:space="preserve"> programme</w:t>
            </w:r>
            <w:r w:rsidRPr="00FC7681">
              <w:rPr>
                <w:rFonts w:ascii="Times New Roman" w:hAnsi="Times New Roman"/>
                <w:color w:val="000000"/>
                <w:sz w:val="20"/>
                <w:szCs w:val="20"/>
              </w:rPr>
              <w:t xml:space="preserve"> </w:t>
            </w:r>
          </w:p>
        </w:tc>
        <w:tc>
          <w:tcPr>
            <w:tcW w:w="0" w:type="auto"/>
            <w:shd w:val="clear" w:color="auto" w:fill="auto"/>
            <w:vAlign w:val="bottom"/>
            <w:hideMark/>
          </w:tcPr>
          <w:p w14:paraId="4A1C2D27" w14:textId="77777777" w:rsidR="00D202CE" w:rsidRPr="00872240" w:rsidRDefault="00D202CE" w:rsidP="00D202CE">
            <w:pPr>
              <w:rPr>
                <w:rFonts w:ascii="Times New Roman" w:hAnsi="Times New Roman"/>
                <w:color w:val="000000"/>
                <w:sz w:val="20"/>
                <w:szCs w:val="20"/>
              </w:rPr>
            </w:pPr>
            <w:r w:rsidRPr="00872240">
              <w:rPr>
                <w:rFonts w:ascii="Times New Roman" w:hAnsi="Times New Roman"/>
                <w:color w:val="000000"/>
                <w:sz w:val="20"/>
                <w:szCs w:val="20"/>
              </w:rPr>
              <w:t>Development of technical and market information for refrigerators/freezers</w:t>
            </w:r>
          </w:p>
          <w:p w14:paraId="35FD2023" w14:textId="77777777" w:rsidR="00D202CE" w:rsidRPr="00872240" w:rsidRDefault="00D202CE" w:rsidP="00D202CE">
            <w:pPr>
              <w:rPr>
                <w:rFonts w:ascii="Times New Roman" w:hAnsi="Times New Roman"/>
                <w:color w:val="000000"/>
                <w:sz w:val="20"/>
                <w:szCs w:val="20"/>
              </w:rPr>
            </w:pPr>
            <w:r w:rsidRPr="00872240">
              <w:rPr>
                <w:rFonts w:ascii="Times New Roman" w:hAnsi="Times New Roman"/>
                <w:color w:val="000000"/>
                <w:sz w:val="20"/>
                <w:szCs w:val="20"/>
              </w:rPr>
              <w:t>Technical counterpart for the development of the new energy efficiency label for refrigerators/freezers</w:t>
            </w:r>
          </w:p>
          <w:p w14:paraId="4AC6B8EE" w14:textId="77777777" w:rsidR="00D202CE" w:rsidRPr="00872240" w:rsidRDefault="00D202CE" w:rsidP="00D202CE">
            <w:pPr>
              <w:rPr>
                <w:rFonts w:ascii="Times New Roman" w:hAnsi="Times New Roman"/>
                <w:color w:val="000000"/>
                <w:sz w:val="20"/>
                <w:szCs w:val="20"/>
              </w:rPr>
            </w:pPr>
            <w:r w:rsidRPr="00872240">
              <w:rPr>
                <w:rFonts w:ascii="Times New Roman" w:hAnsi="Times New Roman"/>
                <w:color w:val="000000"/>
                <w:sz w:val="20"/>
                <w:szCs w:val="20"/>
              </w:rPr>
              <w:t>Technical counterpart for the development of Minimum Performance Standards for refrigerators/freezers developed by the Ministry of Energy</w:t>
            </w:r>
          </w:p>
          <w:p w14:paraId="44B1509C" w14:textId="77777777" w:rsidR="00D202CE" w:rsidRPr="00FC7681" w:rsidRDefault="00D202CE" w:rsidP="00D202CE">
            <w:pPr>
              <w:rPr>
                <w:rFonts w:ascii="Times New Roman" w:hAnsi="Times New Roman"/>
                <w:color w:val="000000"/>
                <w:sz w:val="20"/>
                <w:szCs w:val="20"/>
              </w:rPr>
            </w:pPr>
            <w:r w:rsidRPr="00872240">
              <w:rPr>
                <w:rFonts w:ascii="Times New Roman" w:hAnsi="Times New Roman"/>
                <w:color w:val="000000"/>
                <w:sz w:val="20"/>
                <w:szCs w:val="20"/>
              </w:rPr>
              <w:t>Participation in the Steering Committee and working meetings of the project</w:t>
            </w:r>
          </w:p>
        </w:tc>
        <w:tc>
          <w:tcPr>
            <w:tcW w:w="0" w:type="auto"/>
            <w:vMerge w:val="restart"/>
            <w:shd w:val="clear" w:color="auto" w:fill="auto"/>
            <w:vAlign w:val="center"/>
            <w:hideMark/>
          </w:tcPr>
          <w:p w14:paraId="616E5BD1" w14:textId="77777777" w:rsidR="00D202CE" w:rsidRPr="00FC7681" w:rsidRDefault="00D202CE" w:rsidP="00D202CE">
            <w:pPr>
              <w:jc w:val="center"/>
              <w:rPr>
                <w:rFonts w:ascii="Times New Roman" w:hAnsi="Times New Roman"/>
                <w:color w:val="000000"/>
                <w:sz w:val="20"/>
                <w:szCs w:val="20"/>
              </w:rPr>
            </w:pPr>
            <w:r>
              <w:rPr>
                <w:rFonts w:ascii="Times New Roman" w:hAnsi="Times New Roman"/>
                <w:color w:val="000000"/>
                <w:sz w:val="20"/>
                <w:szCs w:val="20"/>
              </w:rPr>
              <w:t>252,000 USD</w:t>
            </w:r>
          </w:p>
        </w:tc>
      </w:tr>
      <w:tr w:rsidR="00D202CE" w:rsidRPr="00FC7681" w14:paraId="4B7F83D2" w14:textId="77777777" w:rsidTr="00D202CE">
        <w:trPr>
          <w:trHeight w:val="96"/>
        </w:trPr>
        <w:tc>
          <w:tcPr>
            <w:tcW w:w="1687" w:type="dxa"/>
            <w:shd w:val="clear" w:color="auto" w:fill="auto"/>
            <w:vAlign w:val="center"/>
            <w:hideMark/>
          </w:tcPr>
          <w:p w14:paraId="6AB65178" w14:textId="77777777" w:rsidR="00D202CE" w:rsidRPr="00FC7681" w:rsidRDefault="00D202CE" w:rsidP="00D202CE">
            <w:pPr>
              <w:rPr>
                <w:rFonts w:ascii="Times New Roman" w:hAnsi="Times New Roman"/>
                <w:color w:val="000000"/>
                <w:sz w:val="20"/>
                <w:szCs w:val="20"/>
              </w:rPr>
            </w:pPr>
            <w:r>
              <w:rPr>
                <w:rFonts w:ascii="Times New Roman" w:hAnsi="Times New Roman"/>
                <w:color w:val="000000"/>
                <w:sz w:val="20"/>
                <w:szCs w:val="20"/>
              </w:rPr>
              <w:t>Development and update of testing protocols</w:t>
            </w:r>
          </w:p>
        </w:tc>
        <w:tc>
          <w:tcPr>
            <w:tcW w:w="0" w:type="auto"/>
            <w:shd w:val="clear" w:color="auto" w:fill="auto"/>
            <w:vAlign w:val="bottom"/>
            <w:hideMark/>
          </w:tcPr>
          <w:p w14:paraId="6F6066FF" w14:textId="77777777" w:rsidR="00D202CE" w:rsidRPr="00FC7681" w:rsidRDefault="00D202CE" w:rsidP="00D202CE">
            <w:pPr>
              <w:rPr>
                <w:rFonts w:ascii="Times New Roman" w:hAnsi="Times New Roman"/>
                <w:color w:val="000000"/>
                <w:sz w:val="20"/>
                <w:szCs w:val="20"/>
              </w:rPr>
            </w:pPr>
            <w:r>
              <w:rPr>
                <w:rFonts w:ascii="Times New Roman" w:hAnsi="Times New Roman"/>
                <w:color w:val="000000"/>
                <w:sz w:val="20"/>
                <w:szCs w:val="20"/>
              </w:rPr>
              <w:t>B</w:t>
            </w:r>
            <w:r w:rsidRPr="00872240">
              <w:rPr>
                <w:rFonts w:ascii="Times New Roman" w:hAnsi="Times New Roman"/>
                <w:color w:val="000000"/>
                <w:sz w:val="20"/>
                <w:szCs w:val="20"/>
              </w:rPr>
              <w:t>ased on the diagnostic realized by the project, modification of protocols and/or testing procedures of refrigerators/freezers</w:t>
            </w:r>
          </w:p>
        </w:tc>
        <w:tc>
          <w:tcPr>
            <w:tcW w:w="0" w:type="auto"/>
            <w:vMerge/>
            <w:shd w:val="clear" w:color="auto" w:fill="auto"/>
            <w:noWrap/>
            <w:vAlign w:val="center"/>
            <w:hideMark/>
          </w:tcPr>
          <w:p w14:paraId="605C2EE2" w14:textId="77777777" w:rsidR="00D202CE" w:rsidRPr="00FC7681" w:rsidRDefault="00D202CE" w:rsidP="00D202CE">
            <w:pPr>
              <w:jc w:val="center"/>
              <w:rPr>
                <w:rFonts w:ascii="Times New Roman" w:hAnsi="Times New Roman"/>
                <w:color w:val="000000"/>
                <w:sz w:val="20"/>
                <w:szCs w:val="20"/>
              </w:rPr>
            </w:pPr>
          </w:p>
        </w:tc>
      </w:tr>
      <w:tr w:rsidR="00D202CE" w:rsidRPr="00FC7681" w14:paraId="66B18F11" w14:textId="77777777" w:rsidTr="00D202CE">
        <w:trPr>
          <w:trHeight w:val="20"/>
        </w:trPr>
        <w:tc>
          <w:tcPr>
            <w:tcW w:w="1687" w:type="dxa"/>
            <w:shd w:val="clear" w:color="auto" w:fill="auto"/>
            <w:vAlign w:val="center"/>
          </w:tcPr>
          <w:p w14:paraId="75F0E275" w14:textId="77777777" w:rsidR="00D202CE" w:rsidRDefault="00D202CE" w:rsidP="00D202CE">
            <w:pPr>
              <w:rPr>
                <w:rFonts w:ascii="Times New Roman" w:hAnsi="Times New Roman"/>
                <w:color w:val="000000"/>
                <w:sz w:val="20"/>
                <w:szCs w:val="20"/>
              </w:rPr>
            </w:pPr>
            <w:r>
              <w:rPr>
                <w:rFonts w:ascii="Times New Roman" w:hAnsi="Times New Roman"/>
                <w:color w:val="000000"/>
                <w:sz w:val="20"/>
                <w:szCs w:val="20"/>
              </w:rPr>
              <w:t>Market verification and enforcement</w:t>
            </w:r>
          </w:p>
        </w:tc>
        <w:tc>
          <w:tcPr>
            <w:tcW w:w="0" w:type="auto"/>
            <w:shd w:val="clear" w:color="auto" w:fill="auto"/>
            <w:vAlign w:val="bottom"/>
          </w:tcPr>
          <w:p w14:paraId="352C942C" w14:textId="77777777" w:rsidR="00D202CE" w:rsidRPr="00FC7681" w:rsidRDefault="00D202CE" w:rsidP="00D202CE">
            <w:pPr>
              <w:rPr>
                <w:rFonts w:ascii="Times New Roman" w:hAnsi="Times New Roman"/>
                <w:color w:val="000000"/>
                <w:sz w:val="20"/>
                <w:szCs w:val="20"/>
              </w:rPr>
            </w:pPr>
            <w:r>
              <w:rPr>
                <w:rFonts w:ascii="Times New Roman" w:hAnsi="Times New Roman"/>
                <w:color w:val="000000"/>
                <w:sz w:val="20"/>
                <w:szCs w:val="20"/>
              </w:rPr>
              <w:t>Enforcement of refrigerators/freezers market with the objective of complying with the certification obligation of products and with minimum energy efficiency standards</w:t>
            </w:r>
          </w:p>
        </w:tc>
        <w:tc>
          <w:tcPr>
            <w:tcW w:w="0" w:type="auto"/>
            <w:vMerge/>
            <w:shd w:val="clear" w:color="auto" w:fill="auto"/>
            <w:noWrap/>
            <w:vAlign w:val="center"/>
          </w:tcPr>
          <w:p w14:paraId="0A3D2498" w14:textId="77777777" w:rsidR="00D202CE" w:rsidRPr="00FC7681" w:rsidRDefault="00D202CE" w:rsidP="00D202CE">
            <w:pPr>
              <w:jc w:val="center"/>
              <w:rPr>
                <w:rFonts w:ascii="Times New Roman" w:hAnsi="Times New Roman"/>
                <w:color w:val="000000"/>
                <w:sz w:val="20"/>
                <w:szCs w:val="20"/>
              </w:rPr>
            </w:pPr>
          </w:p>
        </w:tc>
      </w:tr>
      <w:tr w:rsidR="00D202CE" w:rsidRPr="00FC7681" w14:paraId="6D831653" w14:textId="77777777" w:rsidTr="00D202CE">
        <w:trPr>
          <w:trHeight w:val="863"/>
        </w:trPr>
        <w:tc>
          <w:tcPr>
            <w:tcW w:w="1687" w:type="dxa"/>
            <w:shd w:val="clear" w:color="auto" w:fill="auto"/>
            <w:vAlign w:val="center"/>
          </w:tcPr>
          <w:p w14:paraId="44CA73B0" w14:textId="77777777" w:rsidR="00D202CE" w:rsidRDefault="00D202CE" w:rsidP="00D202CE">
            <w:pPr>
              <w:rPr>
                <w:rFonts w:ascii="Times New Roman" w:hAnsi="Times New Roman"/>
                <w:color w:val="000000"/>
                <w:sz w:val="20"/>
                <w:szCs w:val="20"/>
              </w:rPr>
            </w:pPr>
            <w:r>
              <w:rPr>
                <w:rFonts w:ascii="Times New Roman" w:hAnsi="Times New Roman"/>
                <w:color w:val="000000"/>
                <w:sz w:val="20"/>
                <w:szCs w:val="20"/>
              </w:rPr>
              <w:t>Authorization and quality control of laboratories and certification organisms</w:t>
            </w:r>
          </w:p>
        </w:tc>
        <w:tc>
          <w:tcPr>
            <w:tcW w:w="0" w:type="auto"/>
            <w:shd w:val="clear" w:color="auto" w:fill="auto"/>
            <w:vAlign w:val="bottom"/>
          </w:tcPr>
          <w:p w14:paraId="25C51216" w14:textId="77777777" w:rsidR="00D202CE" w:rsidRDefault="00D202CE" w:rsidP="00D202CE">
            <w:pPr>
              <w:rPr>
                <w:rFonts w:ascii="Times New Roman" w:hAnsi="Times New Roman"/>
                <w:color w:val="000000"/>
                <w:sz w:val="20"/>
                <w:szCs w:val="20"/>
              </w:rPr>
            </w:pPr>
            <w:r>
              <w:rPr>
                <w:rFonts w:ascii="Times New Roman" w:hAnsi="Times New Roman"/>
                <w:color w:val="000000"/>
                <w:sz w:val="20"/>
                <w:szCs w:val="20"/>
              </w:rPr>
              <w:t>Authorization of testing laboratories and certification organisms for verification of safety and energy efficiency of refrigerators and freezers.</w:t>
            </w:r>
          </w:p>
          <w:p w14:paraId="1453A618" w14:textId="77777777" w:rsidR="00D202CE" w:rsidRPr="00FC7681" w:rsidRDefault="00D202CE" w:rsidP="00D202CE">
            <w:pPr>
              <w:rPr>
                <w:rFonts w:ascii="Times New Roman" w:hAnsi="Times New Roman"/>
                <w:color w:val="000000"/>
                <w:sz w:val="20"/>
                <w:szCs w:val="20"/>
              </w:rPr>
            </w:pPr>
            <w:r>
              <w:rPr>
                <w:rFonts w:ascii="Times New Roman" w:hAnsi="Times New Roman"/>
                <w:color w:val="000000"/>
                <w:sz w:val="20"/>
                <w:szCs w:val="20"/>
              </w:rPr>
              <w:t>Enforcement and monitoring of testing laboratories and certification organisms.</w:t>
            </w:r>
          </w:p>
        </w:tc>
        <w:tc>
          <w:tcPr>
            <w:tcW w:w="0" w:type="auto"/>
            <w:vMerge/>
            <w:shd w:val="clear" w:color="auto" w:fill="auto"/>
            <w:noWrap/>
            <w:vAlign w:val="center"/>
          </w:tcPr>
          <w:p w14:paraId="6817A0DC" w14:textId="77777777" w:rsidR="00D202CE" w:rsidRPr="00FC7681" w:rsidRDefault="00D202CE" w:rsidP="00D202CE">
            <w:pPr>
              <w:jc w:val="center"/>
              <w:rPr>
                <w:rFonts w:ascii="Times New Roman" w:hAnsi="Times New Roman"/>
                <w:color w:val="000000"/>
                <w:sz w:val="20"/>
                <w:szCs w:val="20"/>
              </w:rPr>
            </w:pPr>
          </w:p>
        </w:tc>
      </w:tr>
    </w:tbl>
    <w:p w14:paraId="4270805F" w14:textId="77777777" w:rsidR="00D202CE" w:rsidRDefault="00D202CE" w:rsidP="00D202CE">
      <w:pPr>
        <w:jc w:val="both"/>
        <w:rPr>
          <w:rFonts w:ascii="Times New Roman" w:hAnsi="Times New Roman"/>
        </w:rPr>
      </w:pPr>
    </w:p>
    <w:p w14:paraId="77D3EF19" w14:textId="16CC9B5A" w:rsidR="00D202CE" w:rsidRPr="00FC7681" w:rsidRDefault="00D202CE" w:rsidP="00D202CE">
      <w:pPr>
        <w:jc w:val="both"/>
        <w:rPr>
          <w:rFonts w:ascii="Times New Roman" w:hAnsi="Times New Roman"/>
        </w:rPr>
      </w:pPr>
      <w:r w:rsidRPr="00FC7681">
        <w:rPr>
          <w:rFonts w:ascii="Times New Roman" w:hAnsi="Times New Roman"/>
        </w:rPr>
        <w:t>Finally, I reiterate our commitment to coordinate the public efforts towards the promotion of an efficient use of energy.</w:t>
      </w:r>
    </w:p>
    <w:p w14:paraId="4833255B" w14:textId="77777777" w:rsidR="00D202CE" w:rsidRPr="00FC7681" w:rsidRDefault="00D202CE" w:rsidP="00D202CE">
      <w:pPr>
        <w:jc w:val="both"/>
        <w:rPr>
          <w:rFonts w:ascii="Times New Roman" w:hAnsi="Times New Roman"/>
        </w:rPr>
      </w:pPr>
      <w:r w:rsidRPr="00FC7681">
        <w:rPr>
          <w:rFonts w:ascii="Times New Roman" w:hAnsi="Times New Roman"/>
        </w:rPr>
        <w:t>Yours sincerely,</w:t>
      </w:r>
    </w:p>
    <w:p w14:paraId="6D2CEE45" w14:textId="77777777" w:rsidR="00D202CE" w:rsidRPr="00FC7681" w:rsidRDefault="00D202CE" w:rsidP="00D202CE">
      <w:pPr>
        <w:jc w:val="both"/>
        <w:rPr>
          <w:rFonts w:ascii="Times New Roman" w:hAnsi="Times New Roman"/>
        </w:rPr>
      </w:pPr>
    </w:p>
    <w:p w14:paraId="6FBDC194" w14:textId="77777777" w:rsidR="00D202CE" w:rsidRPr="00FC7681" w:rsidRDefault="00D202CE" w:rsidP="00D202CE">
      <w:pPr>
        <w:jc w:val="center"/>
        <w:rPr>
          <w:rFonts w:ascii="Times New Roman" w:hAnsi="Times New Roman"/>
        </w:rPr>
      </w:pPr>
      <w:r>
        <w:rPr>
          <w:rFonts w:ascii="Times New Roman" w:hAnsi="Times New Roman"/>
        </w:rPr>
        <w:t>Jaime Gonzalez Fuenzalida</w:t>
      </w:r>
    </w:p>
    <w:p w14:paraId="5DB835FD" w14:textId="77777777" w:rsidR="00D202CE" w:rsidRPr="00FC7681" w:rsidRDefault="00D202CE" w:rsidP="00D202CE">
      <w:pPr>
        <w:jc w:val="center"/>
        <w:rPr>
          <w:rFonts w:ascii="Times New Roman" w:hAnsi="Times New Roman"/>
        </w:rPr>
      </w:pPr>
      <w:r w:rsidRPr="00FC7681">
        <w:rPr>
          <w:rFonts w:ascii="Times New Roman" w:hAnsi="Times New Roman"/>
        </w:rPr>
        <w:t xml:space="preserve">Head of </w:t>
      </w:r>
      <w:r>
        <w:rPr>
          <w:rFonts w:ascii="Times New Roman" w:hAnsi="Times New Roman"/>
        </w:rPr>
        <w:t xml:space="preserve">Norms and Studies </w:t>
      </w:r>
      <w:r w:rsidRPr="00FC7681">
        <w:rPr>
          <w:rFonts w:ascii="Times New Roman" w:hAnsi="Times New Roman"/>
        </w:rPr>
        <w:t>Division</w:t>
      </w:r>
    </w:p>
    <w:p w14:paraId="2C279BBC" w14:textId="7EFC020C" w:rsidR="00D202CE" w:rsidRPr="00FC7681" w:rsidRDefault="00D202CE" w:rsidP="00BE27E3">
      <w:pPr>
        <w:jc w:val="center"/>
        <w:rPr>
          <w:rFonts w:ascii="Times New Roman" w:hAnsi="Times New Roman"/>
        </w:rPr>
      </w:pPr>
      <w:r w:rsidRPr="003F7E66">
        <w:rPr>
          <w:rFonts w:ascii="Times New Roman" w:hAnsi="Times New Roman"/>
        </w:rPr>
        <w:t>Superintendence of Electricity and Fuels (SEC)</w:t>
      </w:r>
    </w:p>
    <w:p w14:paraId="4E9718B8" w14:textId="467FFDE8" w:rsidR="003B3580" w:rsidRDefault="003B3580">
      <w:pPr>
        <w:spacing w:after="0" w:line="240" w:lineRule="auto"/>
      </w:pPr>
      <w:r>
        <w:br w:type="page"/>
      </w:r>
    </w:p>
    <w:p w14:paraId="159C1985" w14:textId="77777777" w:rsidR="00223356" w:rsidRPr="00223356" w:rsidRDefault="00223356" w:rsidP="00223356">
      <w:pPr>
        <w:tabs>
          <w:tab w:val="left" w:pos="1560"/>
          <w:tab w:val="center" w:pos="4320"/>
          <w:tab w:val="right" w:pos="8640"/>
        </w:tabs>
        <w:spacing w:after="0" w:line="240" w:lineRule="auto"/>
        <w:jc w:val="both"/>
        <w:rPr>
          <w:b/>
        </w:rPr>
      </w:pPr>
      <w:r w:rsidRPr="00700BB1">
        <w:rPr>
          <w:b/>
        </w:rPr>
        <w:lastRenderedPageBreak/>
        <w:t>Ministry of Environment</w:t>
      </w:r>
    </w:p>
    <w:p w14:paraId="208BD285" w14:textId="77777777" w:rsidR="00700BB1" w:rsidRDefault="00700BB1">
      <w:pPr>
        <w:spacing w:after="0" w:line="240" w:lineRule="auto"/>
      </w:pPr>
      <w:r>
        <w:rPr>
          <w:noProof/>
        </w:rPr>
        <w:drawing>
          <wp:inline distT="0" distB="0" distL="0" distR="0" wp14:anchorId="7C5CB72B" wp14:editId="0BEBDB5E">
            <wp:extent cx="5260201" cy="777240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cstate="email">
                      <a:extLst>
                        <a:ext uri="{28A0092B-C50C-407E-A947-70E740481C1C}">
                          <a14:useLocalDpi xmlns:a14="http://schemas.microsoft.com/office/drawing/2010/main"/>
                        </a:ext>
                      </a:extLst>
                    </a:blip>
                    <a:stretch>
                      <a:fillRect/>
                    </a:stretch>
                  </pic:blipFill>
                  <pic:spPr>
                    <a:xfrm>
                      <a:off x="0" y="0"/>
                      <a:ext cx="5260755" cy="7773219"/>
                    </a:xfrm>
                    <a:prstGeom prst="rect">
                      <a:avLst/>
                    </a:prstGeom>
                  </pic:spPr>
                </pic:pic>
              </a:graphicData>
            </a:graphic>
          </wp:inline>
        </w:drawing>
      </w:r>
    </w:p>
    <w:p w14:paraId="1600C467" w14:textId="77777777" w:rsidR="00D202CE" w:rsidRDefault="00700BB1">
      <w:pPr>
        <w:spacing w:after="0" w:line="240" w:lineRule="auto"/>
      </w:pPr>
      <w:r>
        <w:rPr>
          <w:noProof/>
        </w:rPr>
        <w:lastRenderedPageBreak/>
        <w:drawing>
          <wp:inline distT="0" distB="0" distL="0" distR="0" wp14:anchorId="724B6A9B" wp14:editId="5245A4C2">
            <wp:extent cx="4907476" cy="7391400"/>
            <wp:effectExtent l="0" t="0" r="762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cstate="email">
                      <a:extLst>
                        <a:ext uri="{28A0092B-C50C-407E-A947-70E740481C1C}">
                          <a14:useLocalDpi xmlns:a14="http://schemas.microsoft.com/office/drawing/2010/main"/>
                        </a:ext>
                      </a:extLst>
                    </a:blip>
                    <a:stretch>
                      <a:fillRect/>
                    </a:stretch>
                  </pic:blipFill>
                  <pic:spPr>
                    <a:xfrm>
                      <a:off x="0" y="0"/>
                      <a:ext cx="4907476" cy="7391400"/>
                    </a:xfrm>
                    <a:prstGeom prst="rect">
                      <a:avLst/>
                    </a:prstGeom>
                  </pic:spPr>
                </pic:pic>
              </a:graphicData>
            </a:graphic>
          </wp:inline>
        </w:drawing>
      </w:r>
    </w:p>
    <w:p w14:paraId="33FB09CA" w14:textId="77777777" w:rsidR="00D202CE" w:rsidRDefault="00D202CE">
      <w:pPr>
        <w:spacing w:after="0" w:line="240" w:lineRule="auto"/>
      </w:pPr>
      <w:r>
        <w:br w:type="page"/>
      </w:r>
    </w:p>
    <w:p w14:paraId="0B34E882" w14:textId="77777777" w:rsidR="00D202CE" w:rsidRDefault="00D202CE">
      <w:pPr>
        <w:spacing w:after="0" w:line="240" w:lineRule="auto"/>
        <w:rPr>
          <w:b/>
        </w:rPr>
      </w:pPr>
      <w:r>
        <w:rPr>
          <w:b/>
        </w:rPr>
        <w:lastRenderedPageBreak/>
        <w:t>Translation of Ministry of Environment</w:t>
      </w:r>
      <w:r w:rsidRPr="00BD1F93">
        <w:rPr>
          <w:b/>
        </w:rPr>
        <w:t xml:space="preserve"> Letter</w:t>
      </w:r>
      <w:r>
        <w:rPr>
          <w:b/>
        </w:rPr>
        <w:t xml:space="preserve"> </w:t>
      </w:r>
    </w:p>
    <w:p w14:paraId="719036E0" w14:textId="77777777" w:rsidR="002063A8" w:rsidRDefault="002063A8" w:rsidP="00BE27E3">
      <w:pPr>
        <w:ind w:left="720"/>
        <w:jc w:val="right"/>
        <w:rPr>
          <w:rFonts w:ascii="Times New Roman" w:hAnsi="Times New Roman"/>
          <w:sz w:val="20"/>
        </w:rPr>
      </w:pPr>
    </w:p>
    <w:p w14:paraId="73A5AC61" w14:textId="05784232" w:rsidR="002063A8" w:rsidRPr="00247E82" w:rsidRDefault="002063A8" w:rsidP="00BE27E3">
      <w:pPr>
        <w:ind w:left="720"/>
        <w:jc w:val="right"/>
        <w:rPr>
          <w:rFonts w:ascii="Times New Roman" w:hAnsi="Times New Roman"/>
          <w:sz w:val="20"/>
        </w:rPr>
      </w:pPr>
      <w:r w:rsidRPr="00247E82">
        <w:rPr>
          <w:rFonts w:ascii="Times New Roman" w:hAnsi="Times New Roman"/>
          <w:sz w:val="20"/>
        </w:rPr>
        <w:t>Ref: Ministry of Environment states co-finance to the project: “</w:t>
      </w:r>
      <w:r w:rsidRPr="00247E82">
        <w:rPr>
          <w:rFonts w:ascii="Times New Roman" w:hAnsi="Times New Roman"/>
          <w:b/>
          <w:i/>
          <w:sz w:val="20"/>
        </w:rPr>
        <w:t xml:space="preserve">Leapfrogging Chilean´s markets to more efficient refrigerator and freezers - United for Efficiency (U4E) initiative” </w:t>
      </w:r>
      <w:r w:rsidRPr="00247E82">
        <w:rPr>
          <w:rFonts w:ascii="Times New Roman" w:hAnsi="Times New Roman"/>
          <w:sz w:val="20"/>
        </w:rPr>
        <w:t>in Chile.</w:t>
      </w:r>
    </w:p>
    <w:p w14:paraId="35D2FDB9" w14:textId="77777777" w:rsidR="002063A8" w:rsidRPr="00FC7681" w:rsidRDefault="002063A8" w:rsidP="002063A8">
      <w:pPr>
        <w:jc w:val="both"/>
        <w:rPr>
          <w:rFonts w:ascii="Times New Roman" w:hAnsi="Times New Roman"/>
          <w:lang w:val="es-PE"/>
        </w:rPr>
      </w:pPr>
      <w:r w:rsidRPr="00FC7681">
        <w:rPr>
          <w:rFonts w:ascii="Times New Roman" w:hAnsi="Times New Roman"/>
          <w:lang w:val="es-PE"/>
        </w:rPr>
        <w:t xml:space="preserve">Santiago, </w:t>
      </w:r>
      <w:r>
        <w:rPr>
          <w:rFonts w:ascii="Times New Roman" w:hAnsi="Times New Roman"/>
          <w:lang w:val="es-PE"/>
        </w:rPr>
        <w:t>13</w:t>
      </w:r>
      <w:r w:rsidRPr="00FC7681">
        <w:rPr>
          <w:rFonts w:ascii="Times New Roman" w:hAnsi="Times New Roman"/>
          <w:lang w:val="es-PE"/>
        </w:rPr>
        <w:t xml:space="preserve"> April, 2017</w:t>
      </w:r>
      <w:r w:rsidRPr="00FC7681">
        <w:rPr>
          <w:rFonts w:ascii="Times New Roman" w:hAnsi="Times New Roman"/>
          <w:lang w:val="es-PE"/>
        </w:rPr>
        <w:cr/>
      </w:r>
    </w:p>
    <w:p w14:paraId="7A5C7F0A" w14:textId="77777777" w:rsidR="002063A8" w:rsidRPr="00FC7681" w:rsidRDefault="002063A8" w:rsidP="002063A8">
      <w:pPr>
        <w:spacing w:after="0"/>
        <w:jc w:val="both"/>
        <w:rPr>
          <w:rFonts w:ascii="Times New Roman" w:hAnsi="Times New Roman"/>
          <w:lang w:val="es-PE"/>
        </w:rPr>
      </w:pPr>
      <w:r w:rsidRPr="00FC7681">
        <w:rPr>
          <w:rFonts w:ascii="Times New Roman" w:hAnsi="Times New Roman"/>
          <w:lang w:val="es-PE"/>
        </w:rPr>
        <w:t xml:space="preserve">Ms. Brennan Van Dyke, </w:t>
      </w:r>
    </w:p>
    <w:p w14:paraId="4982A4DC" w14:textId="77777777" w:rsidR="002063A8" w:rsidRPr="00FC7681" w:rsidRDefault="002063A8" w:rsidP="002063A8">
      <w:pPr>
        <w:spacing w:after="0"/>
        <w:jc w:val="both"/>
        <w:rPr>
          <w:rFonts w:ascii="Times New Roman" w:hAnsi="Times New Roman"/>
        </w:rPr>
      </w:pPr>
      <w:r w:rsidRPr="00FC7681">
        <w:rPr>
          <w:rFonts w:ascii="Times New Roman" w:hAnsi="Times New Roman"/>
        </w:rPr>
        <w:t>GEF Executive Coordinator</w:t>
      </w:r>
    </w:p>
    <w:p w14:paraId="33FB5A13" w14:textId="77777777" w:rsidR="002063A8" w:rsidRPr="00FC7681" w:rsidRDefault="002063A8" w:rsidP="002063A8">
      <w:pPr>
        <w:spacing w:after="0"/>
        <w:jc w:val="both"/>
        <w:rPr>
          <w:rFonts w:ascii="Times New Roman" w:hAnsi="Times New Roman"/>
        </w:rPr>
      </w:pPr>
      <w:r w:rsidRPr="00FC7681">
        <w:rPr>
          <w:rFonts w:ascii="Times New Roman" w:hAnsi="Times New Roman"/>
        </w:rPr>
        <w:t>United Nations Environment Programme</w:t>
      </w:r>
    </w:p>
    <w:p w14:paraId="4CBB4FB0" w14:textId="77777777" w:rsidR="002063A8" w:rsidRPr="00FC7681" w:rsidRDefault="002063A8" w:rsidP="002063A8">
      <w:pPr>
        <w:spacing w:after="0"/>
        <w:jc w:val="both"/>
        <w:rPr>
          <w:rFonts w:ascii="Times New Roman" w:hAnsi="Times New Roman"/>
        </w:rPr>
      </w:pPr>
      <w:r w:rsidRPr="00FC7681">
        <w:rPr>
          <w:rFonts w:ascii="Times New Roman" w:hAnsi="Times New Roman"/>
        </w:rPr>
        <w:t>Nairobi 00100, Kenya</w:t>
      </w:r>
    </w:p>
    <w:p w14:paraId="48ECE309" w14:textId="77777777" w:rsidR="002063A8" w:rsidRPr="00FC7681" w:rsidRDefault="002063A8" w:rsidP="002063A8">
      <w:pPr>
        <w:jc w:val="both"/>
        <w:rPr>
          <w:rFonts w:ascii="Times New Roman" w:hAnsi="Times New Roman"/>
        </w:rPr>
      </w:pPr>
      <w:r w:rsidRPr="00FC7681">
        <w:rPr>
          <w:rFonts w:ascii="Times New Roman" w:hAnsi="Times New Roman"/>
        </w:rPr>
        <w:tab/>
      </w:r>
      <w:r w:rsidRPr="00FC7681">
        <w:rPr>
          <w:rFonts w:ascii="Times New Roman" w:hAnsi="Times New Roman"/>
        </w:rPr>
        <w:tab/>
      </w:r>
    </w:p>
    <w:p w14:paraId="42CEB0C7" w14:textId="77777777" w:rsidR="002063A8" w:rsidRPr="00FC7681" w:rsidRDefault="002063A8" w:rsidP="002063A8">
      <w:pPr>
        <w:jc w:val="both"/>
        <w:rPr>
          <w:rFonts w:ascii="Times New Roman" w:hAnsi="Times New Roman"/>
        </w:rPr>
      </w:pPr>
      <w:r w:rsidRPr="00FC7681">
        <w:rPr>
          <w:rFonts w:ascii="Times New Roman" w:hAnsi="Times New Roman"/>
        </w:rPr>
        <w:t xml:space="preserve">Dear Ms. Van Dyke, </w:t>
      </w:r>
    </w:p>
    <w:p w14:paraId="0E609A56" w14:textId="77777777" w:rsidR="002063A8" w:rsidRPr="00FC7681" w:rsidRDefault="002063A8" w:rsidP="002063A8">
      <w:pPr>
        <w:jc w:val="both"/>
        <w:rPr>
          <w:rFonts w:ascii="Times New Roman" w:hAnsi="Times New Roman"/>
        </w:rPr>
      </w:pPr>
      <w:r w:rsidRPr="00FC7681">
        <w:rPr>
          <w:rFonts w:ascii="Times New Roman" w:hAnsi="Times New Roman"/>
        </w:rPr>
        <w:t xml:space="preserve">In </w:t>
      </w:r>
      <w:r>
        <w:rPr>
          <w:rFonts w:ascii="Times New Roman" w:hAnsi="Times New Roman"/>
        </w:rPr>
        <w:t>the context of the project mentioned above, which mandatory is the Ministry of Energy, the Ministry of Environment (MMA) will collaborate in regards to the implementation of the Law N°20.920, “Legal frame for waste management, producer extended responsibility and recycling promotion”, specifically the Producer Extended Responsibility. This new tool establishes that producers of the denominated “priority products”, must be in charge of their management at the end of the useful lifetime, for which the MMA will develop specific decrees, among these products there are the Electric and Electronic Appliances (AEE), and in specific equipment for temperature exchange.</w:t>
      </w:r>
    </w:p>
    <w:p w14:paraId="2B0D9921" w14:textId="77777777" w:rsidR="002063A8" w:rsidRPr="00FC7681" w:rsidRDefault="002063A8" w:rsidP="002063A8">
      <w:pPr>
        <w:jc w:val="both"/>
        <w:rPr>
          <w:rFonts w:ascii="Times New Roman" w:hAnsi="Times New Roman"/>
        </w:rPr>
      </w:pPr>
      <w:r w:rsidRPr="00FC7681">
        <w:rPr>
          <w:rFonts w:ascii="Times New Roman" w:hAnsi="Times New Roman"/>
        </w:rPr>
        <w:t xml:space="preserve">A brief description of the programmes and committed resources </w:t>
      </w:r>
      <w:r>
        <w:rPr>
          <w:rFonts w:ascii="Times New Roman" w:hAnsi="Times New Roman"/>
        </w:rPr>
        <w:t xml:space="preserve">valued as In-kind, related with the project </w:t>
      </w:r>
      <w:r w:rsidRPr="00FC7681">
        <w:rPr>
          <w:rFonts w:ascii="Times New Roman" w:hAnsi="Times New Roman"/>
        </w:rPr>
        <w:t>with the objective that they could be recognized as local co-financing for the GEF project.</w:t>
      </w:r>
    </w:p>
    <w:tbl>
      <w:tblPr>
        <w:tblW w:w="0" w:type="auto"/>
        <w:tblInd w:w="-5" w:type="dxa"/>
        <w:tblCellMar>
          <w:left w:w="0" w:type="dxa"/>
          <w:right w:w="0" w:type="dxa"/>
        </w:tblCellMar>
        <w:tblLook w:val="04A0" w:firstRow="1" w:lastRow="0" w:firstColumn="1" w:lastColumn="0" w:noHBand="0" w:noVBand="1"/>
      </w:tblPr>
      <w:tblGrid>
        <w:gridCol w:w="2694"/>
        <w:gridCol w:w="4655"/>
        <w:gridCol w:w="1286"/>
      </w:tblGrid>
      <w:tr w:rsidR="002063A8" w:rsidRPr="00FC7681" w14:paraId="3DD5E3DC" w14:textId="77777777" w:rsidTr="00BE27E3">
        <w:trPr>
          <w:trHeight w:val="465"/>
        </w:trPr>
        <w:tc>
          <w:tcPr>
            <w:tcW w:w="26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B85031" w14:textId="77777777" w:rsidR="002063A8" w:rsidRPr="00FC7681" w:rsidRDefault="002063A8" w:rsidP="007B286B">
            <w:pPr>
              <w:jc w:val="center"/>
              <w:rPr>
                <w:rFonts w:ascii="Times New Roman" w:hAnsi="Times New Roman"/>
                <w:b/>
                <w:bCs/>
                <w:color w:val="000000"/>
                <w:sz w:val="20"/>
                <w:szCs w:val="20"/>
              </w:rPr>
            </w:pPr>
            <w:r w:rsidRPr="00FC7681">
              <w:rPr>
                <w:rFonts w:ascii="Times New Roman" w:hAnsi="Times New Roman"/>
                <w:b/>
                <w:bCs/>
                <w:color w:val="000000"/>
                <w:sz w:val="20"/>
                <w:szCs w:val="20"/>
              </w:rPr>
              <w:t>Programme</w:t>
            </w:r>
          </w:p>
        </w:tc>
        <w:tc>
          <w:tcPr>
            <w:tcW w:w="46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E95367" w14:textId="77777777" w:rsidR="002063A8" w:rsidRPr="00FC7681" w:rsidRDefault="002063A8" w:rsidP="007B286B">
            <w:pPr>
              <w:jc w:val="center"/>
              <w:rPr>
                <w:rFonts w:ascii="Times New Roman" w:hAnsi="Times New Roman"/>
                <w:b/>
                <w:bCs/>
                <w:color w:val="000000"/>
                <w:sz w:val="20"/>
                <w:szCs w:val="20"/>
              </w:rPr>
            </w:pPr>
            <w:r w:rsidRPr="00FC7681">
              <w:rPr>
                <w:rFonts w:ascii="Times New Roman" w:hAnsi="Times New Roman"/>
                <w:b/>
                <w:bCs/>
                <w:color w:val="000000"/>
                <w:sz w:val="20"/>
                <w:szCs w:val="20"/>
              </w:rPr>
              <w:t>Description</w:t>
            </w:r>
          </w:p>
        </w:tc>
        <w:tc>
          <w:tcPr>
            <w:tcW w:w="12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14399" w14:textId="77777777" w:rsidR="002063A8" w:rsidRDefault="002063A8" w:rsidP="007B286B">
            <w:pPr>
              <w:spacing w:after="0"/>
              <w:jc w:val="center"/>
              <w:rPr>
                <w:rFonts w:ascii="Times New Roman" w:hAnsi="Times New Roman"/>
                <w:b/>
                <w:bCs/>
                <w:color w:val="000000"/>
                <w:sz w:val="20"/>
                <w:szCs w:val="20"/>
              </w:rPr>
            </w:pPr>
            <w:r>
              <w:rPr>
                <w:rFonts w:ascii="Times New Roman" w:hAnsi="Times New Roman"/>
                <w:b/>
                <w:bCs/>
                <w:color w:val="000000"/>
                <w:sz w:val="20"/>
                <w:szCs w:val="20"/>
              </w:rPr>
              <w:t xml:space="preserve">US$ In-kind </w:t>
            </w:r>
          </w:p>
          <w:p w14:paraId="16FB32BB" w14:textId="77777777" w:rsidR="002063A8" w:rsidRPr="00FC7681" w:rsidRDefault="002063A8" w:rsidP="007B286B">
            <w:pPr>
              <w:spacing w:after="0"/>
              <w:jc w:val="center"/>
              <w:rPr>
                <w:rFonts w:ascii="Times New Roman" w:hAnsi="Times New Roman"/>
                <w:b/>
                <w:bCs/>
                <w:color w:val="000000"/>
                <w:sz w:val="20"/>
                <w:szCs w:val="20"/>
              </w:rPr>
            </w:pPr>
            <w:r>
              <w:rPr>
                <w:rFonts w:ascii="Times New Roman" w:hAnsi="Times New Roman"/>
                <w:b/>
                <w:bCs/>
                <w:color w:val="000000"/>
                <w:sz w:val="20"/>
                <w:szCs w:val="20"/>
              </w:rPr>
              <w:t xml:space="preserve">Co-finance  </w:t>
            </w:r>
          </w:p>
        </w:tc>
      </w:tr>
      <w:tr w:rsidR="002063A8" w:rsidRPr="00FC7681" w14:paraId="4BD742A2" w14:textId="77777777" w:rsidTr="00BE27E3">
        <w:trPr>
          <w:trHeight w:val="464"/>
        </w:trPr>
        <w:tc>
          <w:tcPr>
            <w:tcW w:w="2694" w:type="dxa"/>
            <w:vMerge/>
            <w:tcBorders>
              <w:top w:val="single" w:sz="4" w:space="0" w:color="auto"/>
              <w:left w:val="single" w:sz="4" w:space="0" w:color="auto"/>
              <w:bottom w:val="single" w:sz="4" w:space="0" w:color="auto"/>
              <w:right w:val="single" w:sz="4" w:space="0" w:color="auto"/>
            </w:tcBorders>
            <w:vAlign w:val="center"/>
            <w:hideMark/>
          </w:tcPr>
          <w:p w14:paraId="5193440A" w14:textId="77777777" w:rsidR="002063A8" w:rsidRPr="00FC7681" w:rsidRDefault="002063A8" w:rsidP="007B286B">
            <w:pPr>
              <w:rPr>
                <w:rFonts w:ascii="Times New Roman" w:hAnsi="Times New Roman"/>
                <w:b/>
                <w:bCs/>
                <w:color w:val="000000"/>
                <w:sz w:val="20"/>
                <w:szCs w:val="20"/>
              </w:rPr>
            </w:pPr>
          </w:p>
        </w:tc>
        <w:tc>
          <w:tcPr>
            <w:tcW w:w="4655" w:type="dxa"/>
            <w:vMerge/>
            <w:tcBorders>
              <w:top w:val="single" w:sz="4" w:space="0" w:color="auto"/>
              <w:left w:val="single" w:sz="4" w:space="0" w:color="auto"/>
              <w:bottom w:val="single" w:sz="4" w:space="0" w:color="auto"/>
              <w:right w:val="single" w:sz="4" w:space="0" w:color="auto"/>
            </w:tcBorders>
            <w:vAlign w:val="center"/>
            <w:hideMark/>
          </w:tcPr>
          <w:p w14:paraId="19A61AA9" w14:textId="77777777" w:rsidR="002063A8" w:rsidRPr="00FC7681" w:rsidRDefault="002063A8" w:rsidP="007B286B">
            <w:pPr>
              <w:rPr>
                <w:rFonts w:ascii="Times New Roman" w:hAnsi="Times New Roman"/>
                <w:b/>
                <w:bCs/>
                <w:color w:val="000000"/>
                <w:sz w:val="20"/>
                <w:szCs w:val="20"/>
              </w:rPr>
            </w:pPr>
          </w:p>
        </w:tc>
        <w:tc>
          <w:tcPr>
            <w:tcW w:w="1286" w:type="dxa"/>
            <w:vMerge/>
            <w:tcBorders>
              <w:top w:val="single" w:sz="4" w:space="0" w:color="auto"/>
              <w:left w:val="single" w:sz="4" w:space="0" w:color="auto"/>
              <w:bottom w:val="single" w:sz="4" w:space="0" w:color="auto"/>
              <w:right w:val="single" w:sz="4" w:space="0" w:color="auto"/>
            </w:tcBorders>
            <w:vAlign w:val="center"/>
            <w:hideMark/>
          </w:tcPr>
          <w:p w14:paraId="145995DF" w14:textId="77777777" w:rsidR="002063A8" w:rsidRPr="00FC7681" w:rsidRDefault="002063A8" w:rsidP="007B286B">
            <w:pPr>
              <w:rPr>
                <w:rFonts w:ascii="Times New Roman" w:hAnsi="Times New Roman"/>
                <w:b/>
                <w:bCs/>
                <w:color w:val="000000"/>
                <w:sz w:val="20"/>
                <w:szCs w:val="20"/>
              </w:rPr>
            </w:pPr>
          </w:p>
        </w:tc>
      </w:tr>
      <w:tr w:rsidR="002063A8" w:rsidRPr="00FC7681" w14:paraId="6AFE81CC" w14:textId="77777777" w:rsidTr="00BE27E3">
        <w:trPr>
          <w:trHeight w:val="630"/>
        </w:trPr>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242AA7" w14:textId="77777777" w:rsidR="002063A8" w:rsidRPr="00FC7681" w:rsidRDefault="002063A8" w:rsidP="007B286B">
            <w:pPr>
              <w:rPr>
                <w:rFonts w:ascii="Times New Roman" w:hAnsi="Times New Roman"/>
                <w:color w:val="000000"/>
                <w:sz w:val="20"/>
                <w:szCs w:val="20"/>
              </w:rPr>
            </w:pPr>
            <w:r>
              <w:rPr>
                <w:rFonts w:ascii="Times New Roman" w:hAnsi="Times New Roman"/>
                <w:color w:val="000000"/>
                <w:sz w:val="20"/>
                <w:szCs w:val="20"/>
              </w:rPr>
              <w:t>“Assessment of environmental, social and economic impacts of the implementation of the Extended Responsibility of the Producer in Chile applied for electric appliances”, finalized in 2014</w:t>
            </w:r>
          </w:p>
        </w:tc>
        <w:tc>
          <w:tcPr>
            <w:tcW w:w="4655" w:type="dxa"/>
            <w:tcBorders>
              <w:top w:val="single" w:sz="4" w:space="0" w:color="auto"/>
              <w:left w:val="nil"/>
              <w:bottom w:val="single" w:sz="4" w:space="0" w:color="auto"/>
              <w:right w:val="single" w:sz="4" w:space="0" w:color="auto"/>
            </w:tcBorders>
            <w:shd w:val="clear" w:color="auto" w:fill="auto"/>
            <w:vAlign w:val="center"/>
            <w:hideMark/>
          </w:tcPr>
          <w:p w14:paraId="3587498F" w14:textId="2F175B9D" w:rsidR="002063A8" w:rsidRPr="00FC7681" w:rsidRDefault="002063A8" w:rsidP="00BE27E3">
            <w:pPr>
              <w:pStyle w:val="ListParagraph"/>
              <w:numPr>
                <w:ilvl w:val="0"/>
                <w:numId w:val="54"/>
              </w:numPr>
              <w:spacing w:after="160" w:line="259" w:lineRule="auto"/>
              <w:rPr>
                <w:rFonts w:ascii="Times New Roman" w:hAnsi="Times New Roman"/>
                <w:color w:val="000000"/>
                <w:sz w:val="20"/>
                <w:szCs w:val="20"/>
              </w:rPr>
            </w:pPr>
            <w:r>
              <w:rPr>
                <w:rFonts w:ascii="Times New Roman" w:hAnsi="Times New Roman"/>
                <w:color w:val="000000"/>
                <w:sz w:val="20"/>
                <w:szCs w:val="20"/>
              </w:rPr>
              <w:t>It assesses the sustainability of the REP implementation for large and small residential appliances</w:t>
            </w:r>
          </w:p>
        </w:tc>
        <w:tc>
          <w:tcPr>
            <w:tcW w:w="1286" w:type="dxa"/>
            <w:tcBorders>
              <w:top w:val="single" w:sz="4" w:space="0" w:color="auto"/>
              <w:left w:val="nil"/>
              <w:bottom w:val="single" w:sz="4" w:space="0" w:color="auto"/>
              <w:right w:val="single" w:sz="4" w:space="0" w:color="auto"/>
            </w:tcBorders>
            <w:shd w:val="clear" w:color="auto" w:fill="auto"/>
            <w:vAlign w:val="center"/>
            <w:hideMark/>
          </w:tcPr>
          <w:p w14:paraId="221DC440" w14:textId="77777777" w:rsidR="002063A8" w:rsidRPr="00FC7681" w:rsidRDefault="002063A8" w:rsidP="007B286B">
            <w:pPr>
              <w:jc w:val="center"/>
              <w:rPr>
                <w:rFonts w:ascii="Times New Roman" w:hAnsi="Times New Roman"/>
                <w:color w:val="000000"/>
                <w:sz w:val="20"/>
                <w:szCs w:val="20"/>
              </w:rPr>
            </w:pPr>
            <w:r>
              <w:rPr>
                <w:rFonts w:ascii="Times New Roman" w:hAnsi="Times New Roman"/>
                <w:color w:val="000000"/>
                <w:sz w:val="20"/>
                <w:szCs w:val="20"/>
              </w:rPr>
              <w:t>28,000</w:t>
            </w:r>
          </w:p>
        </w:tc>
      </w:tr>
      <w:tr w:rsidR="002063A8" w:rsidRPr="00FC7681" w14:paraId="313D05FC" w14:textId="77777777" w:rsidTr="00BE27E3">
        <w:trPr>
          <w:trHeight w:val="2070"/>
        </w:trPr>
        <w:tc>
          <w:tcPr>
            <w:tcW w:w="26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651F1" w14:textId="77777777" w:rsidR="002063A8" w:rsidRPr="00FC7681" w:rsidRDefault="002063A8" w:rsidP="007B286B">
            <w:pPr>
              <w:rPr>
                <w:rFonts w:ascii="Times New Roman" w:hAnsi="Times New Roman"/>
                <w:color w:val="000000"/>
                <w:sz w:val="20"/>
                <w:szCs w:val="20"/>
              </w:rPr>
            </w:pPr>
            <w:r>
              <w:rPr>
                <w:rFonts w:ascii="Times New Roman" w:hAnsi="Times New Roman"/>
                <w:color w:val="000000"/>
                <w:sz w:val="20"/>
                <w:szCs w:val="20"/>
              </w:rPr>
              <w:lastRenderedPageBreak/>
              <w:t>“Support for the implementation of the Extended Responsibility of the Producer in Chile, for the sector of electric and electronic appliances”, finalized in july 2017.</w:t>
            </w:r>
          </w:p>
        </w:tc>
        <w:tc>
          <w:tcPr>
            <w:tcW w:w="4655" w:type="dxa"/>
            <w:tcBorders>
              <w:top w:val="single" w:sz="4" w:space="0" w:color="auto"/>
              <w:left w:val="nil"/>
              <w:bottom w:val="single" w:sz="4" w:space="0" w:color="auto"/>
              <w:right w:val="single" w:sz="4" w:space="0" w:color="auto"/>
            </w:tcBorders>
            <w:shd w:val="clear" w:color="auto" w:fill="auto"/>
            <w:vAlign w:val="bottom"/>
            <w:hideMark/>
          </w:tcPr>
          <w:p w14:paraId="13425482" w14:textId="77777777" w:rsidR="002063A8" w:rsidRPr="00FC7681" w:rsidRDefault="002063A8" w:rsidP="002063A8">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Design and development of communication campaigns</w:t>
            </w:r>
          </w:p>
          <w:p w14:paraId="72B0BD6A" w14:textId="77777777" w:rsidR="002063A8" w:rsidRPr="00FC7681" w:rsidRDefault="002063A8" w:rsidP="002063A8">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Demonstration replacement programmes of residential refrigerators/freezers and Monitoring and Verification of the impact</w:t>
            </w:r>
          </w:p>
          <w:p w14:paraId="015F8293" w14:textId="77777777" w:rsidR="002063A8" w:rsidRPr="00FC7681" w:rsidRDefault="002063A8" w:rsidP="002063A8">
            <w:pPr>
              <w:pStyle w:val="ListParagraph"/>
              <w:numPr>
                <w:ilvl w:val="0"/>
                <w:numId w:val="54"/>
              </w:numPr>
              <w:spacing w:after="160" w:line="259" w:lineRule="auto"/>
              <w:rPr>
                <w:rFonts w:ascii="Times New Roman" w:hAnsi="Times New Roman"/>
                <w:color w:val="000000"/>
                <w:sz w:val="20"/>
                <w:szCs w:val="20"/>
              </w:rPr>
            </w:pPr>
            <w:r w:rsidRPr="00FC7681">
              <w:rPr>
                <w:rFonts w:ascii="Times New Roman" w:hAnsi="Times New Roman"/>
                <w:color w:val="000000"/>
                <w:sz w:val="20"/>
                <w:szCs w:val="20"/>
              </w:rPr>
              <w:t>Development of an International Seminar of technology trends for residential refrigerators/freezers</w:t>
            </w:r>
          </w:p>
        </w:tc>
        <w:tc>
          <w:tcPr>
            <w:tcW w:w="1286" w:type="dxa"/>
            <w:tcBorders>
              <w:top w:val="single" w:sz="4" w:space="0" w:color="auto"/>
              <w:left w:val="nil"/>
              <w:bottom w:val="single" w:sz="4" w:space="0" w:color="auto"/>
              <w:right w:val="single" w:sz="4" w:space="0" w:color="auto"/>
            </w:tcBorders>
            <w:shd w:val="clear" w:color="auto" w:fill="auto"/>
            <w:noWrap/>
            <w:vAlign w:val="center"/>
            <w:hideMark/>
          </w:tcPr>
          <w:p w14:paraId="4820E6A4" w14:textId="77777777" w:rsidR="002063A8" w:rsidRPr="00FC7681" w:rsidRDefault="002063A8" w:rsidP="007B286B">
            <w:pPr>
              <w:jc w:val="center"/>
              <w:rPr>
                <w:rFonts w:ascii="Times New Roman" w:hAnsi="Times New Roman"/>
                <w:color w:val="000000"/>
                <w:sz w:val="20"/>
                <w:szCs w:val="20"/>
              </w:rPr>
            </w:pPr>
            <w:r>
              <w:rPr>
                <w:rFonts w:ascii="Times New Roman" w:hAnsi="Times New Roman"/>
                <w:color w:val="000000"/>
                <w:sz w:val="20"/>
                <w:szCs w:val="20"/>
              </w:rPr>
              <w:t>77,000</w:t>
            </w:r>
          </w:p>
        </w:tc>
      </w:tr>
      <w:tr w:rsidR="002063A8" w:rsidRPr="00FC7681" w14:paraId="6718328D" w14:textId="77777777" w:rsidTr="00BE27E3">
        <w:trPr>
          <w:trHeight w:val="315"/>
        </w:trPr>
        <w:tc>
          <w:tcPr>
            <w:tcW w:w="73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1B62C7" w14:textId="77777777" w:rsidR="002063A8" w:rsidRPr="00FC7681" w:rsidRDefault="002063A8" w:rsidP="007B286B">
            <w:pPr>
              <w:pStyle w:val="ListParagraph"/>
              <w:rPr>
                <w:rFonts w:ascii="Times New Roman" w:hAnsi="Times New Roman"/>
                <w:color w:val="000000"/>
                <w:sz w:val="20"/>
                <w:szCs w:val="20"/>
              </w:rPr>
            </w:pPr>
            <w:r>
              <w:rPr>
                <w:rFonts w:ascii="Times New Roman" w:hAnsi="Times New Roman"/>
                <w:color w:val="000000"/>
                <w:sz w:val="20"/>
                <w:szCs w:val="20"/>
              </w:rPr>
              <w:t>Support from professionals, offices, rooms for meetings and workshops</w:t>
            </w:r>
          </w:p>
        </w:tc>
        <w:tc>
          <w:tcPr>
            <w:tcW w:w="1286" w:type="dxa"/>
            <w:tcBorders>
              <w:top w:val="single" w:sz="4" w:space="0" w:color="auto"/>
              <w:left w:val="nil"/>
              <w:bottom w:val="single" w:sz="4" w:space="0" w:color="auto"/>
              <w:right w:val="single" w:sz="4" w:space="0" w:color="auto"/>
            </w:tcBorders>
            <w:shd w:val="clear" w:color="auto" w:fill="auto"/>
            <w:noWrap/>
            <w:vAlign w:val="center"/>
          </w:tcPr>
          <w:p w14:paraId="6EA911AE" w14:textId="77777777" w:rsidR="002063A8" w:rsidRDefault="002063A8" w:rsidP="007B286B">
            <w:pPr>
              <w:jc w:val="center"/>
              <w:rPr>
                <w:rFonts w:ascii="Times New Roman" w:hAnsi="Times New Roman"/>
                <w:color w:val="000000"/>
                <w:sz w:val="20"/>
                <w:szCs w:val="20"/>
              </w:rPr>
            </w:pPr>
            <w:r>
              <w:rPr>
                <w:rFonts w:ascii="Times New Roman" w:hAnsi="Times New Roman"/>
                <w:color w:val="000000"/>
                <w:sz w:val="20"/>
                <w:szCs w:val="20"/>
              </w:rPr>
              <w:t>450,000</w:t>
            </w:r>
          </w:p>
        </w:tc>
      </w:tr>
      <w:tr w:rsidR="002063A8" w:rsidRPr="00FC7681" w14:paraId="55BE2BF0" w14:textId="77777777" w:rsidTr="00BE27E3">
        <w:trPr>
          <w:trHeight w:val="333"/>
        </w:trPr>
        <w:tc>
          <w:tcPr>
            <w:tcW w:w="73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582C42" w14:textId="77777777" w:rsidR="002063A8" w:rsidRPr="00247E82" w:rsidRDefault="002063A8" w:rsidP="007B286B">
            <w:pPr>
              <w:pStyle w:val="ListParagraph"/>
              <w:rPr>
                <w:rFonts w:ascii="Times New Roman" w:hAnsi="Times New Roman"/>
                <w:b/>
                <w:color w:val="000000"/>
                <w:sz w:val="20"/>
                <w:szCs w:val="20"/>
              </w:rPr>
            </w:pPr>
            <w:r w:rsidRPr="00247E82">
              <w:rPr>
                <w:rFonts w:ascii="Times New Roman" w:hAnsi="Times New Roman"/>
                <w:b/>
                <w:color w:val="000000"/>
                <w:sz w:val="20"/>
                <w:szCs w:val="20"/>
              </w:rPr>
              <w:t>Total</w:t>
            </w:r>
          </w:p>
        </w:tc>
        <w:tc>
          <w:tcPr>
            <w:tcW w:w="1286" w:type="dxa"/>
            <w:tcBorders>
              <w:top w:val="single" w:sz="4" w:space="0" w:color="auto"/>
              <w:left w:val="nil"/>
              <w:bottom w:val="single" w:sz="4" w:space="0" w:color="auto"/>
              <w:right w:val="single" w:sz="4" w:space="0" w:color="auto"/>
            </w:tcBorders>
            <w:shd w:val="clear" w:color="auto" w:fill="auto"/>
            <w:noWrap/>
            <w:vAlign w:val="center"/>
          </w:tcPr>
          <w:p w14:paraId="1FA69C12" w14:textId="77777777" w:rsidR="002063A8" w:rsidRPr="00247E82" w:rsidRDefault="002063A8" w:rsidP="007B286B">
            <w:pPr>
              <w:jc w:val="center"/>
              <w:rPr>
                <w:rFonts w:ascii="Times New Roman" w:hAnsi="Times New Roman"/>
                <w:b/>
                <w:color w:val="000000"/>
                <w:sz w:val="20"/>
                <w:szCs w:val="20"/>
              </w:rPr>
            </w:pPr>
            <w:r w:rsidRPr="00247E82">
              <w:rPr>
                <w:rFonts w:ascii="Times New Roman" w:hAnsi="Times New Roman"/>
                <w:b/>
                <w:color w:val="000000"/>
                <w:sz w:val="20"/>
                <w:szCs w:val="20"/>
              </w:rPr>
              <w:t xml:space="preserve">USD 555,000 </w:t>
            </w:r>
          </w:p>
        </w:tc>
      </w:tr>
    </w:tbl>
    <w:p w14:paraId="39F6626F" w14:textId="77777777" w:rsidR="002063A8" w:rsidRDefault="002063A8" w:rsidP="002063A8">
      <w:pPr>
        <w:jc w:val="both"/>
        <w:rPr>
          <w:rFonts w:ascii="Times New Roman" w:hAnsi="Times New Roman"/>
        </w:rPr>
      </w:pPr>
    </w:p>
    <w:p w14:paraId="7BA88860" w14:textId="1AE40DE9" w:rsidR="002063A8" w:rsidRPr="00FC7681" w:rsidRDefault="002063A8" w:rsidP="002063A8">
      <w:pPr>
        <w:jc w:val="both"/>
        <w:rPr>
          <w:rFonts w:ascii="Times New Roman" w:hAnsi="Times New Roman"/>
        </w:rPr>
      </w:pPr>
      <w:r w:rsidRPr="00FC7681">
        <w:rPr>
          <w:rFonts w:ascii="Times New Roman" w:hAnsi="Times New Roman"/>
        </w:rPr>
        <w:t xml:space="preserve">Finally, I reiterate our commitment to </w:t>
      </w:r>
      <w:r>
        <w:rPr>
          <w:rFonts w:ascii="Times New Roman" w:hAnsi="Times New Roman"/>
        </w:rPr>
        <w:t xml:space="preserve">contribute, with the objective of promoting the reduction of waste of exchange temperatures equipment and environmentally sound management of refrigerant gases that they contain. </w:t>
      </w:r>
      <w:r w:rsidRPr="00FC7681">
        <w:rPr>
          <w:rFonts w:ascii="Times New Roman" w:hAnsi="Times New Roman"/>
        </w:rPr>
        <w:t>Yours sincerely,</w:t>
      </w:r>
    </w:p>
    <w:p w14:paraId="0B84C430" w14:textId="5D8A6A1A" w:rsidR="002063A8" w:rsidRDefault="002063A8" w:rsidP="002063A8">
      <w:pPr>
        <w:jc w:val="center"/>
        <w:rPr>
          <w:rFonts w:ascii="Times New Roman" w:hAnsi="Times New Roman"/>
        </w:rPr>
      </w:pPr>
      <w:r>
        <w:rPr>
          <w:rFonts w:ascii="Times New Roman" w:hAnsi="Times New Roman"/>
        </w:rPr>
        <w:t>Jorge Canales de la Puente</w:t>
      </w:r>
    </w:p>
    <w:p w14:paraId="68A7E32C" w14:textId="77777777" w:rsidR="002063A8" w:rsidRPr="00FC7681" w:rsidRDefault="002063A8" w:rsidP="002063A8">
      <w:pPr>
        <w:jc w:val="center"/>
        <w:rPr>
          <w:rFonts w:ascii="Times New Roman" w:hAnsi="Times New Roman"/>
        </w:rPr>
      </w:pPr>
      <w:r>
        <w:rPr>
          <w:rFonts w:ascii="Times New Roman" w:hAnsi="Times New Roman"/>
        </w:rPr>
        <w:t xml:space="preserve">Vice-Minister of </w:t>
      </w:r>
      <w:r w:rsidRPr="00FC7681">
        <w:rPr>
          <w:rFonts w:ascii="Times New Roman" w:hAnsi="Times New Roman"/>
        </w:rPr>
        <w:t xml:space="preserve">Ministry of </w:t>
      </w:r>
      <w:r>
        <w:rPr>
          <w:rFonts w:ascii="Times New Roman" w:hAnsi="Times New Roman"/>
        </w:rPr>
        <w:t>Environment</w:t>
      </w:r>
    </w:p>
    <w:p w14:paraId="22155511" w14:textId="77777777" w:rsidR="002063A8" w:rsidRPr="00FC7681" w:rsidRDefault="002063A8" w:rsidP="002063A8">
      <w:pPr>
        <w:jc w:val="center"/>
        <w:rPr>
          <w:rFonts w:ascii="Times New Roman" w:hAnsi="Times New Roman"/>
        </w:rPr>
      </w:pPr>
    </w:p>
    <w:p w14:paraId="2F17EB92" w14:textId="734723CA" w:rsidR="00223356" w:rsidRDefault="00223356">
      <w:pPr>
        <w:spacing w:after="0" w:line="240" w:lineRule="auto"/>
      </w:pPr>
      <w:r>
        <w:br w:type="page"/>
      </w:r>
    </w:p>
    <w:p w14:paraId="43B4FCCE" w14:textId="77777777" w:rsidR="00223356" w:rsidRDefault="00223356" w:rsidP="00223356">
      <w:pPr>
        <w:tabs>
          <w:tab w:val="left" w:pos="1560"/>
          <w:tab w:val="center" w:pos="4320"/>
          <w:tab w:val="right" w:pos="8640"/>
        </w:tabs>
        <w:spacing w:after="0" w:line="240" w:lineRule="auto"/>
        <w:jc w:val="both"/>
      </w:pPr>
    </w:p>
    <w:p w14:paraId="11535097" w14:textId="77777777" w:rsidR="00223356" w:rsidRPr="00223356" w:rsidRDefault="00223356" w:rsidP="00223356">
      <w:pPr>
        <w:tabs>
          <w:tab w:val="left" w:pos="1560"/>
          <w:tab w:val="center" w:pos="4320"/>
          <w:tab w:val="right" w:pos="8640"/>
        </w:tabs>
        <w:spacing w:after="0" w:line="240" w:lineRule="auto"/>
        <w:jc w:val="both"/>
        <w:rPr>
          <w:b/>
        </w:rPr>
      </w:pPr>
      <w:r w:rsidRPr="00223356">
        <w:rPr>
          <w:b/>
        </w:rPr>
        <w:t>Fundación Chile</w:t>
      </w:r>
    </w:p>
    <w:p w14:paraId="44477DF5" w14:textId="77777777" w:rsidR="00223356" w:rsidRPr="00223356" w:rsidRDefault="00223356">
      <w:pPr>
        <w:spacing w:after="0" w:line="240" w:lineRule="auto"/>
        <w:rPr>
          <w:b/>
          <w:i/>
          <w:iCs/>
          <w:caps/>
          <w:color w:val="000000"/>
          <w:szCs w:val="18"/>
        </w:rPr>
      </w:pPr>
    </w:p>
    <w:p w14:paraId="05B7F653" w14:textId="77777777" w:rsidR="006B6269" w:rsidRDefault="006B6269">
      <w:pPr>
        <w:spacing w:after="0" w:line="240" w:lineRule="auto"/>
        <w:rPr>
          <w:b/>
          <w:i/>
          <w:iCs/>
          <w:caps/>
          <w:color w:val="000000"/>
          <w:szCs w:val="18"/>
          <w:lang w:val="en-GB"/>
        </w:rPr>
      </w:pPr>
      <w:r>
        <w:rPr>
          <w:noProof/>
        </w:rPr>
        <w:drawing>
          <wp:inline distT="0" distB="0" distL="0" distR="0" wp14:anchorId="54CE8868" wp14:editId="1253E722">
            <wp:extent cx="5486400" cy="7282299"/>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cstate="email">
                      <a:extLst>
                        <a:ext uri="{28A0092B-C50C-407E-A947-70E740481C1C}">
                          <a14:useLocalDpi xmlns:a14="http://schemas.microsoft.com/office/drawing/2010/main"/>
                        </a:ext>
                      </a:extLst>
                    </a:blip>
                    <a:stretch>
                      <a:fillRect/>
                    </a:stretch>
                  </pic:blipFill>
                  <pic:spPr>
                    <a:xfrm>
                      <a:off x="0" y="0"/>
                      <a:ext cx="5486400" cy="7282299"/>
                    </a:xfrm>
                    <a:prstGeom prst="rect">
                      <a:avLst/>
                    </a:prstGeom>
                  </pic:spPr>
                </pic:pic>
              </a:graphicData>
            </a:graphic>
          </wp:inline>
        </w:drawing>
      </w:r>
    </w:p>
    <w:p w14:paraId="7D718B37" w14:textId="77777777" w:rsidR="00223356" w:rsidRDefault="00223356">
      <w:pPr>
        <w:spacing w:after="0" w:line="240" w:lineRule="auto"/>
        <w:rPr>
          <w:b/>
          <w:i/>
          <w:iCs/>
          <w:caps/>
          <w:color w:val="000000"/>
          <w:szCs w:val="18"/>
          <w:lang w:val="en-GB"/>
        </w:rPr>
      </w:pPr>
    </w:p>
    <w:p w14:paraId="07F6BE9C" w14:textId="77777777" w:rsidR="00223356" w:rsidRPr="00223356" w:rsidRDefault="00223356" w:rsidP="00223356">
      <w:pPr>
        <w:tabs>
          <w:tab w:val="left" w:pos="1560"/>
          <w:tab w:val="center" w:pos="4320"/>
          <w:tab w:val="right" w:pos="8640"/>
        </w:tabs>
        <w:spacing w:after="0" w:line="240" w:lineRule="auto"/>
        <w:jc w:val="both"/>
        <w:rPr>
          <w:b/>
        </w:rPr>
      </w:pPr>
      <w:r w:rsidRPr="00223356">
        <w:rPr>
          <w:b/>
        </w:rPr>
        <w:lastRenderedPageBreak/>
        <w:t>ASHRAE</w:t>
      </w:r>
    </w:p>
    <w:p w14:paraId="1FFB2371" w14:textId="77777777" w:rsidR="00223356" w:rsidRDefault="00223356">
      <w:pPr>
        <w:spacing w:after="0" w:line="240" w:lineRule="auto"/>
        <w:rPr>
          <w:b/>
          <w:i/>
          <w:iCs/>
          <w:caps/>
          <w:color w:val="000000"/>
          <w:szCs w:val="18"/>
          <w:lang w:val="en-GB"/>
        </w:rPr>
      </w:pPr>
    </w:p>
    <w:p w14:paraId="008B6572" w14:textId="77777777" w:rsidR="006B6269" w:rsidRDefault="006B6269">
      <w:pPr>
        <w:spacing w:after="0" w:line="240" w:lineRule="auto"/>
        <w:rPr>
          <w:b/>
          <w:i/>
          <w:iCs/>
          <w:caps/>
          <w:color w:val="000000"/>
          <w:szCs w:val="18"/>
          <w:lang w:val="en-GB"/>
        </w:rPr>
      </w:pPr>
      <w:r>
        <w:rPr>
          <w:noProof/>
        </w:rPr>
        <w:drawing>
          <wp:inline distT="0" distB="0" distL="0" distR="0" wp14:anchorId="37D6C5AA" wp14:editId="4569DB15">
            <wp:extent cx="5486400" cy="7204081"/>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cstate="email">
                      <a:extLst>
                        <a:ext uri="{28A0092B-C50C-407E-A947-70E740481C1C}">
                          <a14:useLocalDpi xmlns:a14="http://schemas.microsoft.com/office/drawing/2010/main"/>
                        </a:ext>
                      </a:extLst>
                    </a:blip>
                    <a:stretch>
                      <a:fillRect/>
                    </a:stretch>
                  </pic:blipFill>
                  <pic:spPr>
                    <a:xfrm>
                      <a:off x="0" y="0"/>
                      <a:ext cx="5486400" cy="7204081"/>
                    </a:xfrm>
                    <a:prstGeom prst="rect">
                      <a:avLst/>
                    </a:prstGeom>
                  </pic:spPr>
                </pic:pic>
              </a:graphicData>
            </a:graphic>
          </wp:inline>
        </w:drawing>
      </w:r>
    </w:p>
    <w:p w14:paraId="7EBF6D26" w14:textId="77777777" w:rsidR="00223356" w:rsidRDefault="00223356">
      <w:pPr>
        <w:spacing w:after="0" w:line="240" w:lineRule="auto"/>
        <w:rPr>
          <w:b/>
          <w:i/>
          <w:iCs/>
          <w:caps/>
          <w:color w:val="000000"/>
          <w:szCs w:val="18"/>
          <w:lang w:val="en-GB"/>
        </w:rPr>
      </w:pPr>
      <w:r>
        <w:rPr>
          <w:b/>
          <w:i/>
          <w:iCs/>
          <w:caps/>
          <w:color w:val="000000"/>
          <w:szCs w:val="18"/>
          <w:lang w:val="en-GB"/>
        </w:rPr>
        <w:br w:type="page"/>
      </w:r>
    </w:p>
    <w:p w14:paraId="10CB477D" w14:textId="77777777" w:rsidR="00223356" w:rsidRPr="002D25C0" w:rsidRDefault="00223356" w:rsidP="00223356">
      <w:pPr>
        <w:tabs>
          <w:tab w:val="left" w:pos="1560"/>
          <w:tab w:val="center" w:pos="4320"/>
          <w:tab w:val="right" w:pos="8640"/>
        </w:tabs>
        <w:spacing w:after="0" w:line="240" w:lineRule="auto"/>
        <w:jc w:val="both"/>
        <w:rPr>
          <w:b/>
        </w:rPr>
      </w:pPr>
      <w:r w:rsidRPr="002D25C0">
        <w:rPr>
          <w:b/>
        </w:rPr>
        <w:lastRenderedPageBreak/>
        <w:t>UN Environment</w:t>
      </w:r>
    </w:p>
    <w:p w14:paraId="22BE3C46" w14:textId="16EB50A4" w:rsidR="00223356" w:rsidRDefault="001717B0">
      <w:pPr>
        <w:spacing w:after="0" w:line="240" w:lineRule="auto"/>
        <w:rPr>
          <w:b/>
        </w:rPr>
      </w:pPr>
      <w:r w:rsidRPr="002D25C0">
        <w:rPr>
          <w:noProof/>
        </w:rPr>
        <w:drawing>
          <wp:inline distT="0" distB="0" distL="0" distR="0" wp14:anchorId="16D8F688" wp14:editId="788E7619">
            <wp:extent cx="5410055" cy="7644809"/>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9" cstate="email">
                      <a:extLst>
                        <a:ext uri="{28A0092B-C50C-407E-A947-70E740481C1C}">
                          <a14:useLocalDpi xmlns:a14="http://schemas.microsoft.com/office/drawing/2010/main"/>
                        </a:ext>
                      </a:extLst>
                    </a:blip>
                    <a:srcRect/>
                    <a:stretch/>
                  </pic:blipFill>
                  <pic:spPr bwMode="auto">
                    <a:xfrm>
                      <a:off x="0" y="0"/>
                      <a:ext cx="5410200" cy="7645013"/>
                    </a:xfrm>
                    <a:prstGeom prst="rect">
                      <a:avLst/>
                    </a:prstGeom>
                    <a:ln>
                      <a:noFill/>
                    </a:ln>
                    <a:extLst>
                      <a:ext uri="{53640926-AAD7-44D8-BBD7-CCE9431645EC}">
                        <a14:shadowObscured xmlns:a14="http://schemas.microsoft.com/office/drawing/2010/main"/>
                      </a:ext>
                    </a:extLst>
                  </pic:spPr>
                </pic:pic>
              </a:graphicData>
            </a:graphic>
          </wp:inline>
        </w:drawing>
      </w:r>
      <w:r w:rsidR="00223356">
        <w:rPr>
          <w:b/>
        </w:rPr>
        <w:br w:type="page"/>
      </w:r>
    </w:p>
    <w:p w14:paraId="771B0E36" w14:textId="77777777" w:rsidR="00223356" w:rsidRPr="00223356" w:rsidRDefault="00223356" w:rsidP="00223356">
      <w:pPr>
        <w:tabs>
          <w:tab w:val="left" w:pos="1560"/>
          <w:tab w:val="center" w:pos="4320"/>
          <w:tab w:val="right" w:pos="8640"/>
        </w:tabs>
        <w:spacing w:after="0" w:line="240" w:lineRule="auto"/>
        <w:jc w:val="both"/>
        <w:rPr>
          <w:b/>
        </w:rPr>
      </w:pPr>
      <w:r w:rsidRPr="00223356">
        <w:rPr>
          <w:b/>
        </w:rPr>
        <w:lastRenderedPageBreak/>
        <w:t>Samsung</w:t>
      </w:r>
    </w:p>
    <w:p w14:paraId="63FD2414" w14:textId="77777777" w:rsidR="00223356" w:rsidRDefault="00223356" w:rsidP="00223356">
      <w:pPr>
        <w:tabs>
          <w:tab w:val="left" w:pos="1560"/>
          <w:tab w:val="center" w:pos="4320"/>
          <w:tab w:val="right" w:pos="8640"/>
        </w:tabs>
        <w:spacing w:after="0" w:line="240" w:lineRule="auto"/>
        <w:jc w:val="both"/>
      </w:pPr>
    </w:p>
    <w:p w14:paraId="015DF3DA" w14:textId="77777777" w:rsidR="00223356" w:rsidRDefault="00223356" w:rsidP="00223356">
      <w:pPr>
        <w:spacing w:after="0" w:line="240" w:lineRule="auto"/>
        <w:rPr>
          <w:b/>
          <w:i/>
          <w:iCs/>
          <w:caps/>
          <w:color w:val="000000"/>
          <w:szCs w:val="18"/>
          <w:lang w:val="en-GB"/>
        </w:rPr>
      </w:pPr>
      <w:r>
        <w:rPr>
          <w:noProof/>
        </w:rPr>
        <w:drawing>
          <wp:inline distT="0" distB="0" distL="0" distR="0" wp14:anchorId="090683AF" wp14:editId="59F675E3">
            <wp:extent cx="5486400" cy="7178630"/>
            <wp:effectExtent l="0" t="0" r="0" b="381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cstate="email">
                      <a:extLst>
                        <a:ext uri="{28A0092B-C50C-407E-A947-70E740481C1C}">
                          <a14:useLocalDpi xmlns:a14="http://schemas.microsoft.com/office/drawing/2010/main"/>
                        </a:ext>
                      </a:extLst>
                    </a:blip>
                    <a:stretch>
                      <a:fillRect/>
                    </a:stretch>
                  </pic:blipFill>
                  <pic:spPr>
                    <a:xfrm>
                      <a:off x="0" y="0"/>
                      <a:ext cx="5486400" cy="7178630"/>
                    </a:xfrm>
                    <a:prstGeom prst="rect">
                      <a:avLst/>
                    </a:prstGeom>
                  </pic:spPr>
                </pic:pic>
              </a:graphicData>
            </a:graphic>
          </wp:inline>
        </w:drawing>
      </w:r>
    </w:p>
    <w:p w14:paraId="0C60AAD8" w14:textId="77777777" w:rsidR="00223356" w:rsidRDefault="00223356">
      <w:pPr>
        <w:spacing w:after="0" w:line="240" w:lineRule="auto"/>
        <w:rPr>
          <w:b/>
          <w:i/>
          <w:iCs/>
          <w:caps/>
          <w:color w:val="000000"/>
          <w:szCs w:val="18"/>
          <w:lang w:val="en-GB"/>
        </w:rPr>
      </w:pPr>
      <w:r>
        <w:rPr>
          <w:b/>
          <w:i/>
          <w:iCs/>
          <w:caps/>
          <w:color w:val="000000"/>
          <w:szCs w:val="18"/>
          <w:lang w:val="en-GB"/>
        </w:rPr>
        <w:br w:type="page"/>
      </w:r>
    </w:p>
    <w:p w14:paraId="25240D3E" w14:textId="394C8F6C" w:rsidR="001717B0" w:rsidRPr="00223356" w:rsidRDefault="001717B0" w:rsidP="001717B0">
      <w:pPr>
        <w:tabs>
          <w:tab w:val="left" w:pos="1560"/>
          <w:tab w:val="center" w:pos="4320"/>
          <w:tab w:val="right" w:pos="8640"/>
        </w:tabs>
        <w:spacing w:after="0" w:line="240" w:lineRule="auto"/>
        <w:jc w:val="both"/>
        <w:rPr>
          <w:b/>
        </w:rPr>
      </w:pPr>
      <w:r>
        <w:rPr>
          <w:b/>
        </w:rPr>
        <w:lastRenderedPageBreak/>
        <w:t>MABE</w:t>
      </w:r>
      <w:r w:rsidRPr="002D25C0">
        <w:rPr>
          <w:noProof/>
        </w:rPr>
        <w:drawing>
          <wp:inline distT="0" distB="0" distL="0" distR="0" wp14:anchorId="0E77804C" wp14:editId="19819464">
            <wp:extent cx="5448300" cy="7153275"/>
            <wp:effectExtent l="0" t="0" r="0" b="9525"/>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448300" cy="7153275"/>
                    </a:xfrm>
                    <a:prstGeom prst="rect">
                      <a:avLst/>
                    </a:prstGeom>
                  </pic:spPr>
                </pic:pic>
              </a:graphicData>
            </a:graphic>
          </wp:inline>
        </w:drawing>
      </w:r>
      <w:r w:rsidRPr="001717B0">
        <w:rPr>
          <w:noProof/>
        </w:rPr>
        <w:t xml:space="preserve"> </w:t>
      </w:r>
      <w:r w:rsidRPr="002D25C0">
        <w:rPr>
          <w:noProof/>
        </w:rPr>
        <w:lastRenderedPageBreak/>
        <w:drawing>
          <wp:inline distT="0" distB="0" distL="0" distR="0" wp14:anchorId="3DA36961" wp14:editId="410E8083">
            <wp:extent cx="5324475" cy="6362700"/>
            <wp:effectExtent l="0" t="0" r="9525"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324475" cy="6362700"/>
                    </a:xfrm>
                    <a:prstGeom prst="rect">
                      <a:avLst/>
                    </a:prstGeom>
                  </pic:spPr>
                </pic:pic>
              </a:graphicData>
            </a:graphic>
          </wp:inline>
        </w:drawing>
      </w:r>
    </w:p>
    <w:p w14:paraId="44FE39F8" w14:textId="77777777" w:rsidR="001717B0" w:rsidRDefault="001717B0">
      <w:pPr>
        <w:spacing w:after="0" w:line="240" w:lineRule="auto"/>
        <w:rPr>
          <w:b/>
        </w:rPr>
      </w:pPr>
      <w:r>
        <w:rPr>
          <w:b/>
        </w:rPr>
        <w:br w:type="page"/>
      </w:r>
    </w:p>
    <w:p w14:paraId="7386E03B" w14:textId="64FC7AC1" w:rsidR="00223356" w:rsidRPr="00223356" w:rsidRDefault="00223356" w:rsidP="00223356">
      <w:pPr>
        <w:tabs>
          <w:tab w:val="left" w:pos="1560"/>
          <w:tab w:val="center" w:pos="4320"/>
          <w:tab w:val="right" w:pos="8640"/>
        </w:tabs>
        <w:spacing w:after="0" w:line="240" w:lineRule="auto"/>
        <w:jc w:val="both"/>
        <w:rPr>
          <w:b/>
        </w:rPr>
      </w:pPr>
      <w:r w:rsidRPr="00223356">
        <w:rPr>
          <w:b/>
        </w:rPr>
        <w:lastRenderedPageBreak/>
        <w:t>Wh</w:t>
      </w:r>
      <w:r>
        <w:rPr>
          <w:b/>
        </w:rPr>
        <w:t>ir</w:t>
      </w:r>
      <w:r w:rsidRPr="00223356">
        <w:rPr>
          <w:b/>
        </w:rPr>
        <w:t>lpool</w:t>
      </w:r>
    </w:p>
    <w:p w14:paraId="185532E1" w14:textId="77777777" w:rsidR="00223356" w:rsidRDefault="00223356" w:rsidP="00223356">
      <w:pPr>
        <w:spacing w:after="0" w:line="240" w:lineRule="auto"/>
        <w:rPr>
          <w:b/>
          <w:i/>
          <w:iCs/>
          <w:caps/>
          <w:color w:val="000000"/>
          <w:szCs w:val="18"/>
          <w:lang w:val="en-GB"/>
        </w:rPr>
      </w:pPr>
      <w:r>
        <w:rPr>
          <w:noProof/>
        </w:rPr>
        <w:drawing>
          <wp:inline distT="0" distB="0" distL="0" distR="0" wp14:anchorId="5F1570D6" wp14:editId="5496A6BF">
            <wp:extent cx="5305425" cy="6943725"/>
            <wp:effectExtent l="0" t="0" r="9525" b="9525"/>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5305425" cy="6943725"/>
                    </a:xfrm>
                    <a:prstGeom prst="rect">
                      <a:avLst/>
                    </a:prstGeom>
                  </pic:spPr>
                </pic:pic>
              </a:graphicData>
            </a:graphic>
          </wp:inline>
        </w:drawing>
      </w:r>
    </w:p>
    <w:p w14:paraId="178DB224" w14:textId="53926A41" w:rsidR="00C86F4D" w:rsidRDefault="00223356" w:rsidP="00223356">
      <w:pPr>
        <w:spacing w:after="0" w:line="240" w:lineRule="auto"/>
        <w:rPr>
          <w:b/>
          <w:i/>
          <w:iCs/>
          <w:caps/>
          <w:color w:val="000000"/>
          <w:szCs w:val="18"/>
          <w:lang w:val="en-GB"/>
        </w:rPr>
      </w:pPr>
      <w:r>
        <w:rPr>
          <w:noProof/>
        </w:rPr>
        <w:lastRenderedPageBreak/>
        <w:drawing>
          <wp:inline distT="0" distB="0" distL="0" distR="0" wp14:anchorId="3287C188" wp14:editId="1D185793">
            <wp:extent cx="5200650" cy="6410325"/>
            <wp:effectExtent l="0" t="0" r="0" b="952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5200650" cy="6410325"/>
                    </a:xfrm>
                    <a:prstGeom prst="rect">
                      <a:avLst/>
                    </a:prstGeom>
                  </pic:spPr>
                </pic:pic>
              </a:graphicData>
            </a:graphic>
          </wp:inline>
        </w:drawing>
      </w:r>
    </w:p>
    <w:p w14:paraId="085CF9DB" w14:textId="5322C537" w:rsidR="00223356" w:rsidRPr="00223356" w:rsidRDefault="00C86F4D" w:rsidP="001E18C8">
      <w:pPr>
        <w:spacing w:after="0" w:line="240" w:lineRule="auto"/>
        <w:rPr>
          <w:b/>
        </w:rPr>
      </w:pPr>
      <w:r>
        <w:rPr>
          <w:b/>
          <w:i/>
          <w:iCs/>
          <w:caps/>
          <w:color w:val="000000"/>
          <w:szCs w:val="18"/>
          <w:lang w:val="en-GB"/>
        </w:rPr>
        <w:br w:type="page"/>
      </w:r>
      <w:r w:rsidR="00223356" w:rsidRPr="00223356">
        <w:rPr>
          <w:b/>
        </w:rPr>
        <w:lastRenderedPageBreak/>
        <w:t>CESMEC</w:t>
      </w:r>
    </w:p>
    <w:p w14:paraId="71EA0BF1" w14:textId="77777777" w:rsidR="00223356" w:rsidRDefault="00223356">
      <w:pPr>
        <w:spacing w:after="0" w:line="240" w:lineRule="auto"/>
        <w:rPr>
          <w:b/>
          <w:i/>
          <w:iCs/>
          <w:caps/>
          <w:color w:val="000000"/>
          <w:szCs w:val="18"/>
          <w:lang w:val="en-GB"/>
        </w:rPr>
      </w:pPr>
    </w:p>
    <w:p w14:paraId="3AD8FE08" w14:textId="77777777" w:rsidR="00223356" w:rsidRDefault="00223356">
      <w:pPr>
        <w:spacing w:after="0" w:line="240" w:lineRule="auto"/>
        <w:rPr>
          <w:b/>
          <w:i/>
          <w:iCs/>
          <w:caps/>
          <w:color w:val="000000"/>
          <w:szCs w:val="18"/>
          <w:lang w:val="en-GB"/>
        </w:rPr>
      </w:pPr>
    </w:p>
    <w:p w14:paraId="31965EE3" w14:textId="77777777" w:rsidR="00223356" w:rsidRDefault="006B6269">
      <w:pPr>
        <w:spacing w:after="0" w:line="240" w:lineRule="auto"/>
        <w:rPr>
          <w:b/>
          <w:i/>
          <w:iCs/>
          <w:caps/>
          <w:color w:val="000000"/>
          <w:szCs w:val="18"/>
          <w:lang w:val="en-GB"/>
        </w:rPr>
      </w:pPr>
      <w:r>
        <w:rPr>
          <w:noProof/>
        </w:rPr>
        <w:drawing>
          <wp:inline distT="0" distB="0" distL="0" distR="0" wp14:anchorId="49E45BB9" wp14:editId="589FA052">
            <wp:extent cx="5140087" cy="7166344"/>
            <wp:effectExtent l="0" t="0" r="381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cstate="email">
                      <a:extLst>
                        <a:ext uri="{28A0092B-C50C-407E-A947-70E740481C1C}">
                          <a14:useLocalDpi xmlns:a14="http://schemas.microsoft.com/office/drawing/2010/main"/>
                        </a:ext>
                      </a:extLst>
                    </a:blip>
                    <a:stretch>
                      <a:fillRect/>
                    </a:stretch>
                  </pic:blipFill>
                  <pic:spPr>
                    <a:xfrm>
                      <a:off x="0" y="0"/>
                      <a:ext cx="5143023" cy="7170438"/>
                    </a:xfrm>
                    <a:prstGeom prst="rect">
                      <a:avLst/>
                    </a:prstGeom>
                  </pic:spPr>
                </pic:pic>
              </a:graphicData>
            </a:graphic>
          </wp:inline>
        </w:drawing>
      </w:r>
    </w:p>
    <w:p w14:paraId="70C2E61B" w14:textId="77777777" w:rsidR="00223356" w:rsidRDefault="00223356">
      <w:pPr>
        <w:spacing w:after="0" w:line="240" w:lineRule="auto"/>
        <w:rPr>
          <w:b/>
          <w:i/>
          <w:iCs/>
          <w:caps/>
          <w:color w:val="000000"/>
          <w:szCs w:val="18"/>
          <w:lang w:val="en-GB"/>
        </w:rPr>
      </w:pPr>
      <w:r>
        <w:rPr>
          <w:b/>
          <w:i/>
          <w:iCs/>
          <w:caps/>
          <w:color w:val="000000"/>
          <w:szCs w:val="18"/>
          <w:lang w:val="en-GB"/>
        </w:rPr>
        <w:br w:type="page"/>
      </w:r>
    </w:p>
    <w:p w14:paraId="00028A21" w14:textId="77777777" w:rsidR="006B6269" w:rsidRPr="00223356" w:rsidRDefault="00223356" w:rsidP="00223356">
      <w:pPr>
        <w:tabs>
          <w:tab w:val="left" w:pos="1560"/>
          <w:tab w:val="center" w:pos="4320"/>
          <w:tab w:val="right" w:pos="8640"/>
        </w:tabs>
        <w:spacing w:after="0" w:line="240" w:lineRule="auto"/>
        <w:jc w:val="both"/>
        <w:rPr>
          <w:b/>
          <w:i/>
          <w:iCs/>
          <w:caps/>
          <w:color w:val="000000"/>
          <w:szCs w:val="18"/>
          <w:lang w:val="en-GB"/>
        </w:rPr>
      </w:pPr>
      <w:r w:rsidRPr="00223356">
        <w:rPr>
          <w:b/>
        </w:rPr>
        <w:lastRenderedPageBreak/>
        <w:t>Intertek</w:t>
      </w:r>
    </w:p>
    <w:p w14:paraId="7C79D240" w14:textId="77777777" w:rsidR="00223356" w:rsidRDefault="006B6269">
      <w:pPr>
        <w:spacing w:after="0" w:line="240" w:lineRule="auto"/>
        <w:rPr>
          <w:b/>
          <w:i/>
          <w:iCs/>
          <w:caps/>
          <w:color w:val="000000"/>
          <w:szCs w:val="18"/>
          <w:lang w:val="en-GB"/>
        </w:rPr>
      </w:pPr>
      <w:r>
        <w:rPr>
          <w:noProof/>
        </w:rPr>
        <w:drawing>
          <wp:inline distT="0" distB="0" distL="0" distR="0" wp14:anchorId="7ED65B01" wp14:editId="006E20D1">
            <wp:extent cx="5067300" cy="7515225"/>
            <wp:effectExtent l="0" t="0" r="0" b="9525"/>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067300" cy="7515225"/>
                    </a:xfrm>
                    <a:prstGeom prst="rect">
                      <a:avLst/>
                    </a:prstGeom>
                  </pic:spPr>
                </pic:pic>
              </a:graphicData>
            </a:graphic>
          </wp:inline>
        </w:drawing>
      </w:r>
    </w:p>
    <w:p w14:paraId="6883DF47" w14:textId="77777777" w:rsidR="00223356" w:rsidRDefault="00223356">
      <w:pPr>
        <w:spacing w:after="0" w:line="240" w:lineRule="auto"/>
        <w:rPr>
          <w:b/>
          <w:i/>
          <w:iCs/>
          <w:caps/>
          <w:color w:val="000000"/>
          <w:szCs w:val="18"/>
          <w:lang w:val="en-GB"/>
        </w:rPr>
      </w:pPr>
      <w:r>
        <w:rPr>
          <w:b/>
          <w:i/>
          <w:iCs/>
          <w:caps/>
          <w:color w:val="000000"/>
          <w:szCs w:val="18"/>
          <w:lang w:val="en-GB"/>
        </w:rPr>
        <w:br w:type="page"/>
      </w:r>
    </w:p>
    <w:p w14:paraId="2619A280" w14:textId="77777777" w:rsidR="00223356" w:rsidRPr="00223356" w:rsidRDefault="00223356" w:rsidP="00223356">
      <w:pPr>
        <w:tabs>
          <w:tab w:val="left" w:pos="1560"/>
          <w:tab w:val="center" w:pos="4320"/>
          <w:tab w:val="right" w:pos="8640"/>
        </w:tabs>
        <w:spacing w:after="0" w:line="240" w:lineRule="auto"/>
        <w:jc w:val="both"/>
        <w:rPr>
          <w:b/>
        </w:rPr>
      </w:pPr>
      <w:r w:rsidRPr="00223356">
        <w:rPr>
          <w:b/>
        </w:rPr>
        <w:lastRenderedPageBreak/>
        <w:t>Lenor</w:t>
      </w:r>
    </w:p>
    <w:p w14:paraId="407BDE12" w14:textId="77777777" w:rsidR="006B6269" w:rsidRDefault="006B6269">
      <w:pPr>
        <w:spacing w:after="0" w:line="240" w:lineRule="auto"/>
        <w:rPr>
          <w:b/>
          <w:i/>
          <w:iCs/>
          <w:caps/>
          <w:color w:val="000000"/>
          <w:szCs w:val="18"/>
          <w:lang w:val="en-GB"/>
        </w:rPr>
      </w:pPr>
    </w:p>
    <w:p w14:paraId="6B031CA6" w14:textId="77777777" w:rsidR="002D10E0" w:rsidRDefault="006B6269">
      <w:pPr>
        <w:spacing w:after="0" w:line="240" w:lineRule="auto"/>
        <w:rPr>
          <w:b/>
          <w:i/>
          <w:iCs/>
          <w:caps/>
          <w:color w:val="000000"/>
          <w:szCs w:val="18"/>
          <w:lang w:val="en-GB"/>
        </w:rPr>
      </w:pPr>
      <w:r>
        <w:rPr>
          <w:noProof/>
        </w:rPr>
        <w:drawing>
          <wp:inline distT="0" distB="0" distL="0" distR="0" wp14:anchorId="1BED9153" wp14:editId="03ECD4C1">
            <wp:extent cx="4930754" cy="7631793"/>
            <wp:effectExtent l="0" t="0" r="3810" b="762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cstate="email">
                      <a:extLst>
                        <a:ext uri="{28A0092B-C50C-407E-A947-70E740481C1C}">
                          <a14:useLocalDpi xmlns:a14="http://schemas.microsoft.com/office/drawing/2010/main"/>
                        </a:ext>
                      </a:extLst>
                    </a:blip>
                    <a:stretch>
                      <a:fillRect/>
                    </a:stretch>
                  </pic:blipFill>
                  <pic:spPr>
                    <a:xfrm>
                      <a:off x="0" y="0"/>
                      <a:ext cx="4934129" cy="7637016"/>
                    </a:xfrm>
                    <a:prstGeom prst="rect">
                      <a:avLst/>
                    </a:prstGeom>
                  </pic:spPr>
                </pic:pic>
              </a:graphicData>
            </a:graphic>
          </wp:inline>
        </w:drawing>
      </w:r>
    </w:p>
    <w:p w14:paraId="716EEA69" w14:textId="77777777" w:rsidR="00223356" w:rsidRPr="001E18C8" w:rsidRDefault="00223356" w:rsidP="00223356">
      <w:pPr>
        <w:tabs>
          <w:tab w:val="left" w:pos="1560"/>
          <w:tab w:val="center" w:pos="4320"/>
          <w:tab w:val="right" w:pos="8640"/>
        </w:tabs>
        <w:spacing w:after="0" w:line="240" w:lineRule="auto"/>
        <w:jc w:val="both"/>
        <w:rPr>
          <w:b/>
        </w:rPr>
      </w:pPr>
      <w:r w:rsidRPr="001E18C8">
        <w:rPr>
          <w:b/>
        </w:rPr>
        <w:lastRenderedPageBreak/>
        <w:t>Midas</w:t>
      </w:r>
    </w:p>
    <w:p w14:paraId="4723C3BE" w14:textId="77777777" w:rsidR="00223356" w:rsidRDefault="002D10E0">
      <w:pPr>
        <w:spacing w:after="0" w:line="240" w:lineRule="auto"/>
        <w:rPr>
          <w:b/>
          <w:i/>
          <w:iCs/>
          <w:caps/>
          <w:color w:val="000000"/>
          <w:szCs w:val="18"/>
          <w:lang w:val="en-GB"/>
        </w:rPr>
      </w:pPr>
      <w:r>
        <w:rPr>
          <w:noProof/>
        </w:rPr>
        <w:drawing>
          <wp:inline distT="0" distB="0" distL="0" distR="0" wp14:anchorId="2FAAA68D" wp14:editId="40C4346B">
            <wp:extent cx="5457825" cy="7543800"/>
            <wp:effectExtent l="0" t="0" r="9525"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5457825" cy="7543800"/>
                    </a:xfrm>
                    <a:prstGeom prst="rect">
                      <a:avLst/>
                    </a:prstGeom>
                  </pic:spPr>
                </pic:pic>
              </a:graphicData>
            </a:graphic>
          </wp:inline>
        </w:drawing>
      </w:r>
    </w:p>
    <w:p w14:paraId="421924C4" w14:textId="77777777" w:rsidR="00223356" w:rsidRDefault="00223356">
      <w:pPr>
        <w:spacing w:after="0" w:line="240" w:lineRule="auto"/>
        <w:rPr>
          <w:b/>
          <w:i/>
          <w:iCs/>
          <w:caps/>
          <w:color w:val="000000"/>
          <w:szCs w:val="18"/>
          <w:lang w:val="en-GB"/>
        </w:rPr>
      </w:pPr>
      <w:r>
        <w:rPr>
          <w:b/>
          <w:i/>
          <w:iCs/>
          <w:caps/>
          <w:color w:val="000000"/>
          <w:szCs w:val="18"/>
          <w:lang w:val="en-GB"/>
        </w:rPr>
        <w:br w:type="page"/>
      </w:r>
    </w:p>
    <w:p w14:paraId="59A45DC0" w14:textId="77777777" w:rsidR="00223356" w:rsidRPr="00223356" w:rsidRDefault="00223356" w:rsidP="00223356">
      <w:pPr>
        <w:tabs>
          <w:tab w:val="left" w:pos="1560"/>
          <w:tab w:val="center" w:pos="4320"/>
          <w:tab w:val="right" w:pos="8640"/>
        </w:tabs>
        <w:spacing w:after="0" w:line="240" w:lineRule="auto"/>
        <w:jc w:val="both"/>
        <w:rPr>
          <w:b/>
        </w:rPr>
      </w:pPr>
      <w:r w:rsidRPr="00223356">
        <w:rPr>
          <w:b/>
        </w:rPr>
        <w:lastRenderedPageBreak/>
        <w:t>Regener Chile</w:t>
      </w:r>
    </w:p>
    <w:p w14:paraId="11AD73D5" w14:textId="77777777" w:rsidR="00F067EB" w:rsidRDefault="00F067EB">
      <w:pPr>
        <w:spacing w:after="0" w:line="240" w:lineRule="auto"/>
        <w:rPr>
          <w:b/>
          <w:i/>
          <w:iCs/>
          <w:caps/>
          <w:color w:val="000000"/>
          <w:szCs w:val="18"/>
          <w:lang w:val="en-GB"/>
        </w:rPr>
      </w:pPr>
      <w:r>
        <w:rPr>
          <w:noProof/>
        </w:rPr>
        <w:drawing>
          <wp:inline distT="0" distB="0" distL="0" distR="0" wp14:anchorId="421BD01D" wp14:editId="400BC599">
            <wp:extent cx="5164753" cy="747625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cstate="email">
                      <a:extLst>
                        <a:ext uri="{28A0092B-C50C-407E-A947-70E740481C1C}">
                          <a14:useLocalDpi xmlns:a14="http://schemas.microsoft.com/office/drawing/2010/main"/>
                        </a:ext>
                      </a:extLst>
                    </a:blip>
                    <a:stretch>
                      <a:fillRect/>
                    </a:stretch>
                  </pic:blipFill>
                  <pic:spPr>
                    <a:xfrm>
                      <a:off x="0" y="0"/>
                      <a:ext cx="5168956" cy="7482334"/>
                    </a:xfrm>
                    <a:prstGeom prst="rect">
                      <a:avLst/>
                    </a:prstGeom>
                  </pic:spPr>
                </pic:pic>
              </a:graphicData>
            </a:graphic>
          </wp:inline>
        </w:drawing>
      </w:r>
    </w:p>
    <w:p w14:paraId="46416721" w14:textId="77777777" w:rsidR="00F067EB" w:rsidRDefault="00F067EB">
      <w:pPr>
        <w:spacing w:after="0" w:line="240" w:lineRule="auto"/>
        <w:rPr>
          <w:b/>
          <w:i/>
          <w:iCs/>
          <w:caps/>
          <w:color w:val="000000"/>
          <w:szCs w:val="18"/>
          <w:lang w:val="en-GB"/>
        </w:rPr>
      </w:pPr>
      <w:r>
        <w:rPr>
          <w:noProof/>
        </w:rPr>
        <w:lastRenderedPageBreak/>
        <w:drawing>
          <wp:inline distT="0" distB="0" distL="0" distR="0" wp14:anchorId="1EA848FD" wp14:editId="3904D38C">
            <wp:extent cx="5178056" cy="4896936"/>
            <wp:effectExtent l="0" t="0" r="381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cstate="email">
                      <a:extLst>
                        <a:ext uri="{28A0092B-C50C-407E-A947-70E740481C1C}">
                          <a14:useLocalDpi xmlns:a14="http://schemas.microsoft.com/office/drawing/2010/main"/>
                        </a:ext>
                      </a:extLst>
                    </a:blip>
                    <a:stretch>
                      <a:fillRect/>
                    </a:stretch>
                  </pic:blipFill>
                  <pic:spPr>
                    <a:xfrm>
                      <a:off x="0" y="0"/>
                      <a:ext cx="5183334" cy="4901927"/>
                    </a:xfrm>
                    <a:prstGeom prst="rect">
                      <a:avLst/>
                    </a:prstGeom>
                  </pic:spPr>
                </pic:pic>
              </a:graphicData>
            </a:graphic>
          </wp:inline>
        </w:drawing>
      </w:r>
    </w:p>
    <w:p w14:paraId="7D9A13DC" w14:textId="77777777" w:rsidR="00374422" w:rsidRPr="001E18C8" w:rsidRDefault="00845DE0" w:rsidP="00374422">
      <w:pPr>
        <w:spacing w:after="0" w:line="240" w:lineRule="auto"/>
        <w:rPr>
          <w:b/>
          <w:iCs/>
          <w:caps/>
          <w:color w:val="000000"/>
          <w:szCs w:val="18"/>
          <w:lang w:val="en-GB"/>
        </w:rPr>
      </w:pPr>
      <w:r>
        <w:rPr>
          <w:b/>
          <w:i/>
          <w:iCs/>
          <w:caps/>
          <w:color w:val="000000"/>
          <w:szCs w:val="18"/>
          <w:lang w:val="en-GB"/>
        </w:rPr>
        <w:br w:type="page"/>
      </w:r>
      <w:r w:rsidR="00374422" w:rsidRPr="001E18C8">
        <w:rPr>
          <w:b/>
          <w:iCs/>
          <w:caps/>
          <w:color w:val="000000"/>
          <w:szCs w:val="18"/>
          <w:lang w:val="en-GB"/>
        </w:rPr>
        <w:lastRenderedPageBreak/>
        <w:t>Electrolux</w:t>
      </w:r>
    </w:p>
    <w:p w14:paraId="1AF8D829" w14:textId="77777777" w:rsidR="00374422" w:rsidRDefault="00374422" w:rsidP="00374422">
      <w:pPr>
        <w:spacing w:after="0" w:line="240" w:lineRule="auto"/>
        <w:rPr>
          <w:b/>
          <w:i/>
          <w:iCs/>
          <w:caps/>
          <w:color w:val="000000"/>
          <w:szCs w:val="18"/>
          <w:lang w:val="en-GB"/>
        </w:rPr>
      </w:pPr>
      <w:r>
        <w:rPr>
          <w:noProof/>
        </w:rPr>
        <w:drawing>
          <wp:inline distT="0" distB="0" distL="0" distR="0" wp14:anchorId="57894C79" wp14:editId="4947A4E9">
            <wp:extent cx="5230621" cy="7810500"/>
            <wp:effectExtent l="0" t="0" r="8255" b="0"/>
            <wp:docPr id="15"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cstate="email">
                      <a:extLst>
                        <a:ext uri="{28A0092B-C50C-407E-A947-70E740481C1C}">
                          <a14:useLocalDpi xmlns:a14="http://schemas.microsoft.com/office/drawing/2010/main"/>
                        </a:ext>
                      </a:extLst>
                    </a:blip>
                    <a:stretch>
                      <a:fillRect/>
                    </a:stretch>
                  </pic:blipFill>
                  <pic:spPr>
                    <a:xfrm>
                      <a:off x="0" y="0"/>
                      <a:ext cx="5231219" cy="7811392"/>
                    </a:xfrm>
                    <a:prstGeom prst="rect">
                      <a:avLst/>
                    </a:prstGeom>
                  </pic:spPr>
                </pic:pic>
              </a:graphicData>
            </a:graphic>
          </wp:inline>
        </w:drawing>
      </w:r>
    </w:p>
    <w:p w14:paraId="19C83D1A" w14:textId="77777777" w:rsidR="00CC3659" w:rsidRDefault="00CC3659">
      <w:pPr>
        <w:spacing w:after="0" w:line="240" w:lineRule="auto"/>
        <w:rPr>
          <w:b/>
          <w:i/>
          <w:iCs/>
          <w:caps/>
          <w:color w:val="000000"/>
          <w:szCs w:val="18"/>
          <w:lang w:val="en-GB"/>
        </w:rPr>
        <w:sectPr w:rsidR="00CC3659" w:rsidSect="009F4221">
          <w:pgSz w:w="12240" w:h="15840"/>
          <w:pgMar w:top="1440" w:right="1800" w:bottom="1440" w:left="1800" w:header="720" w:footer="720" w:gutter="0"/>
          <w:cols w:space="720"/>
          <w:docGrid w:linePitch="360"/>
        </w:sectPr>
      </w:pPr>
    </w:p>
    <w:p w14:paraId="43E89594" w14:textId="713D0EA6" w:rsidR="00826305" w:rsidRDefault="00826305" w:rsidP="00C938F1">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36" w:name="_Toc493162875"/>
      <w:r w:rsidRPr="00826305">
        <w:rPr>
          <w:noProof/>
        </w:rPr>
        <w:lastRenderedPageBreak/>
        <w:drawing>
          <wp:anchor distT="0" distB="0" distL="114300" distR="114300" simplePos="0" relativeHeight="251679744" behindDoc="0" locked="0" layoutInCell="1" allowOverlap="1" wp14:anchorId="430C5568" wp14:editId="1603EA67">
            <wp:simplePos x="0" y="0"/>
            <wp:positionH relativeFrom="column">
              <wp:posOffset>-394138</wp:posOffset>
            </wp:positionH>
            <wp:positionV relativeFrom="paragraph">
              <wp:posOffset>-110293</wp:posOffset>
            </wp:positionV>
            <wp:extent cx="9350896" cy="6400800"/>
            <wp:effectExtent l="0" t="0" r="3175" b="0"/>
            <wp:wrapNone/>
            <wp:docPr id="168" name="Imag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9360446" cy="6407337"/>
                    </a:xfrm>
                    <a:prstGeom prst="rect">
                      <a:avLst/>
                    </a:prstGeom>
                    <a:noFill/>
                    <a:ln>
                      <a:noFill/>
                    </a:ln>
                  </pic:spPr>
                </pic:pic>
              </a:graphicData>
            </a:graphic>
            <wp14:sizeRelH relativeFrom="page">
              <wp14:pctWidth>0</wp14:pctWidth>
            </wp14:sizeRelH>
            <wp14:sizeRelV relativeFrom="page">
              <wp14:pctHeight>0</wp14:pctHeight>
            </wp14:sizeRelV>
          </wp:anchor>
        </w:drawing>
      </w:r>
      <w:r w:rsidR="00C938F1">
        <w:rPr>
          <w:b/>
          <w:i w:val="0"/>
          <w:iCs w:val="0"/>
          <w:caps/>
          <w:color w:val="000000"/>
          <w:sz w:val="22"/>
          <w:szCs w:val="18"/>
          <w:lang w:val="en-GB"/>
        </w:rPr>
        <w:t>Annex M</w:t>
      </w:r>
      <w:r w:rsidR="00C938F1" w:rsidRPr="009F4221">
        <w:rPr>
          <w:b/>
          <w:i w:val="0"/>
          <w:iCs w:val="0"/>
          <w:caps/>
          <w:color w:val="000000"/>
          <w:sz w:val="22"/>
          <w:szCs w:val="18"/>
          <w:lang w:val="en-GB"/>
        </w:rPr>
        <w:t xml:space="preserve"> </w:t>
      </w:r>
      <w:r w:rsidR="00C938F1">
        <w:rPr>
          <w:b/>
          <w:i w:val="0"/>
          <w:iCs w:val="0"/>
          <w:caps/>
          <w:color w:val="000000"/>
          <w:sz w:val="22"/>
          <w:szCs w:val="18"/>
          <w:lang w:val="en-GB"/>
        </w:rPr>
        <w:t>–</w:t>
      </w:r>
      <w:r w:rsidR="00C938F1" w:rsidRPr="009F4221">
        <w:rPr>
          <w:b/>
          <w:i w:val="0"/>
          <w:iCs w:val="0"/>
          <w:caps/>
          <w:color w:val="000000"/>
          <w:sz w:val="22"/>
          <w:szCs w:val="18"/>
          <w:lang w:val="en-GB"/>
        </w:rPr>
        <w:t xml:space="preserve"> </w:t>
      </w:r>
      <w:r w:rsidR="00C938F1">
        <w:rPr>
          <w:b/>
          <w:i w:val="0"/>
          <w:iCs w:val="0"/>
          <w:caps/>
          <w:color w:val="000000"/>
          <w:sz w:val="22"/>
          <w:szCs w:val="18"/>
          <w:lang w:val="en-GB"/>
        </w:rPr>
        <w:t>Theory of Change</w:t>
      </w:r>
      <w:bookmarkEnd w:id="136"/>
    </w:p>
    <w:p w14:paraId="3242B1DF" w14:textId="77777777" w:rsidR="00CC3659" w:rsidRDefault="00C938F1" w:rsidP="00C938F1">
      <w:pPr>
        <w:rPr>
          <w:lang w:val="en-GB"/>
        </w:rPr>
        <w:sectPr w:rsidR="00CC3659" w:rsidSect="006F22E3">
          <w:pgSz w:w="15840" w:h="12240" w:orient="landscape"/>
          <w:pgMar w:top="993" w:right="1440" w:bottom="1797" w:left="1440" w:header="720" w:footer="720" w:gutter="0"/>
          <w:cols w:space="720"/>
          <w:docGrid w:linePitch="360"/>
        </w:sectPr>
      </w:pPr>
      <w:r>
        <w:rPr>
          <w:lang w:val="en-GB"/>
        </w:rPr>
        <w:br w:type="page"/>
      </w:r>
    </w:p>
    <w:p w14:paraId="2FD41306" w14:textId="65B6D628" w:rsidR="00C938F1" w:rsidRDefault="00C938F1" w:rsidP="006F22E3">
      <w:pPr>
        <w:rPr>
          <w:lang w:val="en-GB"/>
        </w:rPr>
      </w:pPr>
    </w:p>
    <w:p w14:paraId="5F723CF6" w14:textId="75EA987B" w:rsidR="009F4221" w:rsidRPr="009F4221" w:rsidRDefault="00C938F1" w:rsidP="009F4221">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37" w:name="_Toc493162876"/>
      <w:r>
        <w:rPr>
          <w:b/>
          <w:i w:val="0"/>
          <w:iCs w:val="0"/>
          <w:caps/>
          <w:color w:val="000000"/>
          <w:sz w:val="22"/>
          <w:szCs w:val="18"/>
          <w:lang w:val="en-GB"/>
        </w:rPr>
        <w:t>A</w:t>
      </w:r>
      <w:r w:rsidR="009F4221" w:rsidRPr="009F4221">
        <w:rPr>
          <w:b/>
          <w:i w:val="0"/>
          <w:iCs w:val="0"/>
          <w:caps/>
          <w:color w:val="000000"/>
          <w:sz w:val="22"/>
          <w:szCs w:val="18"/>
          <w:lang w:val="en-GB"/>
        </w:rPr>
        <w:t>nnex N - Environmental and Social Safeguards Checklist</w:t>
      </w:r>
      <w:bookmarkEnd w:id="137"/>
    </w:p>
    <w:p w14:paraId="3A5C6400" w14:textId="3A6A90DA" w:rsidR="000E0720" w:rsidRPr="00855E4E" w:rsidRDefault="00F25AE2">
      <w:pPr>
        <w:tabs>
          <w:tab w:val="left" w:pos="12780"/>
        </w:tabs>
        <w:jc w:val="center"/>
        <w:rPr>
          <w:rFonts w:asciiTheme="majorHAnsi" w:hAnsiTheme="majorHAnsi" w:cstheme="majorHAnsi"/>
          <w:b/>
          <w:color w:val="7030A0"/>
          <w:sz w:val="28"/>
          <w:szCs w:val="28"/>
        </w:rPr>
      </w:pPr>
      <w:r>
        <w:rPr>
          <w:rFonts w:asciiTheme="majorHAnsi" w:hAnsiTheme="majorHAnsi" w:cstheme="majorHAnsi"/>
          <w:b/>
          <w:color w:val="7030A0"/>
          <w:sz w:val="28"/>
          <w:szCs w:val="28"/>
        </w:rPr>
        <w:t>UN Environment</w:t>
      </w:r>
      <w:r w:rsidR="00451B72" w:rsidRPr="00855E4E">
        <w:rPr>
          <w:rFonts w:asciiTheme="majorHAnsi" w:hAnsiTheme="majorHAnsi" w:cstheme="majorHAnsi"/>
          <w:b/>
          <w:color w:val="7030A0"/>
          <w:sz w:val="28"/>
          <w:szCs w:val="28"/>
        </w:rPr>
        <w:t xml:space="preserve"> Environmental, Social and Economic Review Note (ESERN)</w:t>
      </w:r>
    </w:p>
    <w:p w14:paraId="05751FAE" w14:textId="77777777" w:rsidR="000E0720" w:rsidRPr="00855E4E" w:rsidRDefault="000E0720" w:rsidP="000E0720">
      <w:pPr>
        <w:tabs>
          <w:tab w:val="left" w:pos="12780"/>
        </w:tabs>
        <w:rPr>
          <w:rFonts w:asciiTheme="majorHAnsi" w:hAnsiTheme="majorHAnsi" w:cstheme="majorHAnsi"/>
          <w:b/>
        </w:rPr>
      </w:pPr>
    </w:p>
    <w:p w14:paraId="794D1B37" w14:textId="77777777" w:rsidR="000E0720" w:rsidRPr="00855E4E" w:rsidRDefault="000E0720" w:rsidP="000E0720">
      <w:pPr>
        <w:tabs>
          <w:tab w:val="left" w:pos="12780"/>
        </w:tabs>
        <w:rPr>
          <w:rFonts w:asciiTheme="majorHAnsi" w:hAnsiTheme="majorHAnsi" w:cstheme="majorHAnsi"/>
          <w:b/>
        </w:rPr>
      </w:pPr>
      <w:r>
        <w:rPr>
          <w:rFonts w:asciiTheme="majorHAnsi" w:hAnsiTheme="majorHAnsi" w:cstheme="majorHAnsi"/>
          <w:b/>
          <w:noProof/>
        </w:rPr>
        <mc:AlternateContent>
          <mc:Choice Requires="wps">
            <w:drawing>
              <wp:anchor distT="0" distB="0" distL="114300" distR="114300" simplePos="0" relativeHeight="251675648" behindDoc="0" locked="0" layoutInCell="1" allowOverlap="1" wp14:anchorId="42FEF8E5" wp14:editId="4A9F36AB">
                <wp:simplePos x="0" y="0"/>
                <wp:positionH relativeFrom="column">
                  <wp:posOffset>30480</wp:posOffset>
                </wp:positionH>
                <wp:positionV relativeFrom="paragraph">
                  <wp:posOffset>0</wp:posOffset>
                </wp:positionV>
                <wp:extent cx="1727835" cy="307340"/>
                <wp:effectExtent l="57150" t="38100" r="81915" b="92710"/>
                <wp:wrapNone/>
                <wp:docPr id="46" name="Flowchart: Proces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7835" cy="307340"/>
                        </a:xfrm>
                        <a:prstGeom prst="flowChartProcess">
                          <a:avLst/>
                        </a:prstGeom>
                        <a:solidFill>
                          <a:srgbClr val="FFC000"/>
                        </a:solidFill>
                      </wps:spPr>
                      <wps:style>
                        <a:lnRef idx="1">
                          <a:schemeClr val="accent6"/>
                        </a:lnRef>
                        <a:fillRef idx="2">
                          <a:schemeClr val="accent6"/>
                        </a:fillRef>
                        <a:effectRef idx="1">
                          <a:schemeClr val="accent6"/>
                        </a:effectRef>
                        <a:fontRef idx="minor">
                          <a:schemeClr val="dk1"/>
                        </a:fontRef>
                      </wps:style>
                      <wps:txbx>
                        <w:txbxContent>
                          <w:p w14:paraId="0E665FE1" w14:textId="77777777" w:rsidR="00073D1E" w:rsidRDefault="00073D1E" w:rsidP="000E0720">
                            <w:pPr>
                              <w:pStyle w:val="ListParagraph"/>
                              <w:numPr>
                                <w:ilvl w:val="0"/>
                                <w:numId w:val="41"/>
                              </w:numPr>
                              <w:tabs>
                                <w:tab w:val="left" w:pos="360"/>
                              </w:tabs>
                              <w:spacing w:after="0" w:line="240" w:lineRule="auto"/>
                              <w:ind w:left="360" w:hanging="180"/>
                            </w:pPr>
                            <w:r w:rsidRPr="0070201F">
                              <w:rPr>
                                <w:rFonts w:asciiTheme="majorHAnsi" w:hAnsiTheme="majorHAnsi" w:cstheme="majorHAnsi"/>
                                <w:b/>
                              </w:rPr>
                              <w:t>Project 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FEF8E5" id="_x0000_t109" coordsize="21600,21600" o:spt="109" path="m,l,21600r21600,l21600,xe">
                <v:stroke joinstyle="miter"/>
                <v:path gradientshapeok="t" o:connecttype="rect"/>
              </v:shapetype>
              <v:shape id="Flowchart: Process 5" o:spid="_x0000_s1026" type="#_x0000_t109" style="position:absolute;margin-left:2.4pt;margin-top:0;width:136.05pt;height:24.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" fillcolor="#ffc000" strokecolor="#f68c36 [3049]">
                <v:shadow on="t" color="black" opacity="24903f" origin=",.5" offset="0,.55556mm"/>
                <v:path arrowok="t"/>
                <v:textbox>
                  <w:txbxContent>
                    <w:p w14:paraId="0E665FE1" w14:textId="77777777" w:rsidR="00073D1E" w:rsidRDefault="00073D1E" w:rsidP="000E0720">
                      <w:pPr>
                        <w:pStyle w:val="ListParagraph"/>
                        <w:numPr>
                          <w:ilvl w:val="0"/>
                          <w:numId w:val="41"/>
                        </w:numPr>
                        <w:tabs>
                          <w:tab w:val="left" w:pos="360"/>
                        </w:tabs>
                        <w:spacing w:after="0" w:line="240" w:lineRule="auto"/>
                        <w:ind w:left="360" w:hanging="180"/>
                      </w:pPr>
                      <w:r w:rsidRPr="0070201F">
                        <w:rPr>
                          <w:rFonts w:asciiTheme="majorHAnsi" w:hAnsiTheme="majorHAnsi" w:cstheme="majorHAnsi"/>
                          <w:b/>
                        </w:rPr>
                        <w:t>Project Overview</w:t>
                      </w:r>
                    </w:p>
                  </w:txbxContent>
                </v:textbox>
              </v:shape>
            </w:pict>
          </mc:Fallback>
        </mc:AlternateContent>
      </w:r>
    </w:p>
    <w:p w14:paraId="1E1A1859" w14:textId="77777777" w:rsidR="000E0720" w:rsidRPr="00855E4E" w:rsidRDefault="000E0720" w:rsidP="000E0720">
      <w:pPr>
        <w:tabs>
          <w:tab w:val="left" w:pos="12780"/>
        </w:tabs>
        <w:rPr>
          <w:rFonts w:asciiTheme="majorHAnsi" w:hAnsiTheme="majorHAnsi" w:cstheme="majorHAnsi"/>
          <w:b/>
        </w:rPr>
      </w:pPr>
    </w:p>
    <w:p w14:paraId="6A24E279" w14:textId="77777777" w:rsidR="000E0720" w:rsidRPr="00855E4E" w:rsidRDefault="000E0720" w:rsidP="000E0720">
      <w:pPr>
        <w:tabs>
          <w:tab w:val="left" w:pos="12780"/>
        </w:tabs>
        <w:rPr>
          <w:rFonts w:asciiTheme="majorHAnsi" w:hAnsiTheme="majorHAnsi" w:cstheme="majorHAnsi"/>
          <w:color w:val="FF0000"/>
          <w:sz w:val="18"/>
          <w:szCs w:val="18"/>
        </w:rPr>
      </w:pPr>
    </w:p>
    <w:tbl>
      <w:tblPr>
        <w:tblW w:w="820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5670"/>
      </w:tblGrid>
      <w:tr w:rsidR="000E0720" w:rsidRPr="00855E4E" w14:paraId="2FE4550D" w14:textId="77777777" w:rsidTr="007B286B">
        <w:trPr>
          <w:trHeight w:val="413"/>
        </w:trPr>
        <w:tc>
          <w:tcPr>
            <w:tcW w:w="2535" w:type="dxa"/>
            <w:tcBorders>
              <w:top w:val="single" w:sz="4" w:space="0" w:color="auto"/>
              <w:bottom w:val="single" w:sz="4" w:space="0" w:color="auto"/>
              <w:right w:val="single" w:sz="4" w:space="0" w:color="auto"/>
            </w:tcBorders>
          </w:tcPr>
          <w:p w14:paraId="24113B7D" w14:textId="77777777" w:rsidR="000E0720" w:rsidRPr="00855E4E" w:rsidRDefault="000E0720" w:rsidP="007B286B">
            <w:pPr>
              <w:rPr>
                <w:rFonts w:asciiTheme="majorHAnsi" w:hAnsiTheme="majorHAnsi" w:cstheme="majorHAnsi"/>
                <w:b/>
                <w:bCs/>
                <w:sz w:val="18"/>
                <w:szCs w:val="18"/>
              </w:rPr>
            </w:pPr>
            <w:r w:rsidRPr="00855E4E">
              <w:rPr>
                <w:rFonts w:asciiTheme="majorHAnsi" w:hAnsiTheme="majorHAnsi" w:cstheme="majorHAnsi"/>
                <w:b/>
              </w:rPr>
              <w:t xml:space="preserve"> </w:t>
            </w:r>
            <w:r w:rsidRPr="00855E4E">
              <w:rPr>
                <w:rFonts w:asciiTheme="majorHAnsi" w:hAnsiTheme="majorHAnsi" w:cstheme="majorHAnsi"/>
                <w:b/>
                <w:bCs/>
                <w:sz w:val="18"/>
                <w:szCs w:val="18"/>
              </w:rPr>
              <w:t>Identification</w:t>
            </w:r>
          </w:p>
        </w:tc>
        <w:tc>
          <w:tcPr>
            <w:tcW w:w="5670" w:type="dxa"/>
            <w:tcBorders>
              <w:left w:val="single" w:sz="4" w:space="0" w:color="auto"/>
              <w:bottom w:val="single" w:sz="4" w:space="0" w:color="auto"/>
            </w:tcBorders>
          </w:tcPr>
          <w:p w14:paraId="4423E3BB" w14:textId="77777777" w:rsidR="000E0720" w:rsidRPr="00855E4E" w:rsidRDefault="000E0720" w:rsidP="007B286B">
            <w:pPr>
              <w:rPr>
                <w:rFonts w:asciiTheme="majorHAnsi" w:hAnsiTheme="majorHAnsi" w:cstheme="majorHAnsi"/>
                <w:color w:val="0000FF"/>
                <w:sz w:val="18"/>
                <w:szCs w:val="18"/>
              </w:rPr>
            </w:pPr>
            <w:r>
              <w:rPr>
                <w:rFonts w:asciiTheme="majorHAnsi" w:hAnsiTheme="majorHAnsi" w:cstheme="majorHAnsi"/>
                <w:b/>
              </w:rPr>
              <w:t>9496</w:t>
            </w:r>
          </w:p>
        </w:tc>
      </w:tr>
      <w:tr w:rsidR="000E0720" w:rsidRPr="00855E4E" w14:paraId="2AC468CE" w14:textId="77777777" w:rsidTr="007B286B">
        <w:trPr>
          <w:trHeight w:val="413"/>
        </w:trPr>
        <w:tc>
          <w:tcPr>
            <w:tcW w:w="2535" w:type="dxa"/>
            <w:tcBorders>
              <w:top w:val="single" w:sz="4" w:space="0" w:color="auto"/>
              <w:bottom w:val="single" w:sz="4" w:space="0" w:color="auto"/>
              <w:right w:val="single" w:sz="4" w:space="0" w:color="auto"/>
            </w:tcBorders>
          </w:tcPr>
          <w:p w14:paraId="659F9E93" w14:textId="77777777" w:rsidR="000E0720" w:rsidRPr="00855E4E" w:rsidRDefault="000E0720" w:rsidP="007B286B">
            <w:pPr>
              <w:rPr>
                <w:rFonts w:asciiTheme="majorHAnsi" w:hAnsiTheme="majorHAnsi" w:cstheme="majorHAnsi"/>
                <w:sz w:val="18"/>
                <w:szCs w:val="18"/>
              </w:rPr>
            </w:pPr>
            <w:r w:rsidRPr="00855E4E">
              <w:rPr>
                <w:rFonts w:asciiTheme="majorHAnsi" w:hAnsiTheme="majorHAnsi" w:cstheme="majorHAnsi"/>
                <w:sz w:val="18"/>
                <w:szCs w:val="18"/>
              </w:rPr>
              <w:t>Project Title</w:t>
            </w:r>
          </w:p>
        </w:tc>
        <w:tc>
          <w:tcPr>
            <w:tcW w:w="5670" w:type="dxa"/>
            <w:tcBorders>
              <w:top w:val="single" w:sz="4" w:space="0" w:color="auto"/>
              <w:left w:val="single" w:sz="4" w:space="0" w:color="auto"/>
              <w:bottom w:val="single" w:sz="4" w:space="0" w:color="auto"/>
            </w:tcBorders>
          </w:tcPr>
          <w:p w14:paraId="379358DA" w14:textId="77777777" w:rsidR="000E0720" w:rsidRPr="00855E4E" w:rsidRDefault="000E0720" w:rsidP="007B286B">
            <w:pPr>
              <w:rPr>
                <w:rFonts w:asciiTheme="majorHAnsi" w:hAnsiTheme="majorHAnsi" w:cstheme="majorHAnsi"/>
                <w:i/>
                <w:iCs/>
                <w:color w:val="0000FF"/>
                <w:sz w:val="18"/>
                <w:szCs w:val="18"/>
              </w:rPr>
            </w:pPr>
            <w:r w:rsidRPr="00F76834">
              <w:rPr>
                <w:rFonts w:asciiTheme="majorHAnsi" w:hAnsiTheme="majorHAnsi" w:cstheme="majorHAnsi"/>
                <w:sz w:val="18"/>
                <w:szCs w:val="18"/>
              </w:rPr>
              <w:t>Leapfrogging Chilean’s markets to more efficient refrigerator and freezers</w:t>
            </w:r>
          </w:p>
        </w:tc>
      </w:tr>
      <w:tr w:rsidR="000E0720" w:rsidRPr="00855E4E" w14:paraId="2DA11E08" w14:textId="77777777" w:rsidTr="007B286B">
        <w:trPr>
          <w:trHeight w:val="413"/>
        </w:trPr>
        <w:tc>
          <w:tcPr>
            <w:tcW w:w="2535" w:type="dxa"/>
            <w:tcBorders>
              <w:top w:val="single" w:sz="4" w:space="0" w:color="auto"/>
              <w:bottom w:val="single" w:sz="4" w:space="0" w:color="auto"/>
              <w:right w:val="single" w:sz="4" w:space="0" w:color="auto"/>
            </w:tcBorders>
          </w:tcPr>
          <w:p w14:paraId="4BF576DC" w14:textId="77777777" w:rsidR="000E0720" w:rsidRPr="00855E4E" w:rsidRDefault="000E0720" w:rsidP="007B286B">
            <w:pPr>
              <w:rPr>
                <w:rFonts w:asciiTheme="majorHAnsi" w:hAnsiTheme="majorHAnsi" w:cstheme="majorHAnsi"/>
                <w:sz w:val="18"/>
                <w:szCs w:val="18"/>
              </w:rPr>
            </w:pPr>
            <w:r w:rsidRPr="00855E4E">
              <w:rPr>
                <w:rFonts w:asciiTheme="majorHAnsi" w:hAnsiTheme="majorHAnsi" w:cstheme="majorHAnsi"/>
                <w:sz w:val="18"/>
                <w:szCs w:val="18"/>
              </w:rPr>
              <w:t>Managing Division</w:t>
            </w:r>
          </w:p>
        </w:tc>
        <w:tc>
          <w:tcPr>
            <w:tcW w:w="5670" w:type="dxa"/>
            <w:tcBorders>
              <w:top w:val="single" w:sz="4" w:space="0" w:color="auto"/>
              <w:left w:val="single" w:sz="4" w:space="0" w:color="auto"/>
              <w:bottom w:val="single" w:sz="4" w:space="0" w:color="auto"/>
            </w:tcBorders>
          </w:tcPr>
          <w:p w14:paraId="22DDAF77" w14:textId="77777777" w:rsidR="000E0720" w:rsidRPr="00855E4E" w:rsidRDefault="000E0720" w:rsidP="007B286B">
            <w:pPr>
              <w:pStyle w:val="Bodytext0"/>
              <w:spacing w:after="0"/>
              <w:rPr>
                <w:rFonts w:asciiTheme="majorHAnsi" w:hAnsiTheme="majorHAnsi" w:cstheme="majorHAnsi"/>
                <w:i/>
                <w:iCs/>
                <w:color w:val="0000FF"/>
                <w:sz w:val="18"/>
                <w:szCs w:val="18"/>
              </w:rPr>
            </w:pPr>
            <w:r w:rsidRPr="00F76834">
              <w:rPr>
                <w:rFonts w:asciiTheme="majorHAnsi" w:hAnsiTheme="majorHAnsi" w:cstheme="majorHAnsi"/>
                <w:sz w:val="18"/>
                <w:szCs w:val="18"/>
                <w:lang w:val="en-GB"/>
              </w:rPr>
              <w:t>UNEP</w:t>
            </w:r>
          </w:p>
        </w:tc>
      </w:tr>
      <w:tr w:rsidR="000E0720" w:rsidRPr="00855E4E" w14:paraId="5064E46C" w14:textId="77777777" w:rsidTr="007B286B">
        <w:trPr>
          <w:trHeight w:val="413"/>
        </w:trPr>
        <w:tc>
          <w:tcPr>
            <w:tcW w:w="2535" w:type="dxa"/>
            <w:tcBorders>
              <w:top w:val="single" w:sz="4" w:space="0" w:color="auto"/>
              <w:bottom w:val="single" w:sz="4" w:space="0" w:color="auto"/>
              <w:right w:val="single" w:sz="4" w:space="0" w:color="auto"/>
            </w:tcBorders>
          </w:tcPr>
          <w:p w14:paraId="1909DC6B" w14:textId="77777777" w:rsidR="000E0720" w:rsidRPr="00855E4E" w:rsidRDefault="000E0720" w:rsidP="007B286B">
            <w:pPr>
              <w:rPr>
                <w:rFonts w:asciiTheme="majorHAnsi" w:hAnsiTheme="majorHAnsi" w:cstheme="majorHAnsi"/>
                <w:b/>
                <w:bCs/>
                <w:sz w:val="18"/>
                <w:szCs w:val="18"/>
              </w:rPr>
            </w:pPr>
            <w:r w:rsidRPr="00855E4E">
              <w:rPr>
                <w:rFonts w:asciiTheme="majorHAnsi" w:hAnsiTheme="majorHAnsi" w:cstheme="majorHAnsi"/>
                <w:b/>
                <w:bCs/>
                <w:sz w:val="18"/>
                <w:szCs w:val="18"/>
              </w:rPr>
              <w:t>Type/Location</w:t>
            </w:r>
          </w:p>
        </w:tc>
        <w:tc>
          <w:tcPr>
            <w:tcW w:w="5670" w:type="dxa"/>
            <w:tcBorders>
              <w:top w:val="single" w:sz="4" w:space="0" w:color="auto"/>
              <w:left w:val="single" w:sz="4" w:space="0" w:color="auto"/>
              <w:bottom w:val="single" w:sz="4" w:space="0" w:color="auto"/>
            </w:tcBorders>
          </w:tcPr>
          <w:p w14:paraId="2A59C199" w14:textId="77777777" w:rsidR="000E0720" w:rsidRPr="00A81CB9" w:rsidRDefault="000E0720" w:rsidP="007B286B">
            <w:pPr>
              <w:pStyle w:val="Bodytext0"/>
              <w:spacing w:after="0"/>
              <w:rPr>
                <w:rFonts w:asciiTheme="majorHAnsi" w:hAnsiTheme="majorHAnsi" w:cstheme="majorHAnsi"/>
                <w:sz w:val="18"/>
                <w:szCs w:val="18"/>
                <w:lang w:val="en-GB"/>
              </w:rPr>
            </w:pPr>
            <w:r>
              <w:rPr>
                <w:rFonts w:asciiTheme="majorHAnsi" w:hAnsiTheme="majorHAnsi" w:cstheme="majorHAnsi"/>
                <w:sz w:val="18"/>
                <w:szCs w:val="18"/>
                <w:lang w:val="en-GB"/>
              </w:rPr>
              <w:t>Regional</w:t>
            </w:r>
          </w:p>
        </w:tc>
      </w:tr>
      <w:tr w:rsidR="000E0720" w:rsidRPr="00855E4E" w14:paraId="0F9E11B6" w14:textId="77777777" w:rsidTr="007B286B">
        <w:trPr>
          <w:trHeight w:val="413"/>
        </w:trPr>
        <w:tc>
          <w:tcPr>
            <w:tcW w:w="2535" w:type="dxa"/>
            <w:tcBorders>
              <w:top w:val="single" w:sz="4" w:space="0" w:color="auto"/>
              <w:bottom w:val="single" w:sz="4" w:space="0" w:color="auto"/>
              <w:right w:val="single" w:sz="4" w:space="0" w:color="auto"/>
            </w:tcBorders>
          </w:tcPr>
          <w:p w14:paraId="499BD4E8" w14:textId="77777777" w:rsidR="000E0720" w:rsidRPr="00855E4E" w:rsidRDefault="000E0720" w:rsidP="007B286B">
            <w:pPr>
              <w:rPr>
                <w:rFonts w:asciiTheme="majorHAnsi" w:hAnsiTheme="majorHAnsi" w:cstheme="majorHAnsi"/>
                <w:b/>
                <w:bCs/>
                <w:sz w:val="18"/>
                <w:szCs w:val="18"/>
              </w:rPr>
            </w:pPr>
            <w:r w:rsidRPr="00563ACD">
              <w:rPr>
                <w:rFonts w:asciiTheme="majorHAnsi" w:hAnsiTheme="majorHAnsi" w:cstheme="majorHAnsi"/>
                <w:b/>
                <w:bCs/>
                <w:sz w:val="18"/>
                <w:szCs w:val="18"/>
              </w:rPr>
              <w:t>Region</w:t>
            </w:r>
          </w:p>
        </w:tc>
        <w:tc>
          <w:tcPr>
            <w:tcW w:w="5670" w:type="dxa"/>
            <w:tcBorders>
              <w:top w:val="single" w:sz="4" w:space="0" w:color="auto"/>
              <w:left w:val="single" w:sz="4" w:space="0" w:color="auto"/>
              <w:bottom w:val="single" w:sz="4" w:space="0" w:color="auto"/>
            </w:tcBorders>
          </w:tcPr>
          <w:p w14:paraId="7A43A1AB" w14:textId="77777777" w:rsidR="000E0720" w:rsidRPr="00A81CB9" w:rsidRDefault="000E0720" w:rsidP="007B286B">
            <w:pPr>
              <w:pStyle w:val="Bodytext0"/>
              <w:spacing w:after="0"/>
              <w:rPr>
                <w:rFonts w:asciiTheme="majorHAnsi" w:hAnsiTheme="majorHAnsi" w:cstheme="majorHAnsi"/>
                <w:sz w:val="18"/>
                <w:szCs w:val="18"/>
                <w:lang w:val="en-GB"/>
              </w:rPr>
            </w:pPr>
            <w:r>
              <w:rPr>
                <w:rFonts w:asciiTheme="majorHAnsi" w:hAnsiTheme="majorHAnsi" w:cstheme="majorHAnsi"/>
                <w:sz w:val="18"/>
                <w:szCs w:val="18"/>
                <w:lang w:val="en-GB"/>
              </w:rPr>
              <w:t>LCR</w:t>
            </w:r>
          </w:p>
        </w:tc>
      </w:tr>
      <w:tr w:rsidR="000E0720" w:rsidRPr="00855E4E" w14:paraId="3B6116CB" w14:textId="77777777" w:rsidTr="007B286B">
        <w:trPr>
          <w:trHeight w:val="413"/>
        </w:trPr>
        <w:tc>
          <w:tcPr>
            <w:tcW w:w="2535" w:type="dxa"/>
            <w:tcBorders>
              <w:top w:val="single" w:sz="4" w:space="0" w:color="auto"/>
              <w:bottom w:val="single" w:sz="4" w:space="0" w:color="auto"/>
              <w:right w:val="single" w:sz="4" w:space="0" w:color="auto"/>
            </w:tcBorders>
          </w:tcPr>
          <w:p w14:paraId="3E1A3EDF" w14:textId="77777777" w:rsidR="000E0720" w:rsidRPr="00855E4E" w:rsidRDefault="000E0720" w:rsidP="007B286B">
            <w:pPr>
              <w:pStyle w:val="Bodytext0"/>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List Countries</w:t>
            </w:r>
          </w:p>
        </w:tc>
        <w:tc>
          <w:tcPr>
            <w:tcW w:w="5670" w:type="dxa"/>
            <w:tcBorders>
              <w:top w:val="single" w:sz="4" w:space="0" w:color="auto"/>
              <w:left w:val="single" w:sz="4" w:space="0" w:color="auto"/>
              <w:bottom w:val="single" w:sz="4" w:space="0" w:color="auto"/>
            </w:tcBorders>
          </w:tcPr>
          <w:p w14:paraId="0FEABCFE" w14:textId="77777777" w:rsidR="000E0720" w:rsidRPr="00A81CB9" w:rsidRDefault="000E0720" w:rsidP="007B286B">
            <w:pPr>
              <w:pStyle w:val="Bodytext0"/>
              <w:spacing w:after="0"/>
              <w:rPr>
                <w:rFonts w:asciiTheme="majorHAnsi" w:hAnsiTheme="majorHAnsi" w:cstheme="majorHAnsi"/>
                <w:sz w:val="18"/>
                <w:szCs w:val="18"/>
                <w:lang w:val="en-GB"/>
              </w:rPr>
            </w:pPr>
            <w:r>
              <w:rPr>
                <w:rFonts w:asciiTheme="majorHAnsi" w:hAnsiTheme="majorHAnsi" w:cstheme="majorHAnsi"/>
                <w:sz w:val="18"/>
                <w:szCs w:val="18"/>
                <w:lang w:val="en-GB"/>
              </w:rPr>
              <w:t>Chile</w:t>
            </w:r>
          </w:p>
        </w:tc>
      </w:tr>
      <w:tr w:rsidR="000E0720" w:rsidRPr="00855E4E" w14:paraId="27D51AF6" w14:textId="77777777" w:rsidTr="007B286B">
        <w:trPr>
          <w:trHeight w:val="413"/>
        </w:trPr>
        <w:tc>
          <w:tcPr>
            <w:tcW w:w="2535" w:type="dxa"/>
            <w:tcBorders>
              <w:top w:val="single" w:sz="4" w:space="0" w:color="auto"/>
              <w:bottom w:val="single" w:sz="4" w:space="0" w:color="auto"/>
              <w:right w:val="single" w:sz="4" w:space="0" w:color="auto"/>
            </w:tcBorders>
          </w:tcPr>
          <w:p w14:paraId="16B43E45" w14:textId="77777777" w:rsidR="000E0720" w:rsidRPr="00855E4E" w:rsidRDefault="000E0720" w:rsidP="007B286B">
            <w:pPr>
              <w:pStyle w:val="Bodytext0"/>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Project Description</w:t>
            </w:r>
          </w:p>
        </w:tc>
        <w:tc>
          <w:tcPr>
            <w:tcW w:w="5670" w:type="dxa"/>
            <w:tcBorders>
              <w:top w:val="single" w:sz="4" w:space="0" w:color="auto"/>
              <w:left w:val="single" w:sz="4" w:space="0" w:color="auto"/>
              <w:bottom w:val="single" w:sz="4" w:space="0" w:color="auto"/>
            </w:tcBorders>
          </w:tcPr>
          <w:p w14:paraId="1BC58C59" w14:textId="77777777" w:rsidR="000E0720" w:rsidRDefault="000E0720" w:rsidP="007B286B">
            <w:pPr>
              <w:pStyle w:val="Bodytext0"/>
              <w:spacing w:after="0"/>
              <w:jc w:val="both"/>
              <w:rPr>
                <w:rFonts w:asciiTheme="majorHAnsi" w:hAnsiTheme="majorHAnsi" w:cstheme="majorHAnsi"/>
                <w:sz w:val="18"/>
                <w:szCs w:val="18"/>
                <w:lang w:val="en-GB"/>
              </w:rPr>
            </w:pPr>
            <w:r w:rsidRPr="00F76834">
              <w:rPr>
                <w:rFonts w:asciiTheme="majorHAnsi" w:hAnsiTheme="majorHAnsi" w:cstheme="majorHAnsi"/>
                <w:sz w:val="18"/>
                <w:szCs w:val="18"/>
                <w:lang w:val="en-GB"/>
              </w:rPr>
              <w:t>The “Leapfrogging Chilean’s markets to more efficient refrigerator and freezers” project seeks to transform Chile’s markets to energy efficient residential refrigerators/freezers providing benefits of climate change mitigation and increased energy access</w:t>
            </w:r>
            <w:r>
              <w:rPr>
                <w:rFonts w:asciiTheme="majorHAnsi" w:hAnsiTheme="majorHAnsi" w:cstheme="majorHAnsi"/>
                <w:sz w:val="18"/>
                <w:szCs w:val="18"/>
                <w:lang w:val="en-GB"/>
              </w:rPr>
              <w:t>.</w:t>
            </w:r>
          </w:p>
          <w:p w14:paraId="04A5FD6A" w14:textId="77777777" w:rsidR="000E0720" w:rsidRDefault="000E0720" w:rsidP="007B286B">
            <w:pPr>
              <w:pStyle w:val="Bodytext0"/>
              <w:spacing w:after="0"/>
              <w:jc w:val="both"/>
              <w:rPr>
                <w:rFonts w:asciiTheme="majorHAnsi" w:hAnsiTheme="majorHAnsi" w:cstheme="majorHAnsi"/>
                <w:sz w:val="18"/>
                <w:szCs w:val="18"/>
                <w:lang w:val="en-GB"/>
              </w:rPr>
            </w:pPr>
          </w:p>
          <w:p w14:paraId="6EF77F22" w14:textId="77777777" w:rsidR="000E0720" w:rsidRPr="00A81CB9" w:rsidRDefault="000E0720" w:rsidP="007B286B">
            <w:pPr>
              <w:pStyle w:val="Bodytext0"/>
              <w:spacing w:after="0"/>
              <w:jc w:val="both"/>
              <w:rPr>
                <w:rFonts w:asciiTheme="majorHAnsi" w:hAnsiTheme="majorHAnsi" w:cstheme="majorHAnsi"/>
                <w:sz w:val="18"/>
                <w:szCs w:val="18"/>
                <w:lang w:val="en-GB"/>
              </w:rPr>
            </w:pPr>
            <w:r w:rsidRPr="00563667">
              <w:rPr>
                <w:rFonts w:asciiTheme="majorHAnsi" w:hAnsiTheme="majorHAnsi" w:cstheme="majorHAnsi"/>
                <w:sz w:val="18"/>
                <w:szCs w:val="18"/>
                <w:lang w:val="en-GB"/>
              </w:rPr>
              <w:t>This Child Project is under the "Leapfrogging Markets to High Efficiency Products (Appliances, including Lighting, and Electrical Equipment)” programmatic approach, which will support the expansion of existing efforts to identify and support countries ready to commit to transforming national and regional markets to energy efficient products as a key step to combat climate change.</w:t>
            </w:r>
          </w:p>
        </w:tc>
      </w:tr>
      <w:tr w:rsidR="000E0720" w:rsidRPr="00855E4E" w14:paraId="573C0D2B" w14:textId="77777777" w:rsidTr="007B286B">
        <w:trPr>
          <w:trHeight w:val="413"/>
        </w:trPr>
        <w:tc>
          <w:tcPr>
            <w:tcW w:w="2535" w:type="dxa"/>
            <w:tcBorders>
              <w:top w:val="single" w:sz="4" w:space="0" w:color="auto"/>
              <w:bottom w:val="single" w:sz="4" w:space="0" w:color="auto"/>
              <w:right w:val="single" w:sz="4" w:space="0" w:color="auto"/>
            </w:tcBorders>
          </w:tcPr>
          <w:p w14:paraId="35782084" w14:textId="77777777" w:rsidR="000E0720" w:rsidRPr="00855E4E" w:rsidRDefault="000E0720" w:rsidP="007B286B">
            <w:pPr>
              <w:pStyle w:val="Bodytext0"/>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Estimated duration of project:</w:t>
            </w:r>
          </w:p>
        </w:tc>
        <w:tc>
          <w:tcPr>
            <w:tcW w:w="5670" w:type="dxa"/>
            <w:tcBorders>
              <w:top w:val="single" w:sz="4" w:space="0" w:color="auto"/>
              <w:left w:val="single" w:sz="4" w:space="0" w:color="auto"/>
              <w:bottom w:val="single" w:sz="4" w:space="0" w:color="auto"/>
            </w:tcBorders>
          </w:tcPr>
          <w:p w14:paraId="5C8436ED" w14:textId="77777777" w:rsidR="000E0720" w:rsidRPr="00855E4E" w:rsidRDefault="000E0720" w:rsidP="007B286B">
            <w:pPr>
              <w:rPr>
                <w:rFonts w:asciiTheme="majorHAnsi" w:hAnsiTheme="majorHAnsi" w:cstheme="majorHAnsi"/>
                <w:i/>
                <w:iCs/>
                <w:color w:val="0000FF"/>
                <w:sz w:val="18"/>
                <w:szCs w:val="18"/>
              </w:rPr>
            </w:pPr>
            <w:r>
              <w:rPr>
                <w:rFonts w:asciiTheme="majorHAnsi" w:hAnsiTheme="majorHAnsi" w:cstheme="majorHAnsi"/>
                <w:sz w:val="18"/>
                <w:szCs w:val="18"/>
                <w:lang w:val="en-GB"/>
              </w:rPr>
              <w:t>36 months</w:t>
            </w:r>
          </w:p>
        </w:tc>
      </w:tr>
      <w:tr w:rsidR="000E0720" w:rsidRPr="00855E4E" w14:paraId="448CB5ED" w14:textId="77777777" w:rsidTr="007B286B">
        <w:trPr>
          <w:trHeight w:val="413"/>
        </w:trPr>
        <w:tc>
          <w:tcPr>
            <w:tcW w:w="2535" w:type="dxa"/>
            <w:tcBorders>
              <w:top w:val="single" w:sz="4" w:space="0" w:color="auto"/>
              <w:bottom w:val="single" w:sz="4" w:space="0" w:color="auto"/>
              <w:right w:val="single" w:sz="4" w:space="0" w:color="auto"/>
            </w:tcBorders>
          </w:tcPr>
          <w:p w14:paraId="35D21A1E" w14:textId="77777777" w:rsidR="000E0720" w:rsidRPr="00855E4E" w:rsidRDefault="000E0720" w:rsidP="007B286B">
            <w:pPr>
              <w:pStyle w:val="Bodytext0"/>
              <w:spacing w:after="0"/>
              <w:rPr>
                <w:rFonts w:asciiTheme="majorHAnsi" w:hAnsiTheme="majorHAnsi" w:cstheme="majorHAnsi"/>
                <w:sz w:val="18"/>
                <w:szCs w:val="18"/>
                <w:lang w:val="en-GB"/>
              </w:rPr>
            </w:pPr>
            <w:r w:rsidRPr="00855E4E">
              <w:rPr>
                <w:rFonts w:asciiTheme="majorHAnsi" w:hAnsiTheme="majorHAnsi" w:cstheme="majorHAnsi"/>
                <w:sz w:val="18"/>
                <w:szCs w:val="18"/>
                <w:lang w:val="en-GB"/>
              </w:rPr>
              <w:t>Estimated cost of the project</w:t>
            </w:r>
            <w:r w:rsidRPr="00855E4E">
              <w:rPr>
                <w:rFonts w:asciiTheme="majorHAnsi" w:hAnsiTheme="majorHAnsi" w:cstheme="majorHAnsi"/>
                <w:sz w:val="18"/>
                <w:szCs w:val="18"/>
                <w:lang w:val="en-GB"/>
              </w:rPr>
              <w:tab/>
              <w:t>:</w:t>
            </w:r>
          </w:p>
        </w:tc>
        <w:tc>
          <w:tcPr>
            <w:tcW w:w="5670" w:type="dxa"/>
            <w:tcBorders>
              <w:top w:val="single" w:sz="4" w:space="0" w:color="auto"/>
              <w:left w:val="single" w:sz="4" w:space="0" w:color="auto"/>
              <w:bottom w:val="single" w:sz="4" w:space="0" w:color="auto"/>
            </w:tcBorders>
          </w:tcPr>
          <w:p w14:paraId="5840AF2A" w14:textId="77777777" w:rsidR="000E0720" w:rsidRPr="00855E4E" w:rsidRDefault="000E0720" w:rsidP="007B286B">
            <w:pPr>
              <w:rPr>
                <w:rFonts w:asciiTheme="majorHAnsi" w:hAnsiTheme="majorHAnsi" w:cstheme="majorHAnsi"/>
                <w:i/>
                <w:iCs/>
                <w:color w:val="0000FF"/>
                <w:sz w:val="18"/>
                <w:szCs w:val="18"/>
              </w:rPr>
            </w:pPr>
            <w:r>
              <w:rPr>
                <w:rFonts w:asciiTheme="majorHAnsi" w:hAnsiTheme="majorHAnsi" w:cstheme="majorHAnsi"/>
                <w:sz w:val="18"/>
                <w:szCs w:val="18"/>
                <w:lang w:val="en-GB"/>
              </w:rPr>
              <w:t xml:space="preserve">USD </w:t>
            </w:r>
            <w:r w:rsidRPr="00245777">
              <w:rPr>
                <w:rFonts w:asciiTheme="majorHAnsi" w:hAnsiTheme="majorHAnsi" w:cstheme="majorHAnsi"/>
                <w:sz w:val="18"/>
                <w:szCs w:val="18"/>
                <w:lang w:val="en-GB"/>
              </w:rPr>
              <w:t>1,473,762</w:t>
            </w:r>
            <w:r>
              <w:rPr>
                <w:rFonts w:asciiTheme="majorHAnsi" w:hAnsiTheme="majorHAnsi" w:cstheme="majorHAnsi"/>
                <w:sz w:val="18"/>
                <w:szCs w:val="18"/>
                <w:lang w:val="en-GB"/>
              </w:rPr>
              <w:t xml:space="preserve"> from GEF Grant; USD </w:t>
            </w:r>
            <w:r w:rsidRPr="00245777">
              <w:rPr>
                <w:rFonts w:asciiTheme="majorHAnsi" w:hAnsiTheme="majorHAnsi" w:cstheme="majorHAnsi"/>
                <w:sz w:val="18"/>
                <w:szCs w:val="18"/>
                <w:lang w:val="en-GB"/>
              </w:rPr>
              <w:t>7,500,000</w:t>
            </w:r>
            <w:r>
              <w:rPr>
                <w:rFonts w:asciiTheme="majorHAnsi" w:hAnsiTheme="majorHAnsi" w:cstheme="majorHAnsi"/>
                <w:sz w:val="18"/>
                <w:szCs w:val="18"/>
                <w:lang w:val="en-GB"/>
              </w:rPr>
              <w:t xml:space="preserve"> from co-finance</w:t>
            </w:r>
          </w:p>
        </w:tc>
      </w:tr>
    </w:tbl>
    <w:p w14:paraId="652C0C81" w14:textId="77777777" w:rsidR="000E0720" w:rsidRPr="00855E4E" w:rsidRDefault="000E0720" w:rsidP="000E0720">
      <w:pPr>
        <w:rPr>
          <w:rFonts w:asciiTheme="majorHAnsi" w:hAnsiTheme="majorHAnsi" w:cstheme="majorHAnsi"/>
          <w:b/>
        </w:rPr>
      </w:pPr>
    </w:p>
    <w:p w14:paraId="65E88EAC" w14:textId="77777777" w:rsidR="000E0720" w:rsidRPr="00855E4E" w:rsidRDefault="000E0720" w:rsidP="000E0720">
      <w:pPr>
        <w:rPr>
          <w:rFonts w:asciiTheme="majorHAnsi" w:hAnsiTheme="majorHAnsi" w:cstheme="majorHAnsi"/>
          <w:b/>
        </w:rPr>
      </w:pPr>
      <w:r>
        <w:rPr>
          <w:rFonts w:asciiTheme="majorHAnsi" w:hAnsiTheme="majorHAnsi" w:cstheme="majorHAnsi"/>
          <w:noProof/>
          <w:sz w:val="20"/>
          <w:szCs w:val="20"/>
        </w:rPr>
        <mc:AlternateContent>
          <mc:Choice Requires="wps">
            <w:drawing>
              <wp:anchor distT="0" distB="0" distL="114300" distR="114300" simplePos="0" relativeHeight="251677696" behindDoc="0" locked="0" layoutInCell="1" allowOverlap="1" wp14:anchorId="590110EA" wp14:editId="18F2D633">
                <wp:simplePos x="0" y="0"/>
                <wp:positionH relativeFrom="column">
                  <wp:posOffset>-104775</wp:posOffset>
                </wp:positionH>
                <wp:positionV relativeFrom="paragraph">
                  <wp:posOffset>102870</wp:posOffset>
                </wp:positionV>
                <wp:extent cx="5222875" cy="300990"/>
                <wp:effectExtent l="0" t="0" r="15875" b="22860"/>
                <wp:wrapNone/>
                <wp:docPr id="4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2875" cy="300990"/>
                        </a:xfrm>
                        <a:prstGeom prst="rect">
                          <a:avLst/>
                        </a:prstGeom>
                        <a:solidFill>
                          <a:srgbClr val="FFC000"/>
                        </a:solidFill>
                        <a:ln w="6350">
                          <a:solidFill>
                            <a:prstClr val="black"/>
                          </a:solidFill>
                        </a:ln>
                        <a:effectLst/>
                      </wps:spPr>
                      <wps:txbx>
                        <w:txbxContent>
                          <w:p w14:paraId="2415119C" w14:textId="77777777" w:rsidR="00073D1E" w:rsidRPr="00E618CC" w:rsidRDefault="00073D1E" w:rsidP="000E0720">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14:paraId="57514E1C" w14:textId="77777777" w:rsidR="00073D1E" w:rsidRDefault="00073D1E" w:rsidP="000E07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0110EA" id="_x0000_t202" coordsize="21600,21600" o:spt="202" path="m,l,21600r21600,l21600,xe">
                <v:stroke joinstyle="miter"/>
                <v:path gradientshapeok="t" o:connecttype="rect"/>
              </v:shapetype>
              <v:shape id="Text Box 1" o:spid="_x0000_s1027" type="#_x0000_t202" style="position:absolute;margin-left:-8.25pt;margin-top:8.1pt;width:411.25pt;height:23.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" fillcolor="#ffc000" strokeweight=".5pt">
                <v:path arrowok="t"/>
                <v:textbox>
                  <w:txbxContent>
                    <w:p w14:paraId="2415119C" w14:textId="77777777" w:rsidR="00073D1E" w:rsidRPr="00E618CC" w:rsidRDefault="00073D1E" w:rsidP="000E0720">
                      <w:pPr>
                        <w:jc w:val="center"/>
                        <w:rPr>
                          <w:rFonts w:asciiTheme="majorHAnsi" w:hAnsiTheme="majorHAnsi" w:cstheme="majorHAnsi"/>
                          <w:b/>
                        </w:rPr>
                      </w:pPr>
                      <w:r>
                        <w:rPr>
                          <w:rFonts w:asciiTheme="majorHAnsi" w:hAnsiTheme="majorHAnsi" w:cstheme="majorHAnsi"/>
                          <w:b/>
                        </w:rPr>
                        <w:t>II</w:t>
                      </w:r>
                      <w:r w:rsidRPr="00E618CC">
                        <w:rPr>
                          <w:rFonts w:asciiTheme="majorHAnsi" w:hAnsiTheme="majorHAnsi" w:cstheme="majorHAnsi"/>
                          <w:b/>
                        </w:rPr>
                        <w:t xml:space="preserve">. Environmental Social and Economic Screening </w:t>
                      </w:r>
                      <w:r>
                        <w:rPr>
                          <w:rFonts w:asciiTheme="majorHAnsi" w:hAnsiTheme="majorHAnsi" w:cstheme="majorHAnsi"/>
                          <w:b/>
                        </w:rPr>
                        <w:t>Determination</w:t>
                      </w:r>
                    </w:p>
                    <w:p w14:paraId="57514E1C" w14:textId="77777777" w:rsidR="00073D1E" w:rsidRDefault="00073D1E" w:rsidP="000E0720"/>
                  </w:txbxContent>
                </v:textbox>
              </v:shape>
            </w:pict>
          </mc:Fallback>
        </mc:AlternateContent>
      </w:r>
    </w:p>
    <w:p w14:paraId="25B64636" w14:textId="77777777" w:rsidR="000E0720" w:rsidRPr="00855E4E" w:rsidRDefault="000E0720" w:rsidP="000E0720">
      <w:pPr>
        <w:rPr>
          <w:rFonts w:asciiTheme="majorHAnsi" w:hAnsiTheme="majorHAnsi" w:cstheme="majorHAnsi"/>
          <w:b/>
        </w:rPr>
      </w:pPr>
    </w:p>
    <w:p w14:paraId="5CB04468" w14:textId="77777777" w:rsidR="000E0720" w:rsidRPr="00855E4E" w:rsidRDefault="000E0720" w:rsidP="000E0720">
      <w:pPr>
        <w:rPr>
          <w:rFonts w:asciiTheme="majorHAnsi" w:hAnsiTheme="majorHAnsi" w:cstheme="majorHAnsi"/>
        </w:rPr>
      </w:pPr>
    </w:p>
    <w:tbl>
      <w:tblPr>
        <w:tblStyle w:val="TableGrid"/>
        <w:tblpPr w:leftFromText="180" w:rightFromText="180" w:vertAnchor="text" w:tblpY="151"/>
        <w:tblW w:w="0" w:type="auto"/>
        <w:tblLook w:val="04A0" w:firstRow="1" w:lastRow="0" w:firstColumn="1" w:lastColumn="0" w:noHBand="0" w:noVBand="1"/>
      </w:tblPr>
      <w:tblGrid>
        <w:gridCol w:w="8856"/>
      </w:tblGrid>
      <w:tr w:rsidR="000E0720" w:rsidRPr="00855E4E" w14:paraId="04DF4C70" w14:textId="77777777" w:rsidTr="007B286B">
        <w:trPr>
          <w:trHeight w:val="622"/>
        </w:trPr>
        <w:tc>
          <w:tcPr>
            <w:tcW w:w="8856" w:type="dxa"/>
          </w:tcPr>
          <w:p w14:paraId="713D2BDC" w14:textId="77777777" w:rsidR="000E0720" w:rsidRPr="00855E4E" w:rsidRDefault="000E0720" w:rsidP="007B286B">
            <w:pPr>
              <w:rPr>
                <w:rFonts w:asciiTheme="majorHAnsi" w:hAnsiTheme="majorHAnsi" w:cstheme="majorHAnsi"/>
                <w:u w:val="single"/>
              </w:rPr>
            </w:pPr>
          </w:p>
          <w:p w14:paraId="52C88E35" w14:textId="77777777" w:rsidR="000E0720" w:rsidRPr="00855E4E" w:rsidRDefault="000E0720" w:rsidP="007B286B">
            <w:pPr>
              <w:rPr>
                <w:rFonts w:asciiTheme="majorHAnsi" w:hAnsiTheme="majorHAnsi" w:cstheme="majorHAnsi"/>
                <w:b/>
              </w:rPr>
            </w:pPr>
            <w:r w:rsidRPr="00855E4E">
              <w:rPr>
                <w:rFonts w:asciiTheme="majorHAnsi" w:hAnsiTheme="majorHAnsi" w:cstheme="majorHAnsi"/>
                <w:b/>
              </w:rPr>
              <w:t xml:space="preserve">A. </w:t>
            </w:r>
            <w:r w:rsidRPr="00DD3613">
              <w:rPr>
                <w:rFonts w:asciiTheme="majorHAnsi" w:hAnsiTheme="majorHAnsi" w:cstheme="majorHAnsi"/>
                <w:b/>
              </w:rPr>
              <w:t>Summary of the Safeguard Risks Triggered</w:t>
            </w:r>
            <w:r w:rsidRPr="00855E4E">
              <w:rPr>
                <w:rFonts w:asciiTheme="majorHAnsi" w:hAnsiTheme="majorHAnsi" w:cstheme="majorHAnsi"/>
                <w:b/>
              </w:rPr>
              <w:t xml:space="preserve"> </w:t>
            </w:r>
          </w:p>
          <w:tbl>
            <w:tblPr>
              <w:tblStyle w:val="TableGrid"/>
              <w:tblW w:w="0" w:type="auto"/>
              <w:tblLook w:val="04A0" w:firstRow="1" w:lastRow="0" w:firstColumn="1" w:lastColumn="0" w:noHBand="0" w:noVBand="1"/>
            </w:tblPr>
            <w:tblGrid>
              <w:gridCol w:w="6437"/>
              <w:gridCol w:w="731"/>
              <w:gridCol w:w="731"/>
              <w:gridCol w:w="731"/>
            </w:tblGrid>
            <w:tr w:rsidR="000E0720" w:rsidRPr="00855E4E" w14:paraId="5CCF178B" w14:textId="77777777" w:rsidTr="007B286B">
              <w:trPr>
                <w:cantSplit/>
                <w:trHeight w:val="1424"/>
              </w:trPr>
              <w:tc>
                <w:tcPr>
                  <w:tcW w:w="6475" w:type="dxa"/>
                  <w:vAlign w:val="center"/>
                </w:tcPr>
                <w:p w14:paraId="730467AF" w14:textId="77777777" w:rsidR="000E0720" w:rsidRPr="00855E4E" w:rsidRDefault="000E0720" w:rsidP="00867D0E">
                  <w:pPr>
                    <w:framePr w:hSpace="180" w:wrap="around" w:vAnchor="text" w:hAnchor="text" w:y="151"/>
                    <w:rPr>
                      <w:rFonts w:asciiTheme="majorHAnsi" w:hAnsiTheme="majorHAnsi" w:cstheme="majorHAnsi"/>
                      <w:b/>
                    </w:rPr>
                  </w:pPr>
                  <w:r w:rsidRPr="00855E4E">
                    <w:rPr>
                      <w:rFonts w:asciiTheme="majorHAnsi" w:hAnsiTheme="majorHAnsi" w:cstheme="majorHAnsi"/>
                      <w:b/>
                    </w:rPr>
                    <w:t>Safeguard Standard Triggered by the Project</w:t>
                  </w:r>
                </w:p>
              </w:tc>
              <w:tc>
                <w:tcPr>
                  <w:tcW w:w="630" w:type="dxa"/>
                  <w:textDirection w:val="btLr"/>
                </w:tcPr>
                <w:p w14:paraId="0B0A9C03" w14:textId="77777777" w:rsidR="000E0720" w:rsidRPr="00855E4E" w:rsidRDefault="000E0720" w:rsidP="00867D0E">
                  <w:pPr>
                    <w:framePr w:hSpace="180" w:wrap="around" w:vAnchor="text" w:hAnchor="text" w:y="151"/>
                    <w:ind w:left="113" w:right="113"/>
                    <w:rPr>
                      <w:rFonts w:asciiTheme="majorHAnsi" w:hAnsiTheme="majorHAnsi" w:cstheme="majorHAnsi"/>
                    </w:rPr>
                  </w:pPr>
                  <w:r w:rsidRPr="00855E4E">
                    <w:rPr>
                      <w:rFonts w:asciiTheme="majorHAnsi" w:hAnsiTheme="majorHAnsi" w:cstheme="majorHAnsi"/>
                    </w:rPr>
                    <w:t>Impact of Risk</w:t>
                  </w:r>
                  <w:r w:rsidRPr="00855E4E">
                    <w:rPr>
                      <w:rStyle w:val="FootnoteReference"/>
                      <w:rFonts w:asciiTheme="majorHAnsi" w:hAnsiTheme="majorHAnsi" w:cstheme="majorHAnsi"/>
                    </w:rPr>
                    <w:footnoteReference w:id="54"/>
                  </w:r>
                  <w:r w:rsidRPr="00855E4E">
                    <w:rPr>
                      <w:rFonts w:asciiTheme="majorHAnsi" w:hAnsiTheme="majorHAnsi" w:cstheme="majorHAnsi"/>
                    </w:rPr>
                    <w:t xml:space="preserve"> (1-5)</w:t>
                  </w:r>
                </w:p>
              </w:tc>
              <w:tc>
                <w:tcPr>
                  <w:tcW w:w="630" w:type="dxa"/>
                  <w:textDirection w:val="btLr"/>
                </w:tcPr>
                <w:p w14:paraId="310FE73F" w14:textId="77777777" w:rsidR="000E0720" w:rsidRPr="00855E4E" w:rsidRDefault="000E0720" w:rsidP="00867D0E">
                  <w:pPr>
                    <w:framePr w:hSpace="180" w:wrap="around" w:vAnchor="text" w:hAnchor="text" w:y="151"/>
                    <w:ind w:left="113" w:right="113"/>
                    <w:rPr>
                      <w:rFonts w:asciiTheme="majorHAnsi" w:hAnsiTheme="majorHAnsi" w:cstheme="majorHAnsi"/>
                    </w:rPr>
                  </w:pPr>
                  <w:r w:rsidRPr="00855E4E">
                    <w:rPr>
                      <w:rFonts w:asciiTheme="majorHAnsi" w:hAnsiTheme="majorHAnsi" w:cstheme="majorHAnsi"/>
                    </w:rPr>
                    <w:t>Probability of Risk (1-5)</w:t>
                  </w:r>
                </w:p>
              </w:tc>
              <w:tc>
                <w:tcPr>
                  <w:tcW w:w="624" w:type="dxa"/>
                  <w:textDirection w:val="btLr"/>
                </w:tcPr>
                <w:p w14:paraId="4A2732A7" w14:textId="77777777" w:rsidR="000E0720" w:rsidRPr="00855E4E" w:rsidRDefault="000E0720" w:rsidP="00867D0E">
                  <w:pPr>
                    <w:framePr w:hSpace="180" w:wrap="around" w:vAnchor="text" w:hAnchor="text" w:y="151"/>
                    <w:ind w:left="113" w:right="113"/>
                    <w:rPr>
                      <w:rFonts w:asciiTheme="majorHAnsi" w:hAnsiTheme="majorHAnsi" w:cstheme="majorHAnsi"/>
                    </w:rPr>
                  </w:pPr>
                  <w:r w:rsidRPr="00855E4E">
                    <w:rPr>
                      <w:rFonts w:asciiTheme="majorHAnsi" w:hAnsiTheme="majorHAnsi" w:cstheme="majorHAnsi"/>
                    </w:rPr>
                    <w:t>Significance of Risk (L, M, H)</w:t>
                  </w:r>
                </w:p>
              </w:tc>
            </w:tr>
            <w:tr w:rsidR="000E0720" w:rsidRPr="00855E4E" w14:paraId="309DA114" w14:textId="77777777" w:rsidTr="007B286B">
              <w:trPr>
                <w:trHeight w:val="264"/>
              </w:trPr>
              <w:tc>
                <w:tcPr>
                  <w:tcW w:w="6475" w:type="dxa"/>
                </w:tcPr>
                <w:p w14:paraId="0FC71866"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1: Biodiversity, natural habitat and Sustainable Management of Living Resources</w:t>
                  </w:r>
                </w:p>
              </w:tc>
              <w:tc>
                <w:tcPr>
                  <w:tcW w:w="630" w:type="dxa"/>
                </w:tcPr>
                <w:p w14:paraId="63FFBFEB"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6572836B"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24" w:type="dxa"/>
                </w:tcPr>
                <w:p w14:paraId="75289308"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44A15F2C" w14:textId="77777777" w:rsidTr="007B286B">
              <w:trPr>
                <w:trHeight w:val="277"/>
              </w:trPr>
              <w:tc>
                <w:tcPr>
                  <w:tcW w:w="6475" w:type="dxa"/>
                </w:tcPr>
                <w:p w14:paraId="2A3949D1"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2: Resource Efficiency, Pollution Prevention and Management of Chemicals and Wastes</w:t>
                  </w:r>
                  <w:r>
                    <w:rPr>
                      <w:rFonts w:asciiTheme="majorHAnsi" w:hAnsiTheme="majorHAnsi" w:cstheme="majorHAnsi"/>
                    </w:rPr>
                    <w:t xml:space="preserve"> Design can affect the resource efficiency, food waste.  Recycling approach can potentially affect the resource efficiency depending on the technology and cost issues.  </w:t>
                  </w:r>
                </w:p>
              </w:tc>
              <w:tc>
                <w:tcPr>
                  <w:tcW w:w="630" w:type="dxa"/>
                </w:tcPr>
                <w:p w14:paraId="72D1B0B0"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71744100" w14:textId="598B3CF8"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3</w:t>
                  </w:r>
                </w:p>
              </w:tc>
              <w:tc>
                <w:tcPr>
                  <w:tcW w:w="624" w:type="dxa"/>
                </w:tcPr>
                <w:p w14:paraId="13EEA0F4"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5A98D6D8" w14:textId="77777777" w:rsidTr="007B286B">
              <w:trPr>
                <w:trHeight w:val="264"/>
              </w:trPr>
              <w:tc>
                <w:tcPr>
                  <w:tcW w:w="6475" w:type="dxa"/>
                </w:tcPr>
                <w:p w14:paraId="7DCCED1A"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3: Safety of Dams</w:t>
                  </w:r>
                </w:p>
              </w:tc>
              <w:tc>
                <w:tcPr>
                  <w:tcW w:w="630" w:type="dxa"/>
                </w:tcPr>
                <w:p w14:paraId="39B101A5"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5698F2E1"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24" w:type="dxa"/>
                </w:tcPr>
                <w:p w14:paraId="44AA76B5"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48808FA9" w14:textId="77777777" w:rsidTr="007B286B">
              <w:trPr>
                <w:trHeight w:val="264"/>
              </w:trPr>
              <w:tc>
                <w:tcPr>
                  <w:tcW w:w="6475" w:type="dxa"/>
                </w:tcPr>
                <w:p w14:paraId="3476F52F"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4: Involuntary resettlement</w:t>
                  </w:r>
                </w:p>
              </w:tc>
              <w:tc>
                <w:tcPr>
                  <w:tcW w:w="630" w:type="dxa"/>
                </w:tcPr>
                <w:p w14:paraId="52A8E84F"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34E50F8B"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24" w:type="dxa"/>
                </w:tcPr>
                <w:p w14:paraId="5292101A"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3C37861F" w14:textId="77777777" w:rsidTr="007B286B">
              <w:trPr>
                <w:trHeight w:val="264"/>
              </w:trPr>
              <w:tc>
                <w:tcPr>
                  <w:tcW w:w="6475" w:type="dxa"/>
                </w:tcPr>
                <w:p w14:paraId="0714148C"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5: Indigenous peoples</w:t>
                  </w:r>
                </w:p>
              </w:tc>
              <w:tc>
                <w:tcPr>
                  <w:tcW w:w="630" w:type="dxa"/>
                </w:tcPr>
                <w:p w14:paraId="286503A5"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4649A10A"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24" w:type="dxa"/>
                </w:tcPr>
                <w:p w14:paraId="11B3DD25"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27B917CF" w14:textId="77777777" w:rsidTr="007B286B">
              <w:trPr>
                <w:trHeight w:val="277"/>
              </w:trPr>
              <w:tc>
                <w:tcPr>
                  <w:tcW w:w="6475" w:type="dxa"/>
                </w:tcPr>
                <w:p w14:paraId="39211726"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6: Labor and working conditions</w:t>
                  </w:r>
                </w:p>
              </w:tc>
              <w:tc>
                <w:tcPr>
                  <w:tcW w:w="630" w:type="dxa"/>
                </w:tcPr>
                <w:p w14:paraId="4581D602"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20FBF653"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24" w:type="dxa"/>
                </w:tcPr>
                <w:p w14:paraId="7D25A1B2"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59D9EA2F" w14:textId="77777777" w:rsidTr="007B286B">
              <w:trPr>
                <w:trHeight w:val="264"/>
              </w:trPr>
              <w:tc>
                <w:tcPr>
                  <w:tcW w:w="6475" w:type="dxa"/>
                </w:tcPr>
                <w:p w14:paraId="02D33AA4"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7: Cultural Heritage</w:t>
                  </w:r>
                </w:p>
              </w:tc>
              <w:tc>
                <w:tcPr>
                  <w:tcW w:w="630" w:type="dxa"/>
                </w:tcPr>
                <w:p w14:paraId="7C7D6244"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712FCFDA"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24" w:type="dxa"/>
                </w:tcPr>
                <w:p w14:paraId="5245C66B"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3ACCB1B0" w14:textId="77777777" w:rsidTr="007B286B">
              <w:trPr>
                <w:trHeight w:val="264"/>
              </w:trPr>
              <w:tc>
                <w:tcPr>
                  <w:tcW w:w="6475" w:type="dxa"/>
                </w:tcPr>
                <w:p w14:paraId="17F9FBD2"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8: Gender equity</w:t>
                  </w:r>
                  <w:r>
                    <w:rPr>
                      <w:rFonts w:asciiTheme="majorHAnsi" w:hAnsiTheme="majorHAnsi" w:cstheme="majorHAnsi"/>
                    </w:rPr>
                    <w:t xml:space="preserve"> Understanding gender needs and roles are important for household durables.</w:t>
                  </w:r>
                </w:p>
              </w:tc>
              <w:tc>
                <w:tcPr>
                  <w:tcW w:w="630" w:type="dxa"/>
                </w:tcPr>
                <w:p w14:paraId="6C3E6C98" w14:textId="4DAEE98F"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2?</w:t>
                  </w:r>
                </w:p>
              </w:tc>
              <w:tc>
                <w:tcPr>
                  <w:tcW w:w="630" w:type="dxa"/>
                </w:tcPr>
                <w:p w14:paraId="31D90419" w14:textId="4A42E944"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2</w:t>
                  </w:r>
                </w:p>
              </w:tc>
              <w:tc>
                <w:tcPr>
                  <w:tcW w:w="624" w:type="dxa"/>
                </w:tcPr>
                <w:p w14:paraId="6D7EF6BD"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1B9A8C50" w14:textId="77777777" w:rsidTr="007B286B">
              <w:trPr>
                <w:trHeight w:val="277"/>
              </w:trPr>
              <w:tc>
                <w:tcPr>
                  <w:tcW w:w="6475" w:type="dxa"/>
                </w:tcPr>
                <w:p w14:paraId="59C97EAF"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SS</w:t>
                  </w:r>
                  <w:r w:rsidRPr="00855E4E">
                    <w:rPr>
                      <w:rFonts w:asciiTheme="majorHAnsi" w:hAnsiTheme="majorHAnsi" w:cstheme="majorHAnsi"/>
                    </w:rPr>
                    <w:t xml:space="preserve"> 9: Economic Sustainability</w:t>
                  </w:r>
                </w:p>
              </w:tc>
              <w:tc>
                <w:tcPr>
                  <w:tcW w:w="630" w:type="dxa"/>
                </w:tcPr>
                <w:p w14:paraId="220DDFEF"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30" w:type="dxa"/>
                </w:tcPr>
                <w:p w14:paraId="09549DEF"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1</w:t>
                  </w:r>
                </w:p>
              </w:tc>
              <w:tc>
                <w:tcPr>
                  <w:tcW w:w="624" w:type="dxa"/>
                </w:tcPr>
                <w:p w14:paraId="0E3B7F97" w14:textId="77777777" w:rsidR="000E0720" w:rsidRPr="00855E4E" w:rsidRDefault="000E0720" w:rsidP="00867D0E">
                  <w:pPr>
                    <w:framePr w:hSpace="180" w:wrap="around" w:vAnchor="text" w:hAnchor="text" w:y="151"/>
                    <w:rPr>
                      <w:rFonts w:asciiTheme="majorHAnsi" w:hAnsiTheme="majorHAnsi" w:cstheme="majorHAnsi"/>
                    </w:rPr>
                  </w:pPr>
                  <w:r>
                    <w:rPr>
                      <w:rFonts w:asciiTheme="majorHAnsi" w:hAnsiTheme="majorHAnsi" w:cstheme="majorHAnsi"/>
                    </w:rPr>
                    <w:t>L</w:t>
                  </w:r>
                </w:p>
              </w:tc>
            </w:tr>
            <w:tr w:rsidR="000E0720" w:rsidRPr="00855E4E" w14:paraId="3B9E0893" w14:textId="77777777" w:rsidTr="007B286B">
              <w:trPr>
                <w:trHeight w:val="277"/>
              </w:trPr>
              <w:tc>
                <w:tcPr>
                  <w:tcW w:w="6475" w:type="dxa"/>
                </w:tcPr>
                <w:p w14:paraId="1305A558" w14:textId="77777777" w:rsidR="000E0720" w:rsidRPr="00855E4E" w:rsidRDefault="000E0720" w:rsidP="00867D0E">
                  <w:pPr>
                    <w:framePr w:hSpace="180" w:wrap="around" w:vAnchor="text" w:hAnchor="text" w:y="151"/>
                    <w:rPr>
                      <w:rFonts w:asciiTheme="majorHAnsi" w:hAnsiTheme="majorHAnsi" w:cstheme="majorHAnsi"/>
                    </w:rPr>
                  </w:pPr>
                  <w:r w:rsidRPr="00855E4E">
                    <w:rPr>
                      <w:rFonts w:asciiTheme="majorHAnsi" w:hAnsiTheme="majorHAnsi" w:cstheme="majorHAnsi"/>
                    </w:rPr>
                    <w:lastRenderedPageBreak/>
                    <w:t>Additional Safeguard questions for projects seeking GCF-funding (Section IV)</w:t>
                  </w:r>
                </w:p>
              </w:tc>
              <w:tc>
                <w:tcPr>
                  <w:tcW w:w="630" w:type="dxa"/>
                </w:tcPr>
                <w:p w14:paraId="5AA4D0FF" w14:textId="77777777" w:rsidR="000E0720" w:rsidRPr="00855E4E" w:rsidRDefault="000E0720" w:rsidP="00867D0E">
                  <w:pPr>
                    <w:framePr w:hSpace="180" w:wrap="around" w:vAnchor="text" w:hAnchor="text" w:y="151"/>
                    <w:rPr>
                      <w:rFonts w:asciiTheme="majorHAnsi" w:hAnsiTheme="majorHAnsi" w:cstheme="majorHAnsi"/>
                    </w:rPr>
                  </w:pPr>
                </w:p>
              </w:tc>
              <w:tc>
                <w:tcPr>
                  <w:tcW w:w="630" w:type="dxa"/>
                </w:tcPr>
                <w:p w14:paraId="7FF2B108" w14:textId="77777777" w:rsidR="000E0720" w:rsidRPr="00855E4E" w:rsidRDefault="000E0720" w:rsidP="00867D0E">
                  <w:pPr>
                    <w:framePr w:hSpace="180" w:wrap="around" w:vAnchor="text" w:hAnchor="text" w:y="151"/>
                    <w:rPr>
                      <w:rFonts w:asciiTheme="majorHAnsi" w:hAnsiTheme="majorHAnsi" w:cstheme="majorHAnsi"/>
                    </w:rPr>
                  </w:pPr>
                </w:p>
              </w:tc>
              <w:tc>
                <w:tcPr>
                  <w:tcW w:w="624" w:type="dxa"/>
                </w:tcPr>
                <w:p w14:paraId="1C7E7D6A" w14:textId="77777777" w:rsidR="000E0720" w:rsidRPr="00855E4E" w:rsidRDefault="000E0720" w:rsidP="00867D0E">
                  <w:pPr>
                    <w:framePr w:hSpace="180" w:wrap="around" w:vAnchor="text" w:hAnchor="text" w:y="151"/>
                    <w:rPr>
                      <w:rFonts w:asciiTheme="majorHAnsi" w:hAnsiTheme="majorHAnsi" w:cstheme="majorHAnsi"/>
                    </w:rPr>
                  </w:pPr>
                </w:p>
              </w:tc>
            </w:tr>
          </w:tbl>
          <w:p w14:paraId="38BBCAAA" w14:textId="77777777" w:rsidR="000E0720" w:rsidRPr="00855E4E" w:rsidRDefault="000E0720" w:rsidP="007B286B">
            <w:pPr>
              <w:rPr>
                <w:rFonts w:asciiTheme="majorHAnsi" w:hAnsiTheme="majorHAnsi" w:cstheme="majorHAnsi"/>
              </w:rPr>
            </w:pPr>
          </w:p>
          <w:p w14:paraId="175ABEBE" w14:textId="77777777" w:rsidR="000E0720" w:rsidRPr="00855E4E" w:rsidRDefault="000E0720" w:rsidP="007B286B">
            <w:pPr>
              <w:rPr>
                <w:rFonts w:asciiTheme="majorHAnsi" w:hAnsiTheme="majorHAnsi" w:cstheme="majorHAnsi"/>
                <w:u w:val="single"/>
              </w:rPr>
            </w:pPr>
            <w:r w:rsidRPr="005C0868">
              <w:rPr>
                <w:rFonts w:asciiTheme="majorHAnsi" w:hAnsiTheme="majorHAnsi" w:cstheme="majorHAnsi"/>
                <w:b/>
                <w:u w:val="single"/>
              </w:rPr>
              <w:t>B.</w:t>
            </w:r>
            <w:r w:rsidRPr="00855E4E">
              <w:rPr>
                <w:rFonts w:asciiTheme="majorHAnsi" w:hAnsiTheme="majorHAnsi" w:cstheme="majorHAnsi"/>
                <w:u w:val="single"/>
              </w:rPr>
              <w:t xml:space="preserve"> </w:t>
            </w:r>
            <w:r w:rsidRPr="005B68A1">
              <w:rPr>
                <w:rFonts w:asciiTheme="majorHAnsi" w:hAnsiTheme="majorHAnsi" w:cstheme="majorHAnsi"/>
                <w:b/>
                <w:u w:val="single"/>
              </w:rPr>
              <w:t>ESE Screening Decision</w:t>
            </w:r>
            <w:r w:rsidRPr="00855E4E">
              <w:rPr>
                <w:rStyle w:val="FootnoteReference"/>
                <w:rFonts w:asciiTheme="majorHAnsi" w:hAnsiTheme="majorHAnsi" w:cstheme="majorHAnsi"/>
                <w:u w:val="single"/>
              </w:rPr>
              <w:footnoteReference w:id="55"/>
            </w:r>
            <w:r w:rsidRPr="00855E4E">
              <w:rPr>
                <w:rFonts w:asciiTheme="majorHAnsi" w:hAnsiTheme="majorHAnsi" w:cstheme="majorHAnsi"/>
                <w:u w:val="single"/>
              </w:rPr>
              <w:t xml:space="preserve"> </w:t>
            </w:r>
            <w:r w:rsidRPr="00855E4E">
              <w:rPr>
                <w:rFonts w:asciiTheme="majorHAnsi" w:hAnsiTheme="majorHAnsi" w:cstheme="majorHAnsi"/>
              </w:rPr>
              <w:t>(Refer to the UNEP ESES Framework (Chapter 2) and the UNEP’s ESES Guidelines.)</w:t>
            </w:r>
            <w:r w:rsidRPr="00855E4E">
              <w:rPr>
                <w:rFonts w:asciiTheme="majorHAnsi" w:hAnsiTheme="majorHAnsi" w:cstheme="majorHAnsi"/>
                <w:u w:val="single"/>
              </w:rPr>
              <w:t xml:space="preserve"> </w:t>
            </w:r>
          </w:p>
          <w:p w14:paraId="0F54307B" w14:textId="77777777" w:rsidR="000E0720" w:rsidRPr="00855E4E" w:rsidRDefault="000E0720" w:rsidP="007B286B">
            <w:pPr>
              <w:rPr>
                <w:rFonts w:asciiTheme="majorHAnsi" w:hAnsiTheme="majorHAnsi" w:cstheme="majorHAnsi"/>
              </w:rPr>
            </w:pPr>
          </w:p>
          <w:p w14:paraId="2BD48DAA" w14:textId="77777777" w:rsidR="000E0720" w:rsidRPr="00855E4E" w:rsidRDefault="000E0720" w:rsidP="007B286B">
            <w:pP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673600" behindDoc="0" locked="0" layoutInCell="1" allowOverlap="1" wp14:anchorId="3710194D" wp14:editId="7FA77057">
                      <wp:simplePos x="0" y="0"/>
                      <wp:positionH relativeFrom="column">
                        <wp:posOffset>1929130</wp:posOffset>
                      </wp:positionH>
                      <wp:positionV relativeFrom="paragraph">
                        <wp:posOffset>20955</wp:posOffset>
                      </wp:positionV>
                      <wp:extent cx="160655" cy="120015"/>
                      <wp:effectExtent l="0" t="0" r="10795" b="13335"/>
                      <wp:wrapNone/>
                      <wp:docPr id="4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106975" id="Rectangle 10" o:spid="_x0000_s1026" style="position:absolute;margin-left:151.9pt;margin-top:1.65pt;width:12.65pt;height:9.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" fillcolor="window" strokecolor="windowText" strokeweight="2pt">
                      <v:path arrowok="t"/>
                    </v:rect>
                  </w:pict>
                </mc:Fallback>
              </mc:AlternateContent>
            </w:r>
            <w:r>
              <w:rPr>
                <w:rFonts w:asciiTheme="majorHAnsi" w:hAnsiTheme="majorHAnsi" w:cstheme="majorHAnsi"/>
                <w:noProof/>
              </w:rPr>
              <mc:AlternateContent>
                <mc:Choice Requires="wps">
                  <w:drawing>
                    <wp:anchor distT="0" distB="0" distL="114300" distR="114300" simplePos="0" relativeHeight="251674624" behindDoc="0" locked="0" layoutInCell="1" allowOverlap="1" wp14:anchorId="558DC3D9" wp14:editId="3A9F3A9E">
                      <wp:simplePos x="0" y="0"/>
                      <wp:positionH relativeFrom="column">
                        <wp:posOffset>2990215</wp:posOffset>
                      </wp:positionH>
                      <wp:positionV relativeFrom="paragraph">
                        <wp:posOffset>17780</wp:posOffset>
                      </wp:positionV>
                      <wp:extent cx="160655" cy="120015"/>
                      <wp:effectExtent l="0" t="0" r="10795" b="13335"/>
                      <wp:wrapNone/>
                      <wp:docPr id="5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2B220" id="Rectangle 13" o:spid="_x0000_s1026" style="position:absolute;margin-left:235.45pt;margin-top:1.4pt;width:12.65pt;height:9.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" fillcolor="window" strokecolor="windowText" strokeweight="2pt">
                      <v:path arrowok="t"/>
                    </v:rect>
                  </w:pict>
                </mc:Fallback>
              </mc:AlternateContent>
            </w:r>
            <w:r>
              <w:rPr>
                <w:rFonts w:asciiTheme="majorHAnsi" w:hAnsiTheme="majorHAnsi" w:cstheme="majorHAnsi"/>
                <w:noProof/>
              </w:rPr>
              <mc:AlternateContent>
                <mc:Choice Requires="wps">
                  <w:drawing>
                    <wp:anchor distT="0" distB="0" distL="114300" distR="114300" simplePos="0" relativeHeight="251678720" behindDoc="0" locked="0" layoutInCell="1" allowOverlap="1" wp14:anchorId="099890A0" wp14:editId="3CF0F9B4">
                      <wp:simplePos x="0" y="0"/>
                      <wp:positionH relativeFrom="column">
                        <wp:posOffset>5241925</wp:posOffset>
                      </wp:positionH>
                      <wp:positionV relativeFrom="paragraph">
                        <wp:posOffset>17780</wp:posOffset>
                      </wp:positionV>
                      <wp:extent cx="160655" cy="120015"/>
                      <wp:effectExtent l="0" t="0" r="10795" b="13335"/>
                      <wp:wrapNone/>
                      <wp:docPr id="5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CD403" id="Rectangle 14" o:spid="_x0000_s1026" style="position:absolute;margin-left:412.75pt;margin-top:1.4pt;width:12.65pt;height:9.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" fillcolor="window" strokecolor="windowText" strokeweight="2pt">
                      <v:path arrowok="t"/>
                    </v:rect>
                  </w:pict>
                </mc:Fallback>
              </mc:AlternateContent>
            </w:r>
            <w:r w:rsidRPr="00855E4E">
              <w:rPr>
                <w:rFonts w:asciiTheme="majorHAnsi" w:hAnsiTheme="majorHAnsi" w:cstheme="majorHAnsi"/>
              </w:rPr>
              <w:t xml:space="preserve"> Low risk   </w:t>
            </w:r>
            <w:r w:rsidRPr="008C420E">
              <w:rPr>
                <w:rFonts w:asciiTheme="majorHAnsi" w:hAnsiTheme="majorHAnsi" w:cstheme="majorHAnsi"/>
                <w:sz w:val="32"/>
              </w:rPr>
              <w:sym w:font="Wingdings" w:char="F0FE"/>
            </w:r>
            <w:r w:rsidRPr="00855E4E">
              <w:rPr>
                <w:rFonts w:asciiTheme="majorHAnsi" w:hAnsiTheme="majorHAnsi" w:cstheme="majorHAnsi"/>
              </w:rPr>
              <w:t xml:space="preserve">       </w:t>
            </w:r>
            <w:r>
              <w:rPr>
                <w:rFonts w:asciiTheme="majorHAnsi" w:hAnsiTheme="majorHAnsi" w:cstheme="majorHAnsi"/>
              </w:rPr>
              <w:t xml:space="preserve">  </w:t>
            </w:r>
            <w:r w:rsidRPr="00855E4E">
              <w:rPr>
                <w:rFonts w:asciiTheme="majorHAnsi" w:hAnsiTheme="majorHAnsi" w:cstheme="majorHAnsi"/>
              </w:rPr>
              <w:t>Moderate risk</w:t>
            </w:r>
            <w:r>
              <w:rPr>
                <w:rFonts w:asciiTheme="majorHAnsi" w:hAnsiTheme="majorHAnsi" w:cstheme="majorHAnsi"/>
              </w:rPr>
              <w:t xml:space="preserve"> </w:t>
            </w:r>
            <w:r w:rsidRPr="00855E4E">
              <w:rPr>
                <w:rFonts w:asciiTheme="majorHAnsi" w:hAnsiTheme="majorHAnsi" w:cstheme="majorHAnsi"/>
              </w:rPr>
              <w:t xml:space="preserve">          </w:t>
            </w:r>
            <w:r>
              <w:rPr>
                <w:rFonts w:asciiTheme="majorHAnsi" w:hAnsiTheme="majorHAnsi" w:cstheme="majorHAnsi"/>
              </w:rPr>
              <w:t xml:space="preserve">   </w:t>
            </w:r>
            <w:r w:rsidRPr="00855E4E">
              <w:rPr>
                <w:rFonts w:asciiTheme="majorHAnsi" w:hAnsiTheme="majorHAnsi" w:cstheme="majorHAnsi"/>
              </w:rPr>
              <w:t xml:space="preserve">High risk           </w:t>
            </w:r>
            <w:r>
              <w:rPr>
                <w:rFonts w:asciiTheme="majorHAnsi" w:hAnsiTheme="majorHAnsi" w:cstheme="majorHAnsi"/>
              </w:rPr>
              <w:t xml:space="preserve">        </w:t>
            </w:r>
            <w:r w:rsidRPr="00855E4E">
              <w:rPr>
                <w:rFonts w:asciiTheme="majorHAnsi" w:hAnsiTheme="majorHAnsi" w:cstheme="majorHAnsi"/>
              </w:rPr>
              <w:t xml:space="preserve">Additional information required </w:t>
            </w:r>
          </w:p>
          <w:p w14:paraId="144B8854" w14:textId="77777777" w:rsidR="000E0720" w:rsidRPr="00855E4E" w:rsidRDefault="000E0720" w:rsidP="007B286B">
            <w:pPr>
              <w:rPr>
                <w:rFonts w:asciiTheme="majorHAnsi" w:hAnsiTheme="majorHAnsi" w:cstheme="majorHAnsi"/>
              </w:rPr>
            </w:pPr>
          </w:p>
          <w:p w14:paraId="30B9C2A0" w14:textId="77777777" w:rsidR="000E0720" w:rsidRPr="005B68A1" w:rsidRDefault="000E0720" w:rsidP="007B286B">
            <w:pPr>
              <w:rPr>
                <w:rFonts w:asciiTheme="majorHAnsi" w:hAnsiTheme="majorHAnsi" w:cstheme="majorHAnsi"/>
                <w:b/>
              </w:rPr>
            </w:pPr>
            <w:r w:rsidRPr="005B68A1">
              <w:rPr>
                <w:rFonts w:asciiTheme="majorHAnsi" w:hAnsiTheme="majorHAnsi" w:cstheme="majorHAnsi"/>
                <w:b/>
              </w:rPr>
              <w:t xml:space="preserve">C. Development of ESE Review Note and Screening Decision: </w:t>
            </w:r>
          </w:p>
          <w:p w14:paraId="616C523C" w14:textId="77777777" w:rsidR="000E0720" w:rsidRPr="00855E4E" w:rsidRDefault="000E0720" w:rsidP="007B286B">
            <w:pPr>
              <w:rPr>
                <w:rFonts w:asciiTheme="majorHAnsi" w:hAnsiTheme="majorHAnsi" w:cstheme="majorHAnsi"/>
              </w:rPr>
            </w:pPr>
          </w:p>
          <w:p w14:paraId="139BA709"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 xml:space="preserve">Prepared by:   </w:t>
            </w:r>
            <w:r>
              <w:rPr>
                <w:rFonts w:asciiTheme="majorHAnsi" w:hAnsiTheme="majorHAnsi" w:cstheme="majorHAnsi"/>
              </w:rPr>
              <w:t xml:space="preserve">                    </w:t>
            </w:r>
            <w:r w:rsidRPr="00855E4E">
              <w:rPr>
                <w:rFonts w:asciiTheme="majorHAnsi" w:hAnsiTheme="majorHAnsi" w:cstheme="majorHAnsi"/>
              </w:rPr>
              <w:t xml:space="preserve">Name: </w:t>
            </w:r>
            <w:r>
              <w:rPr>
                <w:rFonts w:asciiTheme="majorHAnsi" w:hAnsiTheme="majorHAnsi" w:cstheme="majorHAnsi"/>
              </w:rPr>
              <w:t>Tania Daccarett</w:t>
            </w:r>
            <w:r w:rsidRPr="00855E4E">
              <w:rPr>
                <w:rFonts w:asciiTheme="majorHAnsi" w:hAnsiTheme="majorHAnsi" w:cstheme="majorHAnsi"/>
              </w:rPr>
              <w:t xml:space="preserve">_____________  Date:  </w:t>
            </w:r>
            <w:r>
              <w:rPr>
                <w:rFonts w:asciiTheme="majorHAnsi" w:hAnsiTheme="majorHAnsi" w:cstheme="majorHAnsi"/>
              </w:rPr>
              <w:t>16/02/2017</w:t>
            </w:r>
            <w:r w:rsidRPr="00855E4E">
              <w:rPr>
                <w:rFonts w:asciiTheme="majorHAnsi" w:hAnsiTheme="majorHAnsi" w:cstheme="majorHAnsi"/>
              </w:rPr>
              <w:t>______</w:t>
            </w:r>
          </w:p>
          <w:p w14:paraId="5563B293" w14:textId="77777777" w:rsidR="000E0720" w:rsidRDefault="000E0720" w:rsidP="007B286B">
            <w:pPr>
              <w:rPr>
                <w:rFonts w:asciiTheme="majorHAnsi" w:hAnsiTheme="majorHAnsi" w:cstheme="majorHAnsi"/>
              </w:rPr>
            </w:pPr>
            <w:r w:rsidRPr="00855E4E">
              <w:rPr>
                <w:rFonts w:asciiTheme="majorHAnsi" w:hAnsiTheme="majorHAnsi" w:cstheme="majorHAnsi"/>
              </w:rPr>
              <w:t xml:space="preserve">    </w:t>
            </w:r>
          </w:p>
          <w:p w14:paraId="6CC694FB" w14:textId="311EC3F2" w:rsidR="000E0720" w:rsidRPr="00855E4E" w:rsidRDefault="000E0720" w:rsidP="007B286B">
            <w:pPr>
              <w:rPr>
                <w:rFonts w:asciiTheme="majorHAnsi" w:hAnsiTheme="majorHAnsi" w:cstheme="majorHAnsi"/>
              </w:rPr>
            </w:pPr>
            <w:r>
              <w:rPr>
                <w:rFonts w:asciiTheme="majorHAnsi" w:hAnsiTheme="majorHAnsi" w:cstheme="majorHAnsi"/>
              </w:rPr>
              <w:t>Safeguard Advisor</w:t>
            </w:r>
            <w:r w:rsidRPr="00855E4E">
              <w:rPr>
                <w:rFonts w:asciiTheme="majorHAnsi" w:hAnsiTheme="majorHAnsi" w:cstheme="majorHAnsi"/>
              </w:rPr>
              <w:t xml:space="preserve">:   </w:t>
            </w:r>
            <w:r>
              <w:rPr>
                <w:rFonts w:asciiTheme="majorHAnsi" w:hAnsiTheme="majorHAnsi" w:cstheme="majorHAnsi"/>
              </w:rPr>
              <w:t xml:space="preserve">         </w:t>
            </w:r>
            <w:r w:rsidRPr="00855E4E">
              <w:rPr>
                <w:rFonts w:asciiTheme="majorHAnsi" w:hAnsiTheme="majorHAnsi" w:cstheme="majorHAnsi"/>
              </w:rPr>
              <w:t xml:space="preserve">Name: </w:t>
            </w:r>
            <w:r>
              <w:rPr>
                <w:rFonts w:asciiTheme="majorHAnsi" w:hAnsiTheme="majorHAnsi" w:cstheme="majorHAnsi"/>
              </w:rPr>
              <w:t>Yunae Yi______________</w:t>
            </w:r>
            <w:r w:rsidRPr="00855E4E">
              <w:rPr>
                <w:rFonts w:asciiTheme="majorHAnsi" w:hAnsiTheme="majorHAnsi" w:cstheme="majorHAnsi"/>
              </w:rPr>
              <w:t xml:space="preserve">__  Date:  </w:t>
            </w:r>
            <w:r>
              <w:rPr>
                <w:rFonts w:asciiTheme="majorHAnsi" w:hAnsiTheme="majorHAnsi" w:cstheme="majorHAnsi"/>
              </w:rPr>
              <w:t>24/08/2017</w:t>
            </w:r>
            <w:r w:rsidRPr="00855E4E">
              <w:rPr>
                <w:rFonts w:asciiTheme="majorHAnsi" w:hAnsiTheme="majorHAnsi" w:cstheme="majorHAnsi"/>
              </w:rPr>
              <w:t>______</w:t>
            </w:r>
          </w:p>
          <w:p w14:paraId="194E4A63" w14:textId="77777777" w:rsidR="000E0720" w:rsidRDefault="000E0720" w:rsidP="007B286B">
            <w:pPr>
              <w:rPr>
                <w:rFonts w:asciiTheme="majorHAnsi" w:hAnsiTheme="majorHAnsi" w:cstheme="majorHAnsi"/>
              </w:rPr>
            </w:pPr>
            <w:r w:rsidRPr="00855E4E">
              <w:rPr>
                <w:rFonts w:asciiTheme="majorHAnsi" w:hAnsiTheme="majorHAnsi" w:cstheme="majorHAnsi"/>
              </w:rPr>
              <w:t xml:space="preserve"> </w:t>
            </w:r>
          </w:p>
          <w:p w14:paraId="6B886C56" w14:textId="77777777" w:rsidR="000E0720" w:rsidRDefault="000E0720" w:rsidP="007B286B">
            <w:pPr>
              <w:rPr>
                <w:rFonts w:asciiTheme="majorHAnsi" w:hAnsiTheme="majorHAnsi" w:cstheme="majorHAnsi"/>
              </w:rPr>
            </w:pPr>
            <w:r w:rsidRPr="00855E4E">
              <w:rPr>
                <w:rFonts w:asciiTheme="majorHAnsi" w:hAnsiTheme="majorHAnsi" w:cstheme="majorHAnsi"/>
              </w:rPr>
              <w:t xml:space="preserve">Project Manager:   </w:t>
            </w:r>
            <w:r>
              <w:rPr>
                <w:rFonts w:asciiTheme="majorHAnsi" w:hAnsiTheme="majorHAnsi" w:cstheme="majorHAnsi"/>
              </w:rPr>
              <w:t xml:space="preserve">            </w:t>
            </w:r>
            <w:r w:rsidRPr="00855E4E">
              <w:rPr>
                <w:rFonts w:asciiTheme="majorHAnsi" w:hAnsiTheme="majorHAnsi" w:cstheme="majorHAnsi"/>
              </w:rPr>
              <w:t>Name: ______________________  Date:  ________</w:t>
            </w:r>
          </w:p>
          <w:p w14:paraId="6BB11E2B" w14:textId="77777777" w:rsidR="000E0720" w:rsidRPr="00855E4E" w:rsidRDefault="000E0720" w:rsidP="007B286B">
            <w:pPr>
              <w:rPr>
                <w:rFonts w:asciiTheme="majorHAnsi" w:hAnsiTheme="majorHAnsi" w:cstheme="majorHAnsi"/>
              </w:rPr>
            </w:pPr>
          </w:p>
        </w:tc>
      </w:tr>
      <w:tr w:rsidR="000E0720" w:rsidRPr="00855E4E" w14:paraId="207A908B" w14:textId="77777777" w:rsidTr="007B286B">
        <w:trPr>
          <w:trHeight w:val="622"/>
        </w:trPr>
        <w:tc>
          <w:tcPr>
            <w:tcW w:w="8856" w:type="dxa"/>
          </w:tcPr>
          <w:p w14:paraId="05841F0F" w14:textId="77777777" w:rsidR="000E0720" w:rsidRDefault="000E0720" w:rsidP="007B286B">
            <w:pPr>
              <w:rPr>
                <w:rFonts w:asciiTheme="majorHAnsi" w:hAnsiTheme="majorHAnsi" w:cstheme="majorHAnsi"/>
                <w:b/>
              </w:rPr>
            </w:pPr>
            <w:r w:rsidRPr="005C0868">
              <w:rPr>
                <w:rFonts w:asciiTheme="majorHAnsi" w:hAnsiTheme="majorHAnsi" w:cstheme="majorHAnsi"/>
                <w:b/>
              </w:rPr>
              <w:lastRenderedPageBreak/>
              <w:t>D</w:t>
            </w:r>
            <w:r w:rsidRPr="00855E4E">
              <w:rPr>
                <w:rFonts w:asciiTheme="majorHAnsi" w:hAnsiTheme="majorHAnsi" w:cstheme="majorHAnsi"/>
              </w:rPr>
              <w:t xml:space="preserve">. </w:t>
            </w:r>
            <w:r w:rsidRPr="005B68A1">
              <w:rPr>
                <w:rFonts w:asciiTheme="majorHAnsi" w:hAnsiTheme="majorHAnsi" w:cstheme="majorHAnsi"/>
                <w:b/>
              </w:rPr>
              <w:t>Recommended further action from the Safeguard Advisor:</w:t>
            </w:r>
            <w:r w:rsidRPr="00855E4E">
              <w:rPr>
                <w:rFonts w:asciiTheme="majorHAnsi" w:hAnsiTheme="majorHAnsi" w:cstheme="majorHAnsi"/>
                <w:b/>
              </w:rPr>
              <w:t xml:space="preserve">  </w:t>
            </w:r>
          </w:p>
          <w:p w14:paraId="2B0695CB" w14:textId="77777777" w:rsidR="000E0720" w:rsidRDefault="000E0720" w:rsidP="007B286B">
            <w:pPr>
              <w:rPr>
                <w:rFonts w:ascii="Times" w:hAnsi="Times"/>
                <w:color w:val="002060"/>
              </w:rPr>
            </w:pPr>
            <w:r>
              <w:rPr>
                <w:rFonts w:ascii="Times" w:hAnsi="Times"/>
                <w:color w:val="002060"/>
              </w:rPr>
              <w:t>I agree that the project is in the low safeguard risk category.  However, I have following comments.</w:t>
            </w:r>
          </w:p>
          <w:p w14:paraId="32F254F0" w14:textId="77777777" w:rsidR="000E0720" w:rsidRPr="00DC0BBA" w:rsidRDefault="000E0720" w:rsidP="007B286B">
            <w:pPr>
              <w:rPr>
                <w:rFonts w:ascii="Times" w:hAnsi="Times"/>
                <w:color w:val="002060"/>
              </w:rPr>
            </w:pPr>
            <w:r w:rsidRPr="00DC0BBA">
              <w:rPr>
                <w:rFonts w:ascii="Times" w:hAnsi="Times"/>
                <w:color w:val="002060"/>
              </w:rPr>
              <w:t>The project stated that the refrigerants like HCFCs will be replaced with HFCs.  HFCs have high Global Warming Potential (GWP)</w:t>
            </w:r>
            <w:r>
              <w:rPr>
                <w:rFonts w:ascii="Times" w:hAnsi="Times"/>
                <w:color w:val="002060"/>
              </w:rPr>
              <w:t xml:space="preserve"> and Kigali A</w:t>
            </w:r>
            <w:r w:rsidRPr="00DC0BBA">
              <w:rPr>
                <w:rFonts w:ascii="Times" w:hAnsi="Times"/>
                <w:color w:val="002060"/>
              </w:rPr>
              <w:t xml:space="preserve">mendment of the Montreal Protocol agreed to </w:t>
            </w:r>
            <w:r w:rsidRPr="00DC0BBA">
              <w:rPr>
                <w:rFonts w:ascii="Times" w:hAnsi="Times"/>
                <w:color w:val="002060"/>
              </w:rPr>
              <w:lastRenderedPageBreak/>
              <w:t xml:space="preserve">slowly replace them with other climate friendly chemicals.  With replacement of HCFCs with other than </w:t>
            </w:r>
            <w:r>
              <w:rPr>
                <w:rFonts w:ascii="Times" w:hAnsi="Times"/>
                <w:color w:val="002060"/>
              </w:rPr>
              <w:t>HFCs, the</w:t>
            </w:r>
            <w:r w:rsidRPr="00DC0BBA">
              <w:rPr>
                <w:rFonts w:asciiTheme="majorHAnsi" w:hAnsiTheme="majorHAnsi" w:cstheme="majorHAnsi"/>
                <w:color w:val="002060"/>
              </w:rPr>
              <w:t xml:space="preserve"> GHG emission reduction effect of the project will be greater than </w:t>
            </w:r>
            <w:r>
              <w:rPr>
                <w:rFonts w:asciiTheme="majorHAnsi" w:hAnsiTheme="majorHAnsi" w:cstheme="majorHAnsi"/>
                <w:color w:val="002060"/>
              </w:rPr>
              <w:t>what was e</w:t>
            </w:r>
            <w:r w:rsidRPr="00DC0BBA">
              <w:rPr>
                <w:rFonts w:asciiTheme="majorHAnsi" w:hAnsiTheme="majorHAnsi" w:cstheme="majorHAnsi"/>
                <w:color w:val="002060"/>
              </w:rPr>
              <w:t>stimat</w:t>
            </w:r>
            <w:r>
              <w:rPr>
                <w:rFonts w:asciiTheme="majorHAnsi" w:hAnsiTheme="majorHAnsi" w:cstheme="majorHAnsi"/>
                <w:color w:val="002060"/>
              </w:rPr>
              <w:t>ed in the project.  T</w:t>
            </w:r>
            <w:r w:rsidRPr="00DC0BBA">
              <w:rPr>
                <w:rFonts w:asciiTheme="majorHAnsi" w:hAnsiTheme="majorHAnsi" w:cstheme="majorHAnsi"/>
                <w:color w:val="002060"/>
              </w:rPr>
              <w:t xml:space="preserve">his will </w:t>
            </w:r>
            <w:r>
              <w:rPr>
                <w:rFonts w:asciiTheme="majorHAnsi" w:hAnsiTheme="majorHAnsi" w:cstheme="majorHAnsi"/>
                <w:color w:val="002060"/>
              </w:rPr>
              <w:t xml:space="preserve">also help Chile </w:t>
            </w:r>
            <w:r w:rsidRPr="00DC0BBA">
              <w:rPr>
                <w:rFonts w:asciiTheme="majorHAnsi" w:hAnsiTheme="majorHAnsi" w:cstheme="majorHAnsi"/>
                <w:color w:val="002060"/>
              </w:rPr>
              <w:t>achiev</w:t>
            </w:r>
            <w:r>
              <w:rPr>
                <w:rFonts w:asciiTheme="majorHAnsi" w:hAnsiTheme="majorHAnsi" w:cstheme="majorHAnsi"/>
                <w:color w:val="002060"/>
              </w:rPr>
              <w:t>e</w:t>
            </w:r>
            <w:r w:rsidRPr="00DC0BBA">
              <w:rPr>
                <w:rFonts w:asciiTheme="majorHAnsi" w:hAnsiTheme="majorHAnsi" w:cstheme="majorHAnsi"/>
                <w:color w:val="002060"/>
              </w:rPr>
              <w:t xml:space="preserve"> the Kigali Amendment.</w:t>
            </w:r>
          </w:p>
          <w:p w14:paraId="4AA2928F" w14:textId="77777777" w:rsidR="000E0720" w:rsidRPr="00DC0BBA" w:rsidRDefault="000E0720" w:rsidP="007B286B">
            <w:pPr>
              <w:rPr>
                <w:rFonts w:eastAsia="Calibri"/>
                <w:color w:val="002060"/>
                <w:kern w:val="3"/>
                <w:lang w:val="en-GB" w:eastAsia="zh-CN" w:bidi="en-US"/>
              </w:rPr>
            </w:pPr>
            <w:r w:rsidRPr="00DC0BBA">
              <w:rPr>
                <w:rFonts w:eastAsia="Calibri"/>
                <w:color w:val="002060"/>
                <w:kern w:val="3"/>
                <w:lang w:val="en-GB" w:eastAsia="zh-CN" w:bidi="en-US"/>
              </w:rPr>
              <w:t>Gender information seem</w:t>
            </w:r>
            <w:r>
              <w:rPr>
                <w:rFonts w:eastAsia="Calibri"/>
                <w:color w:val="002060"/>
                <w:kern w:val="3"/>
                <w:lang w:val="en-GB" w:eastAsia="zh-CN" w:bidi="en-US"/>
              </w:rPr>
              <w:t>s</w:t>
            </w:r>
            <w:r w:rsidRPr="00DC0BBA">
              <w:rPr>
                <w:rFonts w:eastAsia="Calibri"/>
                <w:color w:val="002060"/>
                <w:kern w:val="3"/>
                <w:lang w:val="en-GB" w:eastAsia="zh-CN" w:bidi="en-US"/>
              </w:rPr>
              <w:t xml:space="preserve"> to be weak and not directly relevant to this project.  </w:t>
            </w:r>
            <w:r w:rsidRPr="00DC0BBA">
              <w:rPr>
                <w:rFonts w:ascii="Times" w:hAnsi="Times"/>
                <w:color w:val="002060"/>
              </w:rPr>
              <w:t>It will be nice to see gender dimension within the socio-economic context</w:t>
            </w:r>
            <w:r>
              <w:rPr>
                <w:rFonts w:ascii="Times" w:hAnsi="Times"/>
                <w:color w:val="002060"/>
              </w:rPr>
              <w:t>--</w:t>
            </w:r>
            <w:r w:rsidRPr="00DC0BBA">
              <w:rPr>
                <w:rFonts w:ascii="Times" w:hAnsi="Times"/>
                <w:color w:val="002060"/>
              </w:rPr>
              <w:t xml:space="preserve">how men and women use the refrigerators and if the designs address their different needs adequately.  The energy efficiency can be thought through not only from the purchase of energy efficient refrigerators but also </w:t>
            </w:r>
            <w:r>
              <w:rPr>
                <w:rFonts w:ascii="Times" w:hAnsi="Times"/>
                <w:color w:val="002060"/>
              </w:rPr>
              <w:t xml:space="preserve">from understanding on </w:t>
            </w:r>
            <w:r w:rsidRPr="00DC0BBA">
              <w:rPr>
                <w:rFonts w:ascii="Times" w:hAnsi="Times"/>
                <w:color w:val="002060"/>
              </w:rPr>
              <w:t>how the consumers use the refrigerators. For example, bigger and energy efficient refrigerators in many societies encourage large stocking of vegetables</w:t>
            </w:r>
            <w:r>
              <w:rPr>
                <w:rFonts w:ascii="Times" w:hAnsi="Times"/>
                <w:color w:val="002060"/>
              </w:rPr>
              <w:t xml:space="preserve">, which </w:t>
            </w:r>
            <w:r w:rsidRPr="00DC0BBA">
              <w:rPr>
                <w:rFonts w:ascii="Times" w:hAnsi="Times"/>
                <w:color w:val="002060"/>
              </w:rPr>
              <w:t>increase</w:t>
            </w:r>
            <w:r>
              <w:rPr>
                <w:rFonts w:ascii="Times" w:hAnsi="Times"/>
                <w:color w:val="002060"/>
              </w:rPr>
              <w:t>s</w:t>
            </w:r>
            <w:r w:rsidRPr="00DC0BBA">
              <w:rPr>
                <w:rFonts w:ascii="Times" w:hAnsi="Times"/>
                <w:color w:val="002060"/>
              </w:rPr>
              <w:t xml:space="preserve"> food waste.</w:t>
            </w:r>
            <w:r>
              <w:rPr>
                <w:rFonts w:ascii="Times" w:hAnsi="Times"/>
                <w:color w:val="002060"/>
              </w:rPr>
              <w:t xml:space="preserve"> Such unexpected consequences can happen if we don’t think through the entire consumption pattern.</w:t>
            </w:r>
            <w:r w:rsidRPr="00DC0BBA">
              <w:rPr>
                <w:rFonts w:ascii="Times" w:hAnsi="Times"/>
                <w:color w:val="002060"/>
              </w:rPr>
              <w:t xml:space="preserve"> </w:t>
            </w:r>
            <w:r w:rsidRPr="00DC0BBA">
              <w:rPr>
                <w:rFonts w:eastAsia="Calibri"/>
                <w:color w:val="002060"/>
                <w:kern w:val="3"/>
                <w:lang w:val="en-GB" w:eastAsia="zh-CN" w:bidi="en-US"/>
              </w:rPr>
              <w:t xml:space="preserve"> The project can analyse how they use the refrigerators and what kind of food they shop, cook and eat and keep in the refrigerators.  What are the types of food waste? Do designs of the refrigerators meet the consumption patterns of the consumer needs?</w:t>
            </w:r>
            <w:r>
              <w:rPr>
                <w:rFonts w:eastAsia="Calibri"/>
                <w:color w:val="002060"/>
                <w:kern w:val="3"/>
                <w:lang w:val="en-GB" w:eastAsia="zh-CN" w:bidi="en-US"/>
              </w:rPr>
              <w:t xml:space="preserve"> </w:t>
            </w:r>
          </w:p>
          <w:p w14:paraId="187DFC3E" w14:textId="77777777" w:rsidR="000E0720" w:rsidRPr="00DC0BBA" w:rsidRDefault="000E0720" w:rsidP="007B286B">
            <w:pPr>
              <w:rPr>
                <w:rFonts w:ascii="Times" w:hAnsi="Times"/>
                <w:color w:val="002060"/>
              </w:rPr>
            </w:pPr>
            <w:r w:rsidRPr="00DC0BBA">
              <w:rPr>
                <w:rFonts w:ascii="Times" w:hAnsi="Times"/>
                <w:color w:val="002060"/>
              </w:rPr>
              <w:t>The project stated that Chile refrigerators are exported to Andes Region. Therefore, the</w:t>
            </w:r>
            <w:r>
              <w:rPr>
                <w:rFonts w:ascii="Times" w:hAnsi="Times"/>
                <w:color w:val="002060"/>
              </w:rPr>
              <w:t xml:space="preserve"> labeling, related policies and</w:t>
            </w:r>
            <w:r w:rsidRPr="00DC0BBA">
              <w:rPr>
                <w:rFonts w:ascii="Times" w:hAnsi="Times"/>
                <w:color w:val="002060"/>
              </w:rPr>
              <w:t xml:space="preserve"> consumer analysis can be </w:t>
            </w:r>
            <w:r>
              <w:rPr>
                <w:rFonts w:ascii="Times" w:hAnsi="Times"/>
                <w:color w:val="002060"/>
              </w:rPr>
              <w:t xml:space="preserve">perhaps, </w:t>
            </w:r>
            <w:r w:rsidRPr="00DC0BBA">
              <w:rPr>
                <w:rFonts w:ascii="Times" w:hAnsi="Times"/>
                <w:color w:val="002060"/>
              </w:rPr>
              <w:t>extended to the larger Latin American consumers.</w:t>
            </w:r>
          </w:p>
          <w:p w14:paraId="78250EA0" w14:textId="77777777" w:rsidR="000E0720" w:rsidRPr="00DC0BBA" w:rsidRDefault="000E0720" w:rsidP="007B286B">
            <w:pPr>
              <w:rPr>
                <w:rFonts w:ascii="Times" w:hAnsi="Times"/>
                <w:color w:val="002060"/>
              </w:rPr>
            </w:pPr>
            <w:r w:rsidRPr="00DC0BBA">
              <w:rPr>
                <w:rFonts w:ascii="Times" w:hAnsi="Times"/>
                <w:color w:val="002060"/>
              </w:rPr>
              <w:t xml:space="preserve">The project stated that consumers </w:t>
            </w:r>
            <w:r>
              <w:rPr>
                <w:rFonts w:ascii="Times" w:hAnsi="Times"/>
                <w:color w:val="002060"/>
              </w:rPr>
              <w:t xml:space="preserve">were </w:t>
            </w:r>
            <w:r w:rsidRPr="00DC0BBA">
              <w:rPr>
                <w:rFonts w:ascii="Times" w:hAnsi="Times"/>
                <w:color w:val="002060"/>
              </w:rPr>
              <w:t xml:space="preserve">insufficiently aware of the EE labeling.  While </w:t>
            </w:r>
            <w:r>
              <w:rPr>
                <w:rFonts w:ascii="Times" w:hAnsi="Times"/>
                <w:color w:val="002060"/>
              </w:rPr>
              <w:t xml:space="preserve">EE </w:t>
            </w:r>
            <w:r w:rsidRPr="00DC0BBA">
              <w:rPr>
                <w:rFonts w:ascii="Times" w:hAnsi="Times"/>
                <w:color w:val="002060"/>
              </w:rPr>
              <w:t xml:space="preserve">may be one of the critical factors in consumers’ </w:t>
            </w:r>
            <w:r>
              <w:rPr>
                <w:rFonts w:ascii="Times" w:hAnsi="Times"/>
                <w:color w:val="002060"/>
              </w:rPr>
              <w:t xml:space="preserve">purchase </w:t>
            </w:r>
            <w:r w:rsidRPr="00DC0BBA">
              <w:rPr>
                <w:rFonts w:ascii="Times" w:hAnsi="Times"/>
                <w:color w:val="002060"/>
              </w:rPr>
              <w:t>decision</w:t>
            </w:r>
            <w:r>
              <w:rPr>
                <w:rFonts w:ascii="Times" w:hAnsi="Times"/>
                <w:color w:val="002060"/>
              </w:rPr>
              <w:t>s</w:t>
            </w:r>
            <w:r w:rsidRPr="00DC0BBA">
              <w:rPr>
                <w:rFonts w:ascii="Times" w:hAnsi="Times"/>
                <w:color w:val="002060"/>
              </w:rPr>
              <w:t>, it is important to understand consumers from their perspectives. What make consumers to select one product over the others?  The price</w:t>
            </w:r>
            <w:r>
              <w:rPr>
                <w:rFonts w:ascii="Times" w:hAnsi="Times"/>
                <w:color w:val="002060"/>
              </w:rPr>
              <w:t xml:space="preserve">s are higher for EE products.  </w:t>
            </w:r>
            <w:r w:rsidRPr="00DC0BBA">
              <w:rPr>
                <w:rFonts w:ascii="Times" w:hAnsi="Times"/>
                <w:color w:val="002060"/>
              </w:rPr>
              <w:t xml:space="preserve">Even with the full understanding of energy efficiency, overall quality, brand awareness, durability, design or prices </w:t>
            </w:r>
            <w:r>
              <w:rPr>
                <w:rFonts w:ascii="Times" w:hAnsi="Times"/>
                <w:color w:val="002060"/>
              </w:rPr>
              <w:t>also</w:t>
            </w:r>
            <w:r w:rsidRPr="00DC0BBA">
              <w:rPr>
                <w:rFonts w:ascii="Times" w:hAnsi="Times"/>
                <w:color w:val="002060"/>
              </w:rPr>
              <w:t xml:space="preserve"> play key roles in consumer choices.  </w:t>
            </w:r>
            <w:r>
              <w:rPr>
                <w:rFonts w:ascii="Times" w:hAnsi="Times"/>
                <w:color w:val="002060"/>
              </w:rPr>
              <w:t>Would there be any financing schemes that the project can explore to attract consumers to buy energy efficient refrigerators at the affordable prices?  T</w:t>
            </w:r>
            <w:r w:rsidRPr="00DC0BBA">
              <w:rPr>
                <w:rFonts w:ascii="Times" w:hAnsi="Times"/>
                <w:color w:val="002060"/>
              </w:rPr>
              <w:t>hese aspects should be considered simultaneously.</w:t>
            </w:r>
          </w:p>
          <w:p w14:paraId="15EA2583" w14:textId="77777777" w:rsidR="000E0720" w:rsidRPr="00DC0BBA" w:rsidRDefault="000E0720" w:rsidP="007B286B">
            <w:pPr>
              <w:rPr>
                <w:rFonts w:ascii="Times" w:hAnsi="Times"/>
                <w:color w:val="002060"/>
              </w:rPr>
            </w:pPr>
            <w:r w:rsidRPr="00DC0BBA">
              <w:rPr>
                <w:rFonts w:ascii="Times" w:hAnsi="Times"/>
                <w:color w:val="002060"/>
              </w:rPr>
              <w:t>Replacement of old models may or may</w:t>
            </w:r>
            <w:r>
              <w:rPr>
                <w:rFonts w:ascii="Times" w:hAnsi="Times"/>
                <w:color w:val="002060"/>
              </w:rPr>
              <w:t xml:space="preserve"> </w:t>
            </w:r>
            <w:r w:rsidRPr="00DC0BBA">
              <w:rPr>
                <w:rFonts w:ascii="Times" w:hAnsi="Times"/>
                <w:color w:val="002060"/>
              </w:rPr>
              <w:t>not be successful especially for low income and marginalized communities who are usually less informed of the trends and government initiatives</w:t>
            </w:r>
            <w:r>
              <w:rPr>
                <w:rFonts w:ascii="Times" w:hAnsi="Times"/>
                <w:color w:val="002060"/>
              </w:rPr>
              <w:t xml:space="preserve"> and more likely to use refrigerators for long time</w:t>
            </w:r>
            <w:r w:rsidRPr="00DC0BBA">
              <w:rPr>
                <w:rFonts w:ascii="Times" w:hAnsi="Times"/>
                <w:color w:val="002060"/>
              </w:rPr>
              <w:t>.  Can the project also consider working with refrigerator techn</w:t>
            </w:r>
            <w:r>
              <w:rPr>
                <w:rFonts w:ascii="Times" w:hAnsi="Times"/>
                <w:color w:val="002060"/>
              </w:rPr>
              <w:t>icians who can replace the HCFC refrigerant with</w:t>
            </w:r>
            <w:r w:rsidRPr="00DC0BBA">
              <w:rPr>
                <w:rFonts w:ascii="Times" w:hAnsi="Times"/>
                <w:color w:val="002060"/>
              </w:rPr>
              <w:t xml:space="preserve"> less GWP</w:t>
            </w:r>
            <w:r>
              <w:rPr>
                <w:rFonts w:ascii="Times" w:hAnsi="Times"/>
                <w:color w:val="002060"/>
              </w:rPr>
              <w:t xml:space="preserve"> for those who can’t afford to replace the old models</w:t>
            </w:r>
            <w:r w:rsidRPr="00DC0BBA">
              <w:rPr>
                <w:rFonts w:ascii="Times" w:hAnsi="Times"/>
                <w:color w:val="002060"/>
              </w:rPr>
              <w:t xml:space="preserve">?  </w:t>
            </w:r>
            <w:r>
              <w:rPr>
                <w:rFonts w:ascii="Times" w:hAnsi="Times"/>
                <w:color w:val="002060"/>
              </w:rPr>
              <w:t>This will bring a quick win for reducing carbon emission.</w:t>
            </w:r>
          </w:p>
          <w:p w14:paraId="6FE1E85A" w14:textId="77777777" w:rsidR="000E0720" w:rsidRPr="00DC0BBA" w:rsidRDefault="000E0720" w:rsidP="007B286B">
            <w:pPr>
              <w:rPr>
                <w:rFonts w:ascii="Times" w:hAnsi="Times"/>
                <w:color w:val="002060"/>
              </w:rPr>
            </w:pPr>
            <w:r w:rsidRPr="00DC0BBA">
              <w:rPr>
                <w:rFonts w:ascii="Times" w:hAnsi="Times"/>
                <w:color w:val="002060"/>
              </w:rPr>
              <w:t>Recycling programme is estimated to generate more jobs.  How about the overall costs of recycling?  Is it resource efficient? Is there adequate infrastructure</w:t>
            </w:r>
            <w:r>
              <w:rPr>
                <w:rFonts w:ascii="Times" w:hAnsi="Times"/>
                <w:color w:val="002060"/>
              </w:rPr>
              <w:t xml:space="preserve"> and technology</w:t>
            </w:r>
            <w:r w:rsidRPr="00DC0BBA">
              <w:rPr>
                <w:rFonts w:ascii="Times" w:hAnsi="Times"/>
                <w:color w:val="002060"/>
              </w:rPr>
              <w:t xml:space="preserve"> for that?</w:t>
            </w:r>
          </w:p>
          <w:p w14:paraId="1B5ED769" w14:textId="77777777" w:rsidR="000E0720" w:rsidRPr="00855E4E" w:rsidRDefault="000E0720" w:rsidP="007B286B">
            <w:pPr>
              <w:rPr>
                <w:rFonts w:asciiTheme="majorHAnsi" w:hAnsiTheme="majorHAnsi" w:cstheme="majorHAnsi"/>
              </w:rPr>
            </w:pPr>
            <w:r w:rsidRPr="00DC0BBA">
              <w:rPr>
                <w:rFonts w:asciiTheme="majorHAnsi" w:hAnsiTheme="majorHAnsi" w:cstheme="majorHAnsi"/>
                <w:color w:val="002060"/>
              </w:rPr>
              <w:t>Consumer representatives or NGOs th</w:t>
            </w:r>
            <w:r>
              <w:rPr>
                <w:rFonts w:asciiTheme="majorHAnsi" w:hAnsiTheme="majorHAnsi" w:cstheme="majorHAnsi"/>
                <w:color w:val="002060"/>
              </w:rPr>
              <w:t xml:space="preserve">at advocate consumers should be </w:t>
            </w:r>
            <w:r w:rsidRPr="00DC0BBA">
              <w:rPr>
                <w:rFonts w:asciiTheme="majorHAnsi" w:hAnsiTheme="majorHAnsi" w:cstheme="majorHAnsi"/>
                <w:color w:val="002060"/>
              </w:rPr>
              <w:t xml:space="preserve">visible in representing in the project.  </w:t>
            </w:r>
          </w:p>
        </w:tc>
      </w:tr>
    </w:tbl>
    <w:p w14:paraId="1907DD38" w14:textId="77777777" w:rsidR="000E0720" w:rsidRPr="00855E4E" w:rsidRDefault="000E0720" w:rsidP="000E0720">
      <w:pPr>
        <w:rPr>
          <w:rFonts w:asciiTheme="majorHAnsi" w:hAnsiTheme="majorHAnsi" w:cstheme="majorHAnsi"/>
        </w:rPr>
      </w:pPr>
    </w:p>
    <w:p w14:paraId="5DBE7413" w14:textId="77777777" w:rsidR="000E0720" w:rsidRPr="00855E4E" w:rsidRDefault="000E0720" w:rsidP="000E0720">
      <w:pPr>
        <w:rPr>
          <w:rFonts w:asciiTheme="majorHAnsi" w:hAnsiTheme="majorHAnsi" w:cstheme="majorHAnsi"/>
          <w:b/>
        </w:rPr>
        <w:sectPr w:rsidR="000E0720" w:rsidRPr="00855E4E" w:rsidSect="007B286B">
          <w:pgSz w:w="12240" w:h="15840"/>
          <w:pgMar w:top="1440" w:right="1800" w:bottom="1440" w:left="1800" w:header="720" w:footer="720" w:gutter="0"/>
          <w:cols w:space="720"/>
          <w:docGrid w:linePitch="360"/>
        </w:sectPr>
      </w:pPr>
    </w:p>
    <w:p w14:paraId="6E77E8B9" w14:textId="77777777" w:rsidR="000E0720" w:rsidRPr="00855E4E" w:rsidRDefault="000E0720" w:rsidP="000E0720">
      <w:pPr>
        <w:rPr>
          <w:rFonts w:asciiTheme="majorHAnsi" w:hAnsiTheme="majorHAnsi" w:cstheme="majorHAnsi"/>
        </w:rPr>
      </w:pPr>
    </w:p>
    <w:p w14:paraId="1C73CDB8" w14:textId="77777777" w:rsidR="000E0720" w:rsidRPr="003C06C3" w:rsidRDefault="000E0720" w:rsidP="000E0720">
      <w:pPr>
        <w:rPr>
          <w:rFonts w:eastAsia="Calibri"/>
          <w:sz w:val="18"/>
          <w:szCs w:val="18"/>
        </w:rPr>
      </w:pPr>
      <w:r>
        <w:rPr>
          <w:rFonts w:eastAsia="Calibri"/>
          <w:sz w:val="18"/>
          <w:szCs w:val="18"/>
        </w:rPr>
        <w:t>(</w:t>
      </w:r>
      <w:r w:rsidRPr="003C06C3">
        <w:rPr>
          <w:rFonts w:eastAsia="Calibri"/>
          <w:sz w:val="18"/>
          <w:szCs w:val="18"/>
        </w:rPr>
        <w:t>Section III and IV should be retained in UNEP</w:t>
      </w:r>
      <w:r>
        <w:rPr>
          <w:rFonts w:eastAsia="Calibri"/>
          <w:sz w:val="18"/>
          <w:szCs w:val="18"/>
        </w:rPr>
        <w:t>)</w:t>
      </w:r>
    </w:p>
    <w:tbl>
      <w:tblPr>
        <w:tblStyle w:val="TableGrid"/>
        <w:tblW w:w="13401" w:type="dxa"/>
        <w:tblInd w:w="-72" w:type="dxa"/>
        <w:tblLayout w:type="fixed"/>
        <w:tblLook w:val="04A0" w:firstRow="1" w:lastRow="0" w:firstColumn="1" w:lastColumn="0" w:noHBand="0" w:noVBand="1"/>
      </w:tblPr>
      <w:tblGrid>
        <w:gridCol w:w="13401"/>
      </w:tblGrid>
      <w:tr w:rsidR="000E0720" w:rsidRPr="00855E4E" w14:paraId="3D6D349C" w14:textId="77777777" w:rsidTr="007B286B">
        <w:trPr>
          <w:trHeight w:val="244"/>
        </w:trPr>
        <w:tc>
          <w:tcPr>
            <w:tcW w:w="13401" w:type="dxa"/>
            <w:shd w:val="clear" w:color="auto" w:fill="FFFF00"/>
          </w:tcPr>
          <w:p w14:paraId="3D9CA4DB" w14:textId="77777777" w:rsidR="000E0720" w:rsidRPr="00855E4E" w:rsidRDefault="000E0720" w:rsidP="007B286B">
            <w:pPr>
              <w:jc w:val="center"/>
              <w:rPr>
                <w:rFonts w:asciiTheme="majorHAnsi" w:hAnsiTheme="majorHAnsi" w:cstheme="majorHAnsi"/>
                <w:b/>
              </w:rPr>
            </w:pPr>
            <w:r w:rsidRPr="00855E4E">
              <w:rPr>
                <w:rFonts w:asciiTheme="majorHAnsi" w:hAnsiTheme="majorHAnsi" w:cstheme="majorHAnsi"/>
                <w:b/>
              </w:rPr>
              <w:t>Precautionary Approach</w:t>
            </w:r>
          </w:p>
        </w:tc>
      </w:tr>
      <w:tr w:rsidR="000E0720" w:rsidRPr="00855E4E" w14:paraId="7BE811B3" w14:textId="77777777" w:rsidTr="007B286B">
        <w:trPr>
          <w:trHeight w:val="518"/>
        </w:trPr>
        <w:tc>
          <w:tcPr>
            <w:tcW w:w="13401" w:type="dxa"/>
            <w:shd w:val="clear" w:color="auto" w:fill="auto"/>
          </w:tcPr>
          <w:p w14:paraId="2188105A" w14:textId="77777777" w:rsidR="000E0720" w:rsidRPr="00855E4E" w:rsidRDefault="000E0720" w:rsidP="007B286B">
            <w:pPr>
              <w:rPr>
                <w:rFonts w:asciiTheme="majorHAnsi" w:hAnsiTheme="majorHAnsi" w:cstheme="majorHAnsi"/>
              </w:rPr>
            </w:pPr>
            <w:r>
              <w:rPr>
                <w:rFonts w:asciiTheme="majorHAnsi" w:hAnsiTheme="majorHAnsi" w:cstheme="majorHAnsi"/>
              </w:rPr>
              <w:t>T</w:t>
            </w:r>
            <w:r w:rsidRPr="00855E4E">
              <w:rPr>
                <w:rFonts w:asciiTheme="majorHAnsi" w:hAnsiTheme="majorHAnsi" w:cstheme="majorHAnsi"/>
              </w:rPr>
              <w:t>he project will take precautionary measures even if some cause and effect relationships are not f</w:t>
            </w:r>
            <w:r>
              <w:rPr>
                <w:rFonts w:asciiTheme="majorHAnsi" w:hAnsiTheme="majorHAnsi" w:cstheme="majorHAnsi"/>
              </w:rPr>
              <w:t>ully established scientifically and</w:t>
            </w:r>
            <w:r>
              <w:t xml:space="preserve"> </w:t>
            </w:r>
            <w:r>
              <w:rPr>
                <w:rFonts w:asciiTheme="majorHAnsi" w:hAnsiTheme="majorHAnsi" w:cstheme="majorHAnsi"/>
              </w:rPr>
              <w:t>there is</w:t>
            </w:r>
            <w:r w:rsidRPr="005B68A1">
              <w:rPr>
                <w:rFonts w:asciiTheme="majorHAnsi" w:hAnsiTheme="majorHAnsi" w:cstheme="majorHAnsi"/>
              </w:rPr>
              <w:t xml:space="preserve"> risk of causing harm to the people or to the </w:t>
            </w:r>
            <w:r>
              <w:rPr>
                <w:rFonts w:asciiTheme="majorHAnsi" w:hAnsiTheme="majorHAnsi" w:cstheme="majorHAnsi"/>
              </w:rPr>
              <w:t>environment.</w:t>
            </w:r>
          </w:p>
        </w:tc>
      </w:tr>
      <w:tr w:rsidR="000E0720" w:rsidRPr="00855E4E" w14:paraId="304DF5D6" w14:textId="77777777" w:rsidTr="007B286B">
        <w:trPr>
          <w:trHeight w:val="260"/>
        </w:trPr>
        <w:tc>
          <w:tcPr>
            <w:tcW w:w="13401" w:type="dxa"/>
            <w:shd w:val="clear" w:color="auto" w:fill="FFFF00"/>
          </w:tcPr>
          <w:p w14:paraId="10FC0B66" w14:textId="77777777" w:rsidR="000E0720" w:rsidRPr="00855E4E" w:rsidRDefault="000E0720" w:rsidP="007B286B">
            <w:pPr>
              <w:jc w:val="center"/>
              <w:rPr>
                <w:rFonts w:asciiTheme="majorHAnsi" w:hAnsiTheme="majorHAnsi" w:cstheme="majorHAnsi"/>
                <w:b/>
              </w:rPr>
            </w:pPr>
            <w:r w:rsidRPr="00855E4E">
              <w:rPr>
                <w:rFonts w:asciiTheme="majorHAnsi" w:hAnsiTheme="majorHAnsi" w:cstheme="majorHAnsi"/>
                <w:b/>
              </w:rPr>
              <w:t>Human Rights Principle</w:t>
            </w:r>
          </w:p>
        </w:tc>
      </w:tr>
      <w:tr w:rsidR="000E0720" w:rsidRPr="00855E4E" w14:paraId="6B5302F6" w14:textId="77777777" w:rsidTr="007B286B">
        <w:trPr>
          <w:trHeight w:val="518"/>
        </w:trPr>
        <w:tc>
          <w:tcPr>
            <w:tcW w:w="13401" w:type="dxa"/>
          </w:tcPr>
          <w:p w14:paraId="39DCEBE8"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The project will make an effort to include any potentially affected stakeholders, in particular vulnerable and marginalized groups; from the decision making process that may affect them.</w:t>
            </w:r>
          </w:p>
        </w:tc>
      </w:tr>
      <w:tr w:rsidR="000E0720" w:rsidRPr="00855E4E" w14:paraId="6D7270AF" w14:textId="77777777" w:rsidTr="007B286B">
        <w:trPr>
          <w:trHeight w:val="305"/>
        </w:trPr>
        <w:tc>
          <w:tcPr>
            <w:tcW w:w="13401" w:type="dxa"/>
          </w:tcPr>
          <w:p w14:paraId="6AA595D8"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The project will respond to any significant concerns or disputes raised during the stakeholder engagement process.</w:t>
            </w:r>
          </w:p>
        </w:tc>
      </w:tr>
      <w:tr w:rsidR="000E0720" w:rsidRPr="00855E4E" w14:paraId="434E0CF0" w14:textId="77777777" w:rsidTr="007B286B">
        <w:trPr>
          <w:trHeight w:val="75"/>
        </w:trPr>
        <w:tc>
          <w:tcPr>
            <w:tcW w:w="13401" w:type="dxa"/>
          </w:tcPr>
          <w:p w14:paraId="5A59D505"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The project will make an effort to avoid inequitable or discriminatory negative impacts on the quality of and access to resources or basic services, on affected populations, particularly people living in poverty or marginalized or excluded individuals or groups.</w:t>
            </w:r>
            <w:r w:rsidRPr="00855E4E">
              <w:rPr>
                <w:rFonts w:asciiTheme="majorHAnsi" w:hAnsiTheme="majorHAnsi" w:cstheme="majorHAnsi"/>
                <w:vertAlign w:val="superscript"/>
              </w:rPr>
              <w:footnoteReference w:id="56"/>
            </w:r>
          </w:p>
        </w:tc>
      </w:tr>
    </w:tbl>
    <w:p w14:paraId="24533126" w14:textId="77777777" w:rsidR="000E0720" w:rsidRPr="00855E4E" w:rsidRDefault="000E0720" w:rsidP="000E0720">
      <w:pPr>
        <w:rPr>
          <w:rFonts w:asciiTheme="majorHAnsi" w:hAnsiTheme="majorHAnsi" w:cstheme="majorHAnsi"/>
        </w:rPr>
      </w:pPr>
    </w:p>
    <w:tbl>
      <w:tblPr>
        <w:tblStyle w:val="TableGrid"/>
        <w:tblW w:w="13410" w:type="dxa"/>
        <w:tblInd w:w="-72" w:type="dxa"/>
        <w:tblLayout w:type="fixed"/>
        <w:tblLook w:val="04A0" w:firstRow="1" w:lastRow="0" w:firstColumn="1" w:lastColumn="0" w:noHBand="0" w:noVBand="1"/>
      </w:tblPr>
      <w:tblGrid>
        <w:gridCol w:w="9180"/>
        <w:gridCol w:w="810"/>
        <w:gridCol w:w="3420"/>
      </w:tblGrid>
      <w:tr w:rsidR="000E0720" w:rsidRPr="00855E4E" w14:paraId="36A06680" w14:textId="77777777" w:rsidTr="007B286B">
        <w:tc>
          <w:tcPr>
            <w:tcW w:w="9180" w:type="dxa"/>
            <w:shd w:val="clear" w:color="auto" w:fill="FFFF00"/>
          </w:tcPr>
          <w:p w14:paraId="2FBAD25C" w14:textId="77777777" w:rsidR="000E0720" w:rsidRPr="00855E4E" w:rsidRDefault="000E0720" w:rsidP="007B286B">
            <w:pPr>
              <w:jc w:val="center"/>
              <w:rPr>
                <w:rFonts w:asciiTheme="majorHAnsi" w:hAnsiTheme="majorHAnsi" w:cstheme="majorHAnsi"/>
                <w:b/>
              </w:rPr>
            </w:pPr>
            <w:r w:rsidRPr="00855E4E">
              <w:rPr>
                <w:rFonts w:asciiTheme="majorHAnsi" w:hAnsiTheme="majorHAnsi" w:cstheme="majorHAnsi"/>
                <w:b/>
              </w:rPr>
              <w:t>Screening checklist</w:t>
            </w:r>
          </w:p>
        </w:tc>
        <w:tc>
          <w:tcPr>
            <w:tcW w:w="810" w:type="dxa"/>
            <w:shd w:val="clear" w:color="auto" w:fill="FFFF00"/>
          </w:tcPr>
          <w:p w14:paraId="2D24CFE4" w14:textId="77777777" w:rsidR="000E0720" w:rsidRPr="00855E4E" w:rsidRDefault="000E0720" w:rsidP="007B286B">
            <w:pPr>
              <w:jc w:val="center"/>
              <w:rPr>
                <w:rFonts w:asciiTheme="majorHAnsi" w:hAnsiTheme="majorHAnsi" w:cstheme="majorHAnsi"/>
                <w:b/>
                <w:sz w:val="18"/>
                <w:szCs w:val="18"/>
              </w:rPr>
            </w:pPr>
            <w:r w:rsidRPr="00855E4E">
              <w:rPr>
                <w:rFonts w:asciiTheme="majorHAnsi" w:hAnsiTheme="majorHAnsi" w:cstheme="majorHAnsi"/>
                <w:b/>
                <w:sz w:val="18"/>
                <w:szCs w:val="18"/>
              </w:rPr>
              <w:t>Y/N/</w:t>
            </w:r>
          </w:p>
          <w:p w14:paraId="784827B4" w14:textId="77777777" w:rsidR="000E0720" w:rsidRPr="00855E4E" w:rsidRDefault="000E0720" w:rsidP="007B286B">
            <w:pPr>
              <w:jc w:val="center"/>
              <w:rPr>
                <w:rFonts w:asciiTheme="majorHAnsi" w:hAnsiTheme="majorHAnsi" w:cstheme="majorHAnsi"/>
                <w:b/>
                <w:sz w:val="18"/>
                <w:szCs w:val="18"/>
              </w:rPr>
            </w:pPr>
            <w:r w:rsidRPr="00855E4E">
              <w:rPr>
                <w:rFonts w:asciiTheme="majorHAnsi" w:hAnsiTheme="majorHAnsi" w:cstheme="majorHAnsi"/>
                <w:b/>
                <w:sz w:val="18"/>
                <w:szCs w:val="18"/>
              </w:rPr>
              <w:t>Maybe</w:t>
            </w:r>
          </w:p>
        </w:tc>
        <w:tc>
          <w:tcPr>
            <w:tcW w:w="3420" w:type="dxa"/>
            <w:shd w:val="clear" w:color="auto" w:fill="FFFF00"/>
          </w:tcPr>
          <w:p w14:paraId="03282858" w14:textId="77777777" w:rsidR="000E0720" w:rsidRPr="00855E4E" w:rsidRDefault="000E0720" w:rsidP="007B286B">
            <w:pPr>
              <w:jc w:val="center"/>
              <w:rPr>
                <w:rFonts w:asciiTheme="majorHAnsi" w:hAnsiTheme="majorHAnsi" w:cstheme="majorHAnsi"/>
                <w:b/>
                <w:sz w:val="18"/>
                <w:szCs w:val="18"/>
              </w:rPr>
            </w:pPr>
            <w:r w:rsidRPr="00855E4E">
              <w:rPr>
                <w:rFonts w:asciiTheme="majorHAnsi" w:hAnsiTheme="majorHAnsi" w:cstheme="majorHAnsi"/>
                <w:b/>
                <w:sz w:val="18"/>
                <w:szCs w:val="18"/>
              </w:rPr>
              <w:t>Comment</w:t>
            </w:r>
          </w:p>
        </w:tc>
      </w:tr>
      <w:tr w:rsidR="000E0720" w:rsidRPr="00855E4E" w14:paraId="1F02DD9A" w14:textId="77777777" w:rsidTr="007B286B">
        <w:tc>
          <w:tcPr>
            <w:tcW w:w="13410" w:type="dxa"/>
            <w:gridSpan w:val="3"/>
            <w:shd w:val="clear" w:color="auto" w:fill="FDE9D9" w:themeFill="accent6" w:themeFillTint="33"/>
          </w:tcPr>
          <w:p w14:paraId="42890EA0" w14:textId="77777777" w:rsidR="000E0720" w:rsidRPr="00855E4E" w:rsidRDefault="000E0720" w:rsidP="007B286B">
            <w:pPr>
              <w:rPr>
                <w:rFonts w:asciiTheme="majorHAnsi" w:hAnsiTheme="majorHAnsi" w:cstheme="majorHAnsi"/>
                <w:b/>
              </w:rPr>
            </w:pPr>
            <w:r w:rsidRPr="00855E4E">
              <w:rPr>
                <w:rFonts w:asciiTheme="majorHAnsi" w:hAnsiTheme="majorHAnsi" w:cstheme="majorHAnsi"/>
                <w:b/>
              </w:rPr>
              <w:t>Safeguard Standard 1: Biodiversity, natural habitat and Sustainable Management of Living Resources</w:t>
            </w:r>
          </w:p>
        </w:tc>
      </w:tr>
      <w:tr w:rsidR="000E0720" w:rsidRPr="00855E4E" w14:paraId="3A8CE277" w14:textId="77777777" w:rsidTr="007B286B">
        <w:tc>
          <w:tcPr>
            <w:tcW w:w="9180" w:type="dxa"/>
          </w:tcPr>
          <w:p w14:paraId="4BFC2FBE"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support directly or indirectly any activities that significantly convert or degrade biodiversity and habitat including modified habitat, natural habitat and critical natural habitat?</w:t>
            </w:r>
          </w:p>
        </w:tc>
        <w:tc>
          <w:tcPr>
            <w:tcW w:w="810" w:type="dxa"/>
          </w:tcPr>
          <w:p w14:paraId="24C05ADA"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26A13F9" w14:textId="77777777" w:rsidR="000E0720" w:rsidRPr="00003386" w:rsidRDefault="000E0720" w:rsidP="007B286B">
            <w:pPr>
              <w:rPr>
                <w:rFonts w:asciiTheme="majorHAnsi" w:hAnsiTheme="majorHAnsi" w:cstheme="majorHAnsi"/>
              </w:rPr>
            </w:pPr>
            <w:r w:rsidRPr="00003386">
              <w:rPr>
                <w:rFonts w:asciiTheme="majorHAnsi" w:hAnsiTheme="majorHAnsi" w:cstheme="majorHAnsi"/>
              </w:rPr>
              <w:t xml:space="preserve">The project is an energy efficiency project, which aims </w:t>
            </w:r>
            <w:r>
              <w:rPr>
                <w:rFonts w:asciiTheme="majorHAnsi" w:hAnsiTheme="majorHAnsi" w:cstheme="majorHAnsi"/>
              </w:rPr>
              <w:t>to promote</w:t>
            </w:r>
            <w:r w:rsidRPr="00003386">
              <w:rPr>
                <w:rFonts w:asciiTheme="majorHAnsi" w:hAnsiTheme="majorHAnsi" w:cstheme="majorHAnsi"/>
              </w:rPr>
              <w:t xml:space="preserve"> the use of energy efficient </w:t>
            </w:r>
            <w:r>
              <w:rPr>
                <w:rFonts w:asciiTheme="majorHAnsi" w:hAnsiTheme="majorHAnsi" w:cstheme="majorHAnsi"/>
              </w:rPr>
              <w:t>residential refrigerator and freezers, in urban areas</w:t>
            </w:r>
            <w:r w:rsidRPr="00003386">
              <w:rPr>
                <w:rFonts w:asciiTheme="majorHAnsi" w:hAnsiTheme="majorHAnsi" w:cstheme="majorHAnsi"/>
              </w:rPr>
              <w:t xml:space="preserve">. Therefore, the location of </w:t>
            </w:r>
            <w:r w:rsidRPr="00003386">
              <w:rPr>
                <w:rFonts w:asciiTheme="majorHAnsi" w:hAnsiTheme="majorHAnsi" w:cstheme="majorHAnsi"/>
              </w:rPr>
              <w:lastRenderedPageBreak/>
              <w:t>the project is not an issue.</w:t>
            </w:r>
          </w:p>
        </w:tc>
      </w:tr>
      <w:tr w:rsidR="000E0720" w:rsidRPr="00855E4E" w14:paraId="2EB8308F" w14:textId="77777777" w:rsidTr="007B286B">
        <w:tc>
          <w:tcPr>
            <w:tcW w:w="9180" w:type="dxa"/>
          </w:tcPr>
          <w:p w14:paraId="49D8D31D"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lastRenderedPageBreak/>
              <w:t xml:space="preserve">Will the proposed project likely convert or degrade habitats that are legally protected? </w:t>
            </w:r>
          </w:p>
        </w:tc>
        <w:tc>
          <w:tcPr>
            <w:tcW w:w="810" w:type="dxa"/>
          </w:tcPr>
          <w:p w14:paraId="1E27CEE3"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78389BA6" w14:textId="77777777" w:rsidR="000E0720" w:rsidRPr="00855E4E" w:rsidRDefault="000E0720" w:rsidP="007B286B">
            <w:pPr>
              <w:rPr>
                <w:rFonts w:asciiTheme="majorHAnsi" w:hAnsiTheme="majorHAnsi" w:cstheme="majorHAnsi"/>
              </w:rPr>
            </w:pPr>
          </w:p>
        </w:tc>
      </w:tr>
      <w:tr w:rsidR="000E0720" w:rsidRPr="00855E4E" w14:paraId="21287D34" w14:textId="77777777" w:rsidTr="007B286B">
        <w:tc>
          <w:tcPr>
            <w:tcW w:w="9180" w:type="dxa"/>
          </w:tcPr>
          <w:p w14:paraId="6B2B9E29"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convert or degrade habitats that are officially proposed for protection? (e.g.; National Park, Nature Conservancy, Indigenous Community Conserved Area, (ICCA); etc.)</w:t>
            </w:r>
          </w:p>
        </w:tc>
        <w:tc>
          <w:tcPr>
            <w:tcW w:w="810" w:type="dxa"/>
          </w:tcPr>
          <w:p w14:paraId="035F7E4A"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17C85DF" w14:textId="77777777" w:rsidR="000E0720" w:rsidRPr="00855E4E" w:rsidRDefault="000E0720" w:rsidP="007B286B">
            <w:pPr>
              <w:rPr>
                <w:rFonts w:asciiTheme="majorHAnsi" w:hAnsiTheme="majorHAnsi" w:cstheme="majorHAnsi"/>
              </w:rPr>
            </w:pPr>
          </w:p>
        </w:tc>
      </w:tr>
      <w:tr w:rsidR="000E0720" w:rsidRPr="00855E4E" w14:paraId="3985117E" w14:textId="77777777" w:rsidTr="007B286B">
        <w:tc>
          <w:tcPr>
            <w:tcW w:w="9180" w:type="dxa"/>
          </w:tcPr>
          <w:p w14:paraId="2957E86B"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convert or degrade habitats that are identified by authoritative sources for their high conservation and biodiversity value?</w:t>
            </w:r>
          </w:p>
        </w:tc>
        <w:tc>
          <w:tcPr>
            <w:tcW w:w="810" w:type="dxa"/>
          </w:tcPr>
          <w:p w14:paraId="2C7C1C83"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305EA24C" w14:textId="77777777" w:rsidR="000E0720" w:rsidRPr="00855E4E" w:rsidRDefault="000E0720" w:rsidP="007B286B">
            <w:pPr>
              <w:rPr>
                <w:rFonts w:asciiTheme="majorHAnsi" w:hAnsiTheme="majorHAnsi" w:cstheme="majorHAnsi"/>
              </w:rPr>
            </w:pPr>
          </w:p>
        </w:tc>
      </w:tr>
      <w:tr w:rsidR="000E0720" w:rsidRPr="00855E4E" w14:paraId="3A7C0BB2" w14:textId="77777777" w:rsidTr="007B286B">
        <w:tc>
          <w:tcPr>
            <w:tcW w:w="9180" w:type="dxa"/>
          </w:tcPr>
          <w:p w14:paraId="40FCE2BB"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convert or degrade habitats that are recognized- including by authoritative sources and /or the national and local government entity, as protected and conserved by traditional local communities?</w:t>
            </w:r>
          </w:p>
        </w:tc>
        <w:tc>
          <w:tcPr>
            <w:tcW w:w="810" w:type="dxa"/>
          </w:tcPr>
          <w:p w14:paraId="4092FAE6"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1B010A9" w14:textId="77777777" w:rsidR="000E0720" w:rsidRPr="00855E4E" w:rsidRDefault="000E0720" w:rsidP="007B286B">
            <w:pPr>
              <w:rPr>
                <w:rFonts w:asciiTheme="majorHAnsi" w:hAnsiTheme="majorHAnsi" w:cstheme="majorHAnsi"/>
              </w:rPr>
            </w:pPr>
          </w:p>
        </w:tc>
      </w:tr>
      <w:tr w:rsidR="000E0720" w:rsidRPr="00855E4E" w14:paraId="27338EE6" w14:textId="77777777" w:rsidTr="007B286B">
        <w:tc>
          <w:tcPr>
            <w:tcW w:w="9180" w:type="dxa"/>
          </w:tcPr>
          <w:p w14:paraId="43D97F8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approach possibly not be legally permitted or inconsistent with any officially recognized management plans for the area?</w:t>
            </w:r>
          </w:p>
        </w:tc>
        <w:tc>
          <w:tcPr>
            <w:tcW w:w="810" w:type="dxa"/>
          </w:tcPr>
          <w:p w14:paraId="09FD81E3"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5D6C84E8" w14:textId="77777777" w:rsidR="000E0720" w:rsidRPr="00855E4E" w:rsidRDefault="000E0720" w:rsidP="007B286B">
            <w:pPr>
              <w:rPr>
                <w:rFonts w:asciiTheme="majorHAnsi" w:hAnsiTheme="majorHAnsi" w:cstheme="majorHAnsi"/>
              </w:rPr>
            </w:pPr>
          </w:p>
        </w:tc>
      </w:tr>
      <w:tr w:rsidR="000E0720" w:rsidRPr="00855E4E" w14:paraId="7F9AA5E1" w14:textId="77777777" w:rsidTr="007B286B">
        <w:tc>
          <w:tcPr>
            <w:tcW w:w="9180" w:type="dxa"/>
          </w:tcPr>
          <w:p w14:paraId="7FFDE67E"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activities result in soils deterioration and land degradation?</w:t>
            </w:r>
          </w:p>
        </w:tc>
        <w:tc>
          <w:tcPr>
            <w:tcW w:w="810" w:type="dxa"/>
          </w:tcPr>
          <w:p w14:paraId="4A8060EA" w14:textId="77777777" w:rsidR="000E0720" w:rsidRPr="00855E4E" w:rsidRDefault="000E0720" w:rsidP="007B286B">
            <w:pPr>
              <w:rPr>
                <w:rFonts w:asciiTheme="majorHAnsi" w:hAnsiTheme="majorHAnsi" w:cstheme="majorHAnsi"/>
              </w:rPr>
            </w:pPr>
          </w:p>
        </w:tc>
        <w:tc>
          <w:tcPr>
            <w:tcW w:w="3420" w:type="dxa"/>
          </w:tcPr>
          <w:p w14:paraId="3A12D5A3" w14:textId="77777777" w:rsidR="000E0720" w:rsidRPr="00855E4E" w:rsidRDefault="000E0720" w:rsidP="007B286B">
            <w:pPr>
              <w:rPr>
                <w:rFonts w:asciiTheme="majorHAnsi" w:hAnsiTheme="majorHAnsi" w:cstheme="majorHAnsi"/>
              </w:rPr>
            </w:pPr>
          </w:p>
        </w:tc>
      </w:tr>
      <w:tr w:rsidR="000E0720" w:rsidRPr="00855E4E" w14:paraId="0E060831" w14:textId="77777777" w:rsidTr="007B286B">
        <w:tc>
          <w:tcPr>
            <w:tcW w:w="9180" w:type="dxa"/>
          </w:tcPr>
          <w:p w14:paraId="6ADA968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interventions cause any changes to the quality or quantity of water in rivers, ponds, lakes or other wetlands?</w:t>
            </w:r>
          </w:p>
        </w:tc>
        <w:tc>
          <w:tcPr>
            <w:tcW w:w="810" w:type="dxa"/>
          </w:tcPr>
          <w:p w14:paraId="5ECCD71C"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73653DF0" w14:textId="77777777" w:rsidR="000E0720" w:rsidRPr="00855E4E" w:rsidRDefault="000E0720" w:rsidP="007B286B">
            <w:pPr>
              <w:rPr>
                <w:rFonts w:asciiTheme="majorHAnsi" w:hAnsiTheme="majorHAnsi" w:cstheme="majorHAnsi"/>
              </w:rPr>
            </w:pPr>
          </w:p>
        </w:tc>
      </w:tr>
      <w:tr w:rsidR="000E0720" w:rsidRPr="00855E4E" w14:paraId="4BED4027" w14:textId="77777777" w:rsidTr="007B286B">
        <w:trPr>
          <w:trHeight w:val="350"/>
        </w:trPr>
        <w:tc>
          <w:tcPr>
            <w:tcW w:w="9180" w:type="dxa"/>
          </w:tcPr>
          <w:p w14:paraId="1874F7C6" w14:textId="77777777" w:rsidR="000E0720" w:rsidRPr="00855E4E" w:rsidRDefault="000E0720" w:rsidP="007B286B">
            <w:pPr>
              <w:rPr>
                <w:rFonts w:asciiTheme="majorHAnsi" w:hAnsiTheme="majorHAnsi" w:cstheme="majorHAnsi"/>
                <w:highlight w:val="yellow"/>
              </w:rPr>
            </w:pPr>
            <w:r w:rsidRPr="00855E4E">
              <w:rPr>
                <w:rFonts w:asciiTheme="majorHAnsi" w:hAnsiTheme="majorHAnsi" w:cstheme="majorHAnsi"/>
              </w:rPr>
              <w:t>Will the proposed project possibly introduce or utilize any invasive alien species of flora and fauna, whether accidental or intentional?</w:t>
            </w:r>
          </w:p>
        </w:tc>
        <w:tc>
          <w:tcPr>
            <w:tcW w:w="810" w:type="dxa"/>
          </w:tcPr>
          <w:p w14:paraId="5A5234B4"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1EBCCC10" w14:textId="77777777" w:rsidR="000E0720" w:rsidRPr="00855E4E" w:rsidRDefault="000E0720" w:rsidP="007B286B">
            <w:pPr>
              <w:rPr>
                <w:rFonts w:asciiTheme="majorHAnsi" w:hAnsiTheme="majorHAnsi" w:cstheme="majorHAnsi"/>
              </w:rPr>
            </w:pPr>
          </w:p>
        </w:tc>
      </w:tr>
      <w:tr w:rsidR="000E0720" w:rsidRPr="00855E4E" w14:paraId="3D83001F" w14:textId="77777777" w:rsidTr="007B286B">
        <w:tc>
          <w:tcPr>
            <w:tcW w:w="13410" w:type="dxa"/>
            <w:gridSpan w:val="3"/>
            <w:shd w:val="clear" w:color="auto" w:fill="FDE9D9" w:themeFill="accent6" w:themeFillTint="33"/>
          </w:tcPr>
          <w:p w14:paraId="67C2F6CD"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t>Safeguard Standard 2: Resource Efficiency, Pollution Prevention and Management of Chemicals and Wastes</w:t>
            </w:r>
          </w:p>
        </w:tc>
      </w:tr>
      <w:tr w:rsidR="000E0720" w:rsidRPr="00855E4E" w14:paraId="2F7C32DF" w14:textId="77777777" w:rsidTr="007B286B">
        <w:tc>
          <w:tcPr>
            <w:tcW w:w="9180" w:type="dxa"/>
          </w:tcPr>
          <w:p w14:paraId="65A8837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result in the significant release of pollutants to air, water or soil?</w:t>
            </w:r>
          </w:p>
        </w:tc>
        <w:tc>
          <w:tcPr>
            <w:tcW w:w="810" w:type="dxa"/>
          </w:tcPr>
          <w:p w14:paraId="0CC7929F"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5F5087F2" w14:textId="77777777" w:rsidR="000E0720" w:rsidRPr="00003386" w:rsidRDefault="000E0720" w:rsidP="007B286B">
            <w:pPr>
              <w:rPr>
                <w:rFonts w:asciiTheme="majorHAnsi" w:hAnsiTheme="majorHAnsi" w:cstheme="majorHAnsi"/>
              </w:rPr>
            </w:pPr>
            <w:r w:rsidRPr="00003386">
              <w:rPr>
                <w:rFonts w:asciiTheme="majorHAnsi" w:hAnsiTheme="majorHAnsi" w:cstheme="majorHAnsi"/>
              </w:rPr>
              <w:t xml:space="preserve">The Project will accelerate market transformation for energy efficient </w:t>
            </w:r>
            <w:r>
              <w:rPr>
                <w:rFonts w:asciiTheme="majorHAnsi" w:hAnsiTheme="majorHAnsi" w:cstheme="majorHAnsi"/>
              </w:rPr>
              <w:t>refrigerators</w:t>
            </w:r>
            <w:r w:rsidRPr="00003386">
              <w:rPr>
                <w:rFonts w:asciiTheme="majorHAnsi" w:hAnsiTheme="majorHAnsi" w:cstheme="majorHAnsi"/>
              </w:rPr>
              <w:t xml:space="preserve">. Refrigerators and freezers contain refrigerant gases and may cause contamination when they are disposed at the end of their operational lifetime unless </w:t>
            </w:r>
            <w:r w:rsidRPr="00003386">
              <w:rPr>
                <w:rFonts w:asciiTheme="majorHAnsi" w:hAnsiTheme="majorHAnsi" w:cstheme="majorHAnsi"/>
              </w:rPr>
              <w:lastRenderedPageBreak/>
              <w:t xml:space="preserve">appropriate mitigation measures are taken. </w:t>
            </w:r>
            <w:r>
              <w:rPr>
                <w:rFonts w:asciiTheme="majorHAnsi" w:hAnsiTheme="majorHAnsi" w:cstheme="majorHAnsi"/>
              </w:rPr>
              <w:t>T</w:t>
            </w:r>
            <w:r w:rsidRPr="00003386">
              <w:rPr>
                <w:rFonts w:asciiTheme="majorHAnsi" w:hAnsiTheme="majorHAnsi" w:cstheme="majorHAnsi"/>
              </w:rPr>
              <w:t>he Project is expected to minimize</w:t>
            </w:r>
            <w:r>
              <w:rPr>
                <w:rFonts w:asciiTheme="majorHAnsi" w:hAnsiTheme="majorHAnsi" w:cstheme="majorHAnsi"/>
              </w:rPr>
              <w:t xml:space="preserve"> </w:t>
            </w:r>
            <w:r w:rsidRPr="00003386">
              <w:rPr>
                <w:rFonts w:asciiTheme="majorHAnsi" w:hAnsiTheme="majorHAnsi" w:cstheme="majorHAnsi"/>
              </w:rPr>
              <w:t xml:space="preserve">any contamination since project activities to recycle and safely dispose discarded </w:t>
            </w:r>
            <w:r>
              <w:rPr>
                <w:rFonts w:asciiTheme="majorHAnsi" w:hAnsiTheme="majorHAnsi" w:cstheme="majorHAnsi"/>
              </w:rPr>
              <w:t>refrigerators</w:t>
            </w:r>
            <w:r w:rsidRPr="00003386">
              <w:rPr>
                <w:rFonts w:asciiTheme="majorHAnsi" w:hAnsiTheme="majorHAnsi" w:cstheme="majorHAnsi"/>
              </w:rPr>
              <w:t xml:space="preserve"> wi</w:t>
            </w:r>
            <w:r>
              <w:rPr>
                <w:rFonts w:asciiTheme="majorHAnsi" w:hAnsiTheme="majorHAnsi" w:cstheme="majorHAnsi"/>
              </w:rPr>
              <w:t xml:space="preserve">ll be carried out in component 4. The impacts </w:t>
            </w:r>
            <w:r w:rsidRPr="00003386">
              <w:rPr>
                <w:rFonts w:asciiTheme="majorHAnsi" w:hAnsiTheme="majorHAnsi" w:cstheme="majorHAnsi"/>
              </w:rPr>
              <w:t>are not considered significant.</w:t>
            </w:r>
          </w:p>
        </w:tc>
      </w:tr>
      <w:tr w:rsidR="000E0720" w:rsidRPr="00855E4E" w14:paraId="6888CE14" w14:textId="77777777" w:rsidTr="007B286B">
        <w:tc>
          <w:tcPr>
            <w:tcW w:w="9180" w:type="dxa"/>
          </w:tcPr>
          <w:p w14:paraId="4AB85453"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lastRenderedPageBreak/>
              <w:t>Will the proposed project likely consume or cause significant consumption of water, energy or other resources through its own footprint or through the boundary of influence of the activity?</w:t>
            </w:r>
          </w:p>
        </w:tc>
        <w:tc>
          <w:tcPr>
            <w:tcW w:w="810" w:type="dxa"/>
          </w:tcPr>
          <w:p w14:paraId="1C87E0A7"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23C21ABF" w14:textId="77777777" w:rsidR="000E0720" w:rsidRPr="00003386" w:rsidRDefault="000E0720" w:rsidP="007B286B">
            <w:pPr>
              <w:rPr>
                <w:rFonts w:asciiTheme="majorHAnsi" w:hAnsiTheme="majorHAnsi" w:cstheme="majorHAnsi"/>
              </w:rPr>
            </w:pPr>
          </w:p>
        </w:tc>
      </w:tr>
      <w:tr w:rsidR="000E0720" w:rsidRPr="00855E4E" w14:paraId="70996C82" w14:textId="77777777" w:rsidTr="007B286B">
        <w:tc>
          <w:tcPr>
            <w:tcW w:w="9180" w:type="dxa"/>
          </w:tcPr>
          <w:p w14:paraId="6356B40C"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cause significant generation of Green House Gas (GHG) emissions</w:t>
            </w:r>
            <w:r>
              <w:rPr>
                <w:rFonts w:asciiTheme="majorHAnsi" w:hAnsiTheme="majorHAnsi" w:cstheme="majorHAnsi"/>
              </w:rPr>
              <w:t xml:space="preserve"> during and/or after the project</w:t>
            </w:r>
            <w:r w:rsidRPr="00855E4E">
              <w:rPr>
                <w:rFonts w:asciiTheme="majorHAnsi" w:hAnsiTheme="majorHAnsi" w:cstheme="majorHAnsi"/>
              </w:rPr>
              <w:t xml:space="preserve">?    </w:t>
            </w:r>
          </w:p>
        </w:tc>
        <w:tc>
          <w:tcPr>
            <w:tcW w:w="810" w:type="dxa"/>
          </w:tcPr>
          <w:p w14:paraId="104627F3"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E7744DB" w14:textId="77777777" w:rsidR="000E0720" w:rsidRPr="00D64626" w:rsidRDefault="000E0720" w:rsidP="007B286B">
            <w:pPr>
              <w:rPr>
                <w:rFonts w:asciiTheme="majorHAnsi" w:hAnsiTheme="majorHAnsi" w:cstheme="majorHAnsi"/>
              </w:rPr>
            </w:pPr>
            <w:r w:rsidRPr="00D64626">
              <w:rPr>
                <w:rFonts w:asciiTheme="majorHAnsi" w:hAnsiTheme="majorHAnsi" w:cstheme="majorHAnsi"/>
              </w:rPr>
              <w:t>On the contrary, the project aims to contribute to enhanced ambitions in reducing GHG emissions from the countries.</w:t>
            </w:r>
          </w:p>
        </w:tc>
      </w:tr>
      <w:tr w:rsidR="000E0720" w:rsidRPr="00855E4E" w14:paraId="6F7F7ED7" w14:textId="77777777" w:rsidTr="007B286B">
        <w:tc>
          <w:tcPr>
            <w:tcW w:w="9180" w:type="dxa"/>
          </w:tcPr>
          <w:p w14:paraId="48E4A73F"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 xml:space="preserve">Will the proposed project likely generate wastes, including hazardous waste that cannot be reused, recycled or disposed in an </w:t>
            </w:r>
            <w:hyperlink w:anchor="ESMGlossary" w:history="1">
              <w:r w:rsidRPr="00855E4E">
                <w:rPr>
                  <w:rFonts w:asciiTheme="majorHAnsi" w:hAnsiTheme="majorHAnsi" w:cstheme="majorHAnsi"/>
                </w:rPr>
                <w:t>environmentally sound and safe manner</w:t>
              </w:r>
            </w:hyperlink>
            <w:r w:rsidRPr="00855E4E">
              <w:rPr>
                <w:rFonts w:asciiTheme="majorHAnsi" w:hAnsiTheme="majorHAnsi" w:cstheme="majorHAnsi"/>
              </w:rPr>
              <w:t>?</w:t>
            </w:r>
          </w:p>
        </w:tc>
        <w:tc>
          <w:tcPr>
            <w:tcW w:w="810" w:type="dxa"/>
          </w:tcPr>
          <w:p w14:paraId="06F0E4A5"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2804FBA" w14:textId="77777777" w:rsidR="000E0720" w:rsidRPr="00D64626" w:rsidRDefault="000E0720" w:rsidP="007B286B">
            <w:pPr>
              <w:rPr>
                <w:rFonts w:asciiTheme="majorHAnsi" w:hAnsiTheme="majorHAnsi" w:cstheme="majorHAnsi"/>
              </w:rPr>
            </w:pPr>
            <w:r w:rsidRPr="00D64626">
              <w:rPr>
                <w:rFonts w:asciiTheme="majorHAnsi" w:hAnsiTheme="majorHAnsi" w:cstheme="majorHAnsi"/>
              </w:rPr>
              <w:t xml:space="preserve">The environmental impact assessment has identified the presence of </w:t>
            </w:r>
            <w:r w:rsidRPr="00003386">
              <w:rPr>
                <w:rFonts w:asciiTheme="majorHAnsi" w:hAnsiTheme="majorHAnsi" w:cstheme="majorHAnsi"/>
              </w:rPr>
              <w:t xml:space="preserve">refrigerant gases </w:t>
            </w:r>
            <w:r w:rsidRPr="00D64626">
              <w:rPr>
                <w:rFonts w:asciiTheme="majorHAnsi" w:hAnsiTheme="majorHAnsi" w:cstheme="majorHAnsi"/>
              </w:rPr>
              <w:t xml:space="preserve">in </w:t>
            </w:r>
            <w:r>
              <w:rPr>
                <w:rFonts w:asciiTheme="majorHAnsi" w:hAnsiTheme="majorHAnsi" w:cstheme="majorHAnsi"/>
              </w:rPr>
              <w:t>refrigerators and freezers</w:t>
            </w:r>
            <w:r w:rsidRPr="00D64626">
              <w:rPr>
                <w:rFonts w:asciiTheme="majorHAnsi" w:hAnsiTheme="majorHAnsi" w:cstheme="majorHAnsi"/>
              </w:rPr>
              <w:t xml:space="preserve"> as the main potential environmental threat. Duri</w:t>
            </w:r>
            <w:r>
              <w:rPr>
                <w:rFonts w:asciiTheme="majorHAnsi" w:hAnsiTheme="majorHAnsi" w:cstheme="majorHAnsi"/>
              </w:rPr>
              <w:t>ng the lifetime usage of refrigerator,</w:t>
            </w:r>
            <w:r w:rsidRPr="00D64626">
              <w:rPr>
                <w:rFonts w:asciiTheme="majorHAnsi" w:hAnsiTheme="majorHAnsi" w:cstheme="majorHAnsi"/>
              </w:rPr>
              <w:t xml:space="preserve"> the </w:t>
            </w:r>
            <w:r>
              <w:rPr>
                <w:rFonts w:asciiTheme="majorHAnsi" w:hAnsiTheme="majorHAnsi" w:cstheme="majorHAnsi"/>
              </w:rPr>
              <w:t>refrigerant gas remains inside the equipment</w:t>
            </w:r>
            <w:r w:rsidRPr="00D64626">
              <w:rPr>
                <w:rFonts w:asciiTheme="majorHAnsi" w:hAnsiTheme="majorHAnsi" w:cstheme="majorHAnsi"/>
              </w:rPr>
              <w:t>. However, when at the end</w:t>
            </w:r>
            <w:r>
              <w:rPr>
                <w:rFonts w:asciiTheme="majorHAnsi" w:hAnsiTheme="majorHAnsi" w:cstheme="majorHAnsi"/>
              </w:rPr>
              <w:t xml:space="preserve"> of their operational lifetime refrigerators </w:t>
            </w:r>
            <w:r w:rsidRPr="00D64626">
              <w:rPr>
                <w:rFonts w:asciiTheme="majorHAnsi" w:hAnsiTheme="majorHAnsi" w:cstheme="majorHAnsi"/>
              </w:rPr>
              <w:t xml:space="preserve">are discarded, the </w:t>
            </w:r>
            <w:r>
              <w:rPr>
                <w:rFonts w:asciiTheme="majorHAnsi" w:hAnsiTheme="majorHAnsi" w:cstheme="majorHAnsi"/>
              </w:rPr>
              <w:t>gas</w:t>
            </w:r>
            <w:r w:rsidRPr="00D64626">
              <w:rPr>
                <w:rFonts w:asciiTheme="majorHAnsi" w:hAnsiTheme="majorHAnsi" w:cstheme="majorHAnsi"/>
              </w:rPr>
              <w:t xml:space="preserve"> may be released </w:t>
            </w:r>
            <w:r>
              <w:rPr>
                <w:rFonts w:asciiTheme="majorHAnsi" w:hAnsiTheme="majorHAnsi" w:cstheme="majorHAnsi"/>
              </w:rPr>
              <w:t>i</w:t>
            </w:r>
            <w:r w:rsidRPr="00D64626">
              <w:rPr>
                <w:rFonts w:asciiTheme="majorHAnsi" w:hAnsiTheme="majorHAnsi" w:cstheme="majorHAnsi"/>
              </w:rPr>
              <w:t xml:space="preserve">f persons without technical knowledge disassemble the refrigerator. </w:t>
            </w:r>
            <w:r>
              <w:rPr>
                <w:rFonts w:asciiTheme="majorHAnsi" w:hAnsiTheme="majorHAnsi" w:cstheme="majorHAnsi"/>
              </w:rPr>
              <w:t>The project</w:t>
            </w:r>
            <w:r w:rsidRPr="00D64626">
              <w:rPr>
                <w:rFonts w:asciiTheme="majorHAnsi" w:hAnsiTheme="majorHAnsi" w:cstheme="majorHAnsi"/>
              </w:rPr>
              <w:t xml:space="preserve"> requires the establishment </w:t>
            </w:r>
            <w:r>
              <w:rPr>
                <w:rFonts w:asciiTheme="majorHAnsi" w:hAnsiTheme="majorHAnsi" w:cstheme="majorHAnsi"/>
              </w:rPr>
              <w:t xml:space="preserve">of </w:t>
            </w:r>
            <w:r w:rsidRPr="00D64626">
              <w:rPr>
                <w:rFonts w:asciiTheme="majorHAnsi" w:hAnsiTheme="majorHAnsi" w:cstheme="majorHAnsi"/>
              </w:rPr>
              <w:t xml:space="preserve">and operation of a good recycling and </w:t>
            </w:r>
            <w:r w:rsidRPr="00D64626">
              <w:rPr>
                <w:rFonts w:asciiTheme="majorHAnsi" w:hAnsiTheme="majorHAnsi" w:cstheme="majorHAnsi"/>
              </w:rPr>
              <w:lastRenderedPageBreak/>
              <w:t xml:space="preserve">disposal system to effectively avoid the release of </w:t>
            </w:r>
            <w:r>
              <w:rPr>
                <w:rFonts w:asciiTheme="majorHAnsi" w:hAnsiTheme="majorHAnsi" w:cstheme="majorHAnsi"/>
              </w:rPr>
              <w:t>refrigerant gas to</w:t>
            </w:r>
            <w:r w:rsidRPr="00D64626">
              <w:rPr>
                <w:rFonts w:asciiTheme="majorHAnsi" w:hAnsiTheme="majorHAnsi" w:cstheme="majorHAnsi"/>
              </w:rPr>
              <w:t xml:space="preserve"> the environment. Such a system is being developed </w:t>
            </w:r>
            <w:r>
              <w:rPr>
                <w:rFonts w:asciiTheme="majorHAnsi" w:hAnsiTheme="majorHAnsi" w:cstheme="majorHAnsi"/>
              </w:rPr>
              <w:t xml:space="preserve">and the Project Component 4 </w:t>
            </w:r>
            <w:r w:rsidRPr="00D64626">
              <w:rPr>
                <w:rFonts w:asciiTheme="majorHAnsi" w:hAnsiTheme="majorHAnsi" w:cstheme="majorHAnsi"/>
              </w:rPr>
              <w:t xml:space="preserve">support policy makers with regard to framing regulations and guidelines on recycling and safe disposal of the </w:t>
            </w:r>
            <w:r>
              <w:rPr>
                <w:rFonts w:asciiTheme="majorHAnsi" w:hAnsiTheme="majorHAnsi" w:cstheme="majorHAnsi"/>
              </w:rPr>
              <w:t>used refrigerators and freezers.</w:t>
            </w:r>
          </w:p>
        </w:tc>
      </w:tr>
      <w:tr w:rsidR="000E0720" w:rsidRPr="00855E4E" w14:paraId="64290431" w14:textId="77777777" w:rsidTr="007B286B">
        <w:tc>
          <w:tcPr>
            <w:tcW w:w="9180" w:type="dxa"/>
          </w:tcPr>
          <w:p w14:paraId="0931EA0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lastRenderedPageBreak/>
              <w:t>Will the proposed project use, cause the use of, or manage the use of, storage and disposal of hazardous chemicals, including pesticides?</w:t>
            </w:r>
          </w:p>
        </w:tc>
        <w:tc>
          <w:tcPr>
            <w:tcW w:w="810" w:type="dxa"/>
          </w:tcPr>
          <w:p w14:paraId="5AEAF16B"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23C7389" w14:textId="77777777" w:rsidR="000E0720" w:rsidRPr="00855E4E" w:rsidRDefault="000E0720" w:rsidP="007B286B">
            <w:pPr>
              <w:rPr>
                <w:rFonts w:asciiTheme="majorHAnsi" w:hAnsiTheme="majorHAnsi" w:cstheme="majorHAnsi"/>
              </w:rPr>
            </w:pPr>
          </w:p>
        </w:tc>
      </w:tr>
      <w:tr w:rsidR="000E0720" w:rsidRPr="00855E4E" w14:paraId="1FDD5929" w14:textId="77777777" w:rsidTr="007B286B">
        <w:tc>
          <w:tcPr>
            <w:tcW w:w="9180" w:type="dxa"/>
          </w:tcPr>
          <w:p w14:paraId="1492B934" w14:textId="77777777" w:rsidR="000E0720" w:rsidRPr="00855E4E" w:rsidRDefault="000E0720" w:rsidP="007B286B">
            <w:pPr>
              <w:rPr>
                <w:rFonts w:asciiTheme="majorHAnsi" w:hAnsiTheme="majorHAnsi" w:cstheme="majorHAnsi"/>
                <w:highlight w:val="green"/>
              </w:rPr>
            </w:pPr>
            <w:r w:rsidRPr="00855E4E">
              <w:rPr>
                <w:rFonts w:asciiTheme="majorHAnsi" w:hAnsiTheme="majorHAnsi" w:cstheme="majorHAnsi"/>
              </w:rPr>
              <w:t>Will the proposed project involve the manufacturing, trade, release and/or use of hazardous materials subject to international action bans or phase-outs, such as DDT, PCBs and other chemicals listed in international conventions such as the Stockholm Convention on Persistent Organic Pollutants or the Montreal Protocol?</w:t>
            </w:r>
          </w:p>
        </w:tc>
        <w:tc>
          <w:tcPr>
            <w:tcW w:w="810" w:type="dxa"/>
          </w:tcPr>
          <w:p w14:paraId="5BD7AB7F"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7BDB1C65" w14:textId="77777777" w:rsidR="000E0720" w:rsidRPr="00855E4E" w:rsidRDefault="000E0720" w:rsidP="007B286B">
            <w:pPr>
              <w:rPr>
                <w:rFonts w:asciiTheme="majorHAnsi" w:hAnsiTheme="majorHAnsi" w:cstheme="majorHAnsi"/>
              </w:rPr>
            </w:pPr>
          </w:p>
        </w:tc>
      </w:tr>
      <w:tr w:rsidR="000E0720" w:rsidRPr="00855E4E" w14:paraId="01F31C36" w14:textId="77777777" w:rsidTr="007B286B">
        <w:tc>
          <w:tcPr>
            <w:tcW w:w="9180" w:type="dxa"/>
          </w:tcPr>
          <w:p w14:paraId="09B24726"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require the procurement of chemical pesticides that is not a component of integrated pest management (IPM)</w:t>
            </w:r>
            <w:r w:rsidRPr="00855E4E">
              <w:rPr>
                <w:rStyle w:val="FootnoteReference"/>
                <w:rFonts w:asciiTheme="majorHAnsi" w:hAnsiTheme="majorHAnsi" w:cstheme="majorHAnsi"/>
              </w:rPr>
              <w:footnoteReference w:id="57"/>
            </w:r>
            <w:r w:rsidRPr="00855E4E">
              <w:rPr>
                <w:rFonts w:asciiTheme="majorHAnsi" w:hAnsiTheme="majorHAnsi" w:cstheme="majorHAnsi"/>
              </w:rPr>
              <w:t xml:space="preserve"> or integrated vector management (IVM)</w:t>
            </w:r>
            <w:r w:rsidRPr="00855E4E">
              <w:rPr>
                <w:rStyle w:val="FootnoteReference"/>
                <w:rFonts w:asciiTheme="majorHAnsi" w:hAnsiTheme="majorHAnsi" w:cstheme="majorHAnsi"/>
              </w:rPr>
              <w:footnoteReference w:id="58"/>
            </w:r>
            <w:r w:rsidRPr="00855E4E">
              <w:rPr>
                <w:rFonts w:asciiTheme="majorHAnsi" w:hAnsiTheme="majorHAnsi" w:cstheme="majorHAnsi"/>
              </w:rPr>
              <w:t xml:space="preserve"> approaches?</w:t>
            </w:r>
          </w:p>
        </w:tc>
        <w:tc>
          <w:tcPr>
            <w:tcW w:w="810" w:type="dxa"/>
          </w:tcPr>
          <w:p w14:paraId="17603AB3"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1B899DA" w14:textId="77777777" w:rsidR="000E0720" w:rsidRPr="00855E4E" w:rsidRDefault="000E0720" w:rsidP="007B286B">
            <w:pPr>
              <w:rPr>
                <w:rFonts w:asciiTheme="majorHAnsi" w:hAnsiTheme="majorHAnsi" w:cstheme="majorHAnsi"/>
              </w:rPr>
            </w:pPr>
          </w:p>
        </w:tc>
      </w:tr>
      <w:tr w:rsidR="000E0720" w:rsidRPr="00855E4E" w14:paraId="68910D0B" w14:textId="77777777" w:rsidTr="007B286B">
        <w:tc>
          <w:tcPr>
            <w:tcW w:w="9180" w:type="dxa"/>
          </w:tcPr>
          <w:p w14:paraId="668DF930"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require inclusion of chemical pesticides that are included in IPM or IVM but high in human toxicity?</w:t>
            </w:r>
          </w:p>
        </w:tc>
        <w:tc>
          <w:tcPr>
            <w:tcW w:w="810" w:type="dxa"/>
          </w:tcPr>
          <w:p w14:paraId="6F9DA1C5"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D53F2AA" w14:textId="77777777" w:rsidR="000E0720" w:rsidRPr="00855E4E" w:rsidRDefault="000E0720" w:rsidP="007B286B">
            <w:pPr>
              <w:rPr>
                <w:rFonts w:asciiTheme="majorHAnsi" w:hAnsiTheme="majorHAnsi" w:cstheme="majorHAnsi"/>
              </w:rPr>
            </w:pPr>
          </w:p>
        </w:tc>
      </w:tr>
      <w:tr w:rsidR="000E0720" w:rsidRPr="00855E4E" w14:paraId="7F2F007F" w14:textId="77777777" w:rsidTr="007B286B">
        <w:tc>
          <w:tcPr>
            <w:tcW w:w="9180" w:type="dxa"/>
          </w:tcPr>
          <w:p w14:paraId="1FAE3C0F"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have difficulty in abiding to FAO’s International Code of Conduct</w:t>
            </w:r>
            <w:r w:rsidRPr="00855E4E">
              <w:rPr>
                <w:rStyle w:val="FootnoteReference"/>
                <w:rFonts w:asciiTheme="majorHAnsi" w:hAnsiTheme="majorHAnsi" w:cstheme="majorHAnsi"/>
              </w:rPr>
              <w:footnoteReference w:id="59"/>
            </w:r>
            <w:r w:rsidRPr="00855E4E">
              <w:rPr>
                <w:rFonts w:asciiTheme="majorHAnsi" w:hAnsiTheme="majorHAnsi" w:cstheme="majorHAnsi"/>
              </w:rPr>
              <w:t xml:space="preserve"> in terms of handling, storage, application and disposal of pesticides?</w:t>
            </w:r>
          </w:p>
        </w:tc>
        <w:tc>
          <w:tcPr>
            <w:tcW w:w="810" w:type="dxa"/>
          </w:tcPr>
          <w:p w14:paraId="7A42D5DA"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7112F431" w14:textId="77777777" w:rsidR="000E0720" w:rsidRPr="00855E4E" w:rsidRDefault="000E0720" w:rsidP="007B286B">
            <w:pPr>
              <w:rPr>
                <w:rFonts w:asciiTheme="majorHAnsi" w:hAnsiTheme="majorHAnsi" w:cstheme="majorHAnsi"/>
              </w:rPr>
            </w:pPr>
          </w:p>
        </w:tc>
      </w:tr>
      <w:tr w:rsidR="000E0720" w:rsidRPr="00855E4E" w14:paraId="74F9A6BF" w14:textId="77777777" w:rsidTr="007B286B">
        <w:tc>
          <w:tcPr>
            <w:tcW w:w="9180" w:type="dxa"/>
          </w:tcPr>
          <w:p w14:paraId="4932FC5A"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lastRenderedPageBreak/>
              <w:t>Will the proposed project potentially expose the public to hazardous materials and substances and pose potentially serious risk to human health and the environment?</w:t>
            </w:r>
          </w:p>
        </w:tc>
        <w:tc>
          <w:tcPr>
            <w:tcW w:w="810" w:type="dxa"/>
          </w:tcPr>
          <w:p w14:paraId="4407D80B"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7BF8058B" w14:textId="77777777" w:rsidR="000E0720" w:rsidRPr="000B3794" w:rsidRDefault="000E0720" w:rsidP="007B286B">
            <w:pPr>
              <w:rPr>
                <w:rFonts w:asciiTheme="majorHAnsi" w:hAnsiTheme="majorHAnsi" w:cstheme="majorHAnsi"/>
              </w:rPr>
            </w:pPr>
            <w:r w:rsidRPr="004F19BC">
              <w:rPr>
                <w:rFonts w:asciiTheme="majorHAnsi" w:hAnsiTheme="majorHAnsi"/>
                <w:lang w:eastAsia="ar-SA"/>
              </w:rPr>
              <w:t xml:space="preserve">The refrigerant gas is a pollutant dangerous for the environment but without risks to human health. </w:t>
            </w:r>
            <w:r>
              <w:rPr>
                <w:rFonts w:asciiTheme="majorHAnsi" w:hAnsiTheme="majorHAnsi"/>
                <w:lang w:eastAsia="ar-SA"/>
              </w:rPr>
              <w:t>The d</w:t>
            </w:r>
            <w:r w:rsidRPr="000B3794">
              <w:rPr>
                <w:rFonts w:asciiTheme="majorHAnsi" w:hAnsiTheme="majorHAnsi"/>
                <w:lang w:eastAsia="ar-SA"/>
              </w:rPr>
              <w:t>esign, implement and monitoring and evaluating communication campaigns for collecting and recycling old refrigerators will</w:t>
            </w:r>
            <w:r>
              <w:rPr>
                <w:rFonts w:asciiTheme="majorHAnsi" w:hAnsiTheme="majorHAnsi"/>
                <w:lang w:eastAsia="ar-SA"/>
              </w:rPr>
              <w:t xml:space="preserve"> be implemented during the project. </w:t>
            </w:r>
            <w:r w:rsidRPr="000B3794">
              <w:rPr>
                <w:rFonts w:asciiTheme="majorHAnsi" w:hAnsiTheme="majorHAnsi"/>
                <w:lang w:eastAsia="ar-SA"/>
              </w:rPr>
              <w:t xml:space="preserve"> These campaigns seek to raise consumer awareness about the correct disposal of refrigerators at the end of their useful life.</w:t>
            </w:r>
          </w:p>
        </w:tc>
      </w:tr>
      <w:tr w:rsidR="000E0720" w:rsidRPr="00855E4E" w14:paraId="249677D5" w14:textId="77777777" w:rsidTr="007B286B">
        <w:tc>
          <w:tcPr>
            <w:tcW w:w="13410" w:type="dxa"/>
            <w:gridSpan w:val="3"/>
            <w:shd w:val="clear" w:color="auto" w:fill="FDE9D9" w:themeFill="accent6" w:themeFillTint="33"/>
          </w:tcPr>
          <w:p w14:paraId="287ED3F7"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t xml:space="preserve">Safeguard Standard 3: Safety of Dams </w:t>
            </w:r>
          </w:p>
        </w:tc>
      </w:tr>
      <w:tr w:rsidR="000E0720" w:rsidRPr="00855E4E" w14:paraId="32FE432A" w14:textId="77777777" w:rsidTr="007B286B">
        <w:tc>
          <w:tcPr>
            <w:tcW w:w="9180" w:type="dxa"/>
          </w:tcPr>
          <w:p w14:paraId="3B7FFCB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involve constructing a new dam(s)?</w:t>
            </w:r>
          </w:p>
        </w:tc>
        <w:tc>
          <w:tcPr>
            <w:tcW w:w="810" w:type="dxa"/>
          </w:tcPr>
          <w:p w14:paraId="380E1C18"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10589FFC" w14:textId="77777777" w:rsidR="000E0720" w:rsidRPr="00855E4E" w:rsidRDefault="000E0720" w:rsidP="007B286B">
            <w:pPr>
              <w:rPr>
                <w:rFonts w:asciiTheme="majorHAnsi" w:hAnsiTheme="majorHAnsi" w:cstheme="majorHAnsi"/>
              </w:rPr>
            </w:pPr>
          </w:p>
        </w:tc>
      </w:tr>
      <w:tr w:rsidR="000E0720" w:rsidRPr="00855E4E" w14:paraId="07A0BA9E" w14:textId="77777777" w:rsidTr="007B286B">
        <w:tc>
          <w:tcPr>
            <w:tcW w:w="9180" w:type="dxa"/>
          </w:tcPr>
          <w:p w14:paraId="5F637A1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involve rehabilitating an existing dam(s)?</w:t>
            </w:r>
          </w:p>
        </w:tc>
        <w:tc>
          <w:tcPr>
            <w:tcW w:w="810" w:type="dxa"/>
          </w:tcPr>
          <w:p w14:paraId="064F0040"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1FC94675" w14:textId="77777777" w:rsidR="000E0720" w:rsidRPr="00855E4E" w:rsidRDefault="000E0720" w:rsidP="007B286B">
            <w:pPr>
              <w:rPr>
                <w:rFonts w:asciiTheme="majorHAnsi" w:hAnsiTheme="majorHAnsi" w:cstheme="majorHAnsi"/>
              </w:rPr>
            </w:pPr>
          </w:p>
        </w:tc>
      </w:tr>
      <w:tr w:rsidR="000E0720" w:rsidRPr="00855E4E" w14:paraId="033DD589" w14:textId="77777777" w:rsidTr="007B286B">
        <w:tc>
          <w:tcPr>
            <w:tcW w:w="9180" w:type="dxa"/>
          </w:tcPr>
          <w:p w14:paraId="3C23F725"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activities involve dam safety operations?</w:t>
            </w:r>
          </w:p>
        </w:tc>
        <w:tc>
          <w:tcPr>
            <w:tcW w:w="810" w:type="dxa"/>
          </w:tcPr>
          <w:p w14:paraId="4ACD25AD"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3B2B3284" w14:textId="77777777" w:rsidR="000E0720" w:rsidRPr="00855E4E" w:rsidRDefault="000E0720" w:rsidP="007B286B">
            <w:pPr>
              <w:rPr>
                <w:rFonts w:asciiTheme="majorHAnsi" w:hAnsiTheme="majorHAnsi" w:cstheme="majorHAnsi"/>
              </w:rPr>
            </w:pPr>
          </w:p>
        </w:tc>
      </w:tr>
      <w:tr w:rsidR="000E0720" w:rsidRPr="00855E4E" w14:paraId="0405340E" w14:textId="77777777" w:rsidTr="007B286B">
        <w:tc>
          <w:tcPr>
            <w:tcW w:w="13410" w:type="dxa"/>
            <w:gridSpan w:val="3"/>
            <w:shd w:val="clear" w:color="auto" w:fill="FDE9D9" w:themeFill="accent6" w:themeFillTint="33"/>
          </w:tcPr>
          <w:p w14:paraId="7635AB9A"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t xml:space="preserve">Safeguard Standard 4: Involuntary resettlement </w:t>
            </w:r>
          </w:p>
        </w:tc>
      </w:tr>
      <w:tr w:rsidR="000E0720" w:rsidRPr="00855E4E" w14:paraId="4BF5A179" w14:textId="77777777" w:rsidTr="007B286B">
        <w:trPr>
          <w:trHeight w:val="336"/>
        </w:trPr>
        <w:tc>
          <w:tcPr>
            <w:tcW w:w="9180" w:type="dxa"/>
          </w:tcPr>
          <w:p w14:paraId="56AA9FED"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involve full or partial physical displacement or relocation of people?</w:t>
            </w:r>
          </w:p>
        </w:tc>
        <w:tc>
          <w:tcPr>
            <w:tcW w:w="810" w:type="dxa"/>
          </w:tcPr>
          <w:p w14:paraId="6AC632B1"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5093AA35" w14:textId="77777777" w:rsidR="000E0720" w:rsidRPr="00855E4E" w:rsidRDefault="000E0720" w:rsidP="007B286B">
            <w:pPr>
              <w:rPr>
                <w:rFonts w:asciiTheme="majorHAnsi" w:hAnsiTheme="majorHAnsi" w:cstheme="majorHAnsi"/>
              </w:rPr>
            </w:pPr>
          </w:p>
        </w:tc>
      </w:tr>
      <w:tr w:rsidR="000E0720" w:rsidRPr="00855E4E" w14:paraId="6975FBA8" w14:textId="77777777" w:rsidTr="007B286B">
        <w:trPr>
          <w:trHeight w:val="584"/>
        </w:trPr>
        <w:tc>
          <w:tcPr>
            <w:tcW w:w="9180" w:type="dxa"/>
          </w:tcPr>
          <w:p w14:paraId="29408037"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involve involuntary restrictions on land use that deny a community the use of resources to which they have traditional or recognizable use rights?</w:t>
            </w:r>
          </w:p>
        </w:tc>
        <w:tc>
          <w:tcPr>
            <w:tcW w:w="810" w:type="dxa"/>
          </w:tcPr>
          <w:p w14:paraId="2A838EFB"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1410F439" w14:textId="77777777" w:rsidR="000E0720" w:rsidRPr="00855E4E" w:rsidRDefault="000E0720" w:rsidP="007B286B">
            <w:pPr>
              <w:rPr>
                <w:rFonts w:asciiTheme="majorHAnsi" w:hAnsiTheme="majorHAnsi" w:cstheme="majorHAnsi"/>
              </w:rPr>
            </w:pPr>
          </w:p>
        </w:tc>
      </w:tr>
      <w:tr w:rsidR="000E0720" w:rsidRPr="00855E4E" w14:paraId="3A93C966" w14:textId="77777777" w:rsidTr="007B286B">
        <w:tc>
          <w:tcPr>
            <w:tcW w:w="9180" w:type="dxa"/>
          </w:tcPr>
          <w:p w14:paraId="6E444AC6"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cause restrictions on access to land or use of resources that are sources of livelihood?</w:t>
            </w:r>
          </w:p>
        </w:tc>
        <w:tc>
          <w:tcPr>
            <w:tcW w:w="810" w:type="dxa"/>
          </w:tcPr>
          <w:p w14:paraId="4CF5799A"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046E38A" w14:textId="77777777" w:rsidR="000E0720" w:rsidRPr="00855E4E" w:rsidRDefault="000E0720" w:rsidP="007B286B">
            <w:pPr>
              <w:rPr>
                <w:rFonts w:asciiTheme="majorHAnsi" w:hAnsiTheme="majorHAnsi" w:cstheme="majorHAnsi"/>
              </w:rPr>
            </w:pPr>
          </w:p>
        </w:tc>
      </w:tr>
      <w:tr w:rsidR="000E0720" w:rsidRPr="00855E4E" w14:paraId="63F38D28" w14:textId="77777777" w:rsidTr="007B286B">
        <w:tc>
          <w:tcPr>
            <w:tcW w:w="9180" w:type="dxa"/>
          </w:tcPr>
          <w:p w14:paraId="52A22499"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 xml:space="preserve">Will the proposed project likely cause or involve temporary/permanent loss of land? </w:t>
            </w:r>
          </w:p>
        </w:tc>
        <w:tc>
          <w:tcPr>
            <w:tcW w:w="810" w:type="dxa"/>
          </w:tcPr>
          <w:p w14:paraId="3162E1F1"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3982A4A8" w14:textId="77777777" w:rsidR="000E0720" w:rsidRPr="00855E4E" w:rsidRDefault="000E0720" w:rsidP="007B286B">
            <w:pPr>
              <w:rPr>
                <w:rFonts w:asciiTheme="majorHAnsi" w:hAnsiTheme="majorHAnsi" w:cstheme="majorHAnsi"/>
              </w:rPr>
            </w:pPr>
          </w:p>
        </w:tc>
      </w:tr>
      <w:tr w:rsidR="000E0720" w:rsidRPr="00855E4E" w14:paraId="33EB833B" w14:textId="77777777" w:rsidTr="007B286B">
        <w:tc>
          <w:tcPr>
            <w:tcW w:w="9180" w:type="dxa"/>
          </w:tcPr>
          <w:p w14:paraId="117B265A"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 xml:space="preserve">Will the proposed project likely cause or involve economic displacements affecting their crops, </w:t>
            </w:r>
            <w:r w:rsidRPr="00855E4E">
              <w:rPr>
                <w:rFonts w:asciiTheme="majorHAnsi" w:hAnsiTheme="majorHAnsi" w:cstheme="majorHAnsi"/>
              </w:rPr>
              <w:lastRenderedPageBreak/>
              <w:t>businesses, income generation sources and assets?</w:t>
            </w:r>
          </w:p>
        </w:tc>
        <w:tc>
          <w:tcPr>
            <w:tcW w:w="810" w:type="dxa"/>
          </w:tcPr>
          <w:p w14:paraId="3C7B16F9" w14:textId="77777777" w:rsidR="000E0720" w:rsidRPr="00855E4E" w:rsidRDefault="000E0720" w:rsidP="007B286B">
            <w:pPr>
              <w:rPr>
                <w:rFonts w:asciiTheme="majorHAnsi" w:hAnsiTheme="majorHAnsi" w:cstheme="majorHAnsi"/>
              </w:rPr>
            </w:pPr>
            <w:r>
              <w:rPr>
                <w:rFonts w:asciiTheme="majorHAnsi" w:hAnsiTheme="majorHAnsi" w:cstheme="majorHAnsi"/>
              </w:rPr>
              <w:lastRenderedPageBreak/>
              <w:t>N</w:t>
            </w:r>
          </w:p>
        </w:tc>
        <w:tc>
          <w:tcPr>
            <w:tcW w:w="3420" w:type="dxa"/>
          </w:tcPr>
          <w:p w14:paraId="592D24D9" w14:textId="77777777" w:rsidR="000E0720" w:rsidRPr="00855E4E" w:rsidRDefault="000E0720" w:rsidP="007B286B">
            <w:pPr>
              <w:rPr>
                <w:rFonts w:asciiTheme="majorHAnsi" w:hAnsiTheme="majorHAnsi" w:cstheme="majorHAnsi"/>
              </w:rPr>
            </w:pPr>
          </w:p>
        </w:tc>
      </w:tr>
      <w:tr w:rsidR="000E0720" w:rsidRPr="00855E4E" w14:paraId="430FCD69" w14:textId="77777777" w:rsidTr="007B286B">
        <w:tc>
          <w:tcPr>
            <w:tcW w:w="9180" w:type="dxa"/>
          </w:tcPr>
          <w:p w14:paraId="6D164593"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 xml:space="preserve">Will the proposed project likely cause or involve forced eviction? </w:t>
            </w:r>
          </w:p>
        </w:tc>
        <w:tc>
          <w:tcPr>
            <w:tcW w:w="810" w:type="dxa"/>
          </w:tcPr>
          <w:p w14:paraId="0A77FBC3"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380215EC" w14:textId="77777777" w:rsidR="000E0720" w:rsidRPr="00855E4E" w:rsidRDefault="000E0720" w:rsidP="007B286B">
            <w:pPr>
              <w:rPr>
                <w:rFonts w:asciiTheme="majorHAnsi" w:hAnsiTheme="majorHAnsi" w:cstheme="majorHAnsi"/>
              </w:rPr>
            </w:pPr>
          </w:p>
        </w:tc>
      </w:tr>
      <w:tr w:rsidR="000E0720" w:rsidRPr="00855E4E" w14:paraId="08A9E9CF" w14:textId="77777777" w:rsidTr="007B286B">
        <w:tc>
          <w:tcPr>
            <w:tcW w:w="9180" w:type="dxa"/>
          </w:tcPr>
          <w:p w14:paraId="50480458"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likely affect land tenure arrangements, including communal and/or customary/traditional land tenure patterns negatively?</w:t>
            </w:r>
          </w:p>
        </w:tc>
        <w:tc>
          <w:tcPr>
            <w:tcW w:w="810" w:type="dxa"/>
          </w:tcPr>
          <w:p w14:paraId="75DB7D94"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06DA043" w14:textId="77777777" w:rsidR="000E0720" w:rsidRPr="00855E4E" w:rsidRDefault="000E0720" w:rsidP="007B286B">
            <w:pPr>
              <w:rPr>
                <w:rFonts w:asciiTheme="majorHAnsi" w:hAnsiTheme="majorHAnsi" w:cstheme="majorHAnsi"/>
              </w:rPr>
            </w:pPr>
          </w:p>
        </w:tc>
      </w:tr>
      <w:tr w:rsidR="000E0720" w:rsidRPr="00855E4E" w14:paraId="0BE83CFC" w14:textId="77777777" w:rsidTr="007B286B">
        <w:tc>
          <w:tcPr>
            <w:tcW w:w="13410" w:type="dxa"/>
            <w:gridSpan w:val="3"/>
            <w:shd w:val="clear" w:color="auto" w:fill="FDE9D9" w:themeFill="accent6" w:themeFillTint="33"/>
          </w:tcPr>
          <w:p w14:paraId="797B57E7"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t>Safeguard Standard 5: Indigenous peoples</w:t>
            </w:r>
            <w:r w:rsidRPr="00855E4E">
              <w:rPr>
                <w:rStyle w:val="FootnoteReference"/>
                <w:rFonts w:asciiTheme="majorHAnsi" w:hAnsiTheme="majorHAnsi" w:cstheme="majorHAnsi"/>
              </w:rPr>
              <w:footnoteReference w:id="60"/>
            </w:r>
          </w:p>
        </w:tc>
      </w:tr>
      <w:tr w:rsidR="000E0720" w:rsidRPr="00855E4E" w14:paraId="7D9435CF" w14:textId="77777777" w:rsidTr="007B286B">
        <w:tc>
          <w:tcPr>
            <w:tcW w:w="9180" w:type="dxa"/>
          </w:tcPr>
          <w:p w14:paraId="6778356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 xml:space="preserve">Will indigenous peoples be present in the proposed project area or area of influence? </w:t>
            </w:r>
          </w:p>
        </w:tc>
        <w:tc>
          <w:tcPr>
            <w:tcW w:w="810" w:type="dxa"/>
          </w:tcPr>
          <w:p w14:paraId="09A4E664"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1627527D" w14:textId="77777777" w:rsidR="000E0720" w:rsidRPr="00855E4E" w:rsidRDefault="000E0720" w:rsidP="007B286B">
            <w:pPr>
              <w:rPr>
                <w:rFonts w:asciiTheme="majorHAnsi" w:hAnsiTheme="majorHAnsi" w:cstheme="majorHAnsi"/>
              </w:rPr>
            </w:pPr>
          </w:p>
        </w:tc>
      </w:tr>
      <w:tr w:rsidR="000E0720" w:rsidRPr="00855E4E" w14:paraId="7D9E00C8" w14:textId="77777777" w:rsidTr="007B286B">
        <w:tc>
          <w:tcPr>
            <w:tcW w:w="9180" w:type="dxa"/>
          </w:tcPr>
          <w:p w14:paraId="39E15371"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be located on lands and territories claimed by indigenous peoples?</w:t>
            </w:r>
          </w:p>
        </w:tc>
        <w:tc>
          <w:tcPr>
            <w:tcW w:w="810" w:type="dxa"/>
          </w:tcPr>
          <w:p w14:paraId="144AD8AA"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1666B798" w14:textId="77777777" w:rsidR="000E0720" w:rsidRPr="00855E4E" w:rsidRDefault="000E0720" w:rsidP="007B286B">
            <w:pPr>
              <w:rPr>
                <w:rFonts w:asciiTheme="majorHAnsi" w:hAnsiTheme="majorHAnsi" w:cstheme="majorHAnsi"/>
              </w:rPr>
            </w:pPr>
          </w:p>
        </w:tc>
      </w:tr>
      <w:tr w:rsidR="000E0720" w:rsidRPr="00855E4E" w14:paraId="2CEDD96A" w14:textId="77777777" w:rsidTr="007B286B">
        <w:tc>
          <w:tcPr>
            <w:tcW w:w="9180" w:type="dxa"/>
          </w:tcPr>
          <w:p w14:paraId="3190EC3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 xml:space="preserve">Will the proposed project likely affect livelihoods of indigenous peoples negatively through affecting the rights, lands and territories claimed by them?  </w:t>
            </w:r>
          </w:p>
        </w:tc>
        <w:tc>
          <w:tcPr>
            <w:tcW w:w="810" w:type="dxa"/>
          </w:tcPr>
          <w:p w14:paraId="1FC2179A"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741035D3" w14:textId="77777777" w:rsidR="000E0720" w:rsidRPr="00855E4E" w:rsidRDefault="000E0720" w:rsidP="007B286B">
            <w:pPr>
              <w:rPr>
                <w:rFonts w:asciiTheme="majorHAnsi" w:hAnsiTheme="majorHAnsi" w:cstheme="majorHAnsi"/>
              </w:rPr>
            </w:pPr>
          </w:p>
        </w:tc>
      </w:tr>
      <w:tr w:rsidR="000E0720" w:rsidRPr="00855E4E" w14:paraId="3DBD2409" w14:textId="77777777" w:rsidTr="007B286B">
        <w:tc>
          <w:tcPr>
            <w:tcW w:w="9180" w:type="dxa"/>
          </w:tcPr>
          <w:p w14:paraId="3BBA716E"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involve the utilization and/or commercial development of natural resources on lands and territories claimed by indigenous peoples?</w:t>
            </w:r>
          </w:p>
        </w:tc>
        <w:tc>
          <w:tcPr>
            <w:tcW w:w="810" w:type="dxa"/>
          </w:tcPr>
          <w:p w14:paraId="7A9E4C18"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25DA2B55" w14:textId="77777777" w:rsidR="000E0720" w:rsidRPr="00855E4E" w:rsidRDefault="000E0720" w:rsidP="007B286B">
            <w:pPr>
              <w:rPr>
                <w:rFonts w:asciiTheme="majorHAnsi" w:hAnsiTheme="majorHAnsi" w:cstheme="majorHAnsi"/>
              </w:rPr>
            </w:pPr>
          </w:p>
        </w:tc>
      </w:tr>
      <w:tr w:rsidR="000E0720" w:rsidRPr="00855E4E" w14:paraId="5F23A6D5" w14:textId="77777777" w:rsidTr="007B286B">
        <w:tc>
          <w:tcPr>
            <w:tcW w:w="9180" w:type="dxa"/>
          </w:tcPr>
          <w:p w14:paraId="1C1C440A"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project negatively affect the development priorities of indigenous peoples defined by them?</w:t>
            </w:r>
          </w:p>
        </w:tc>
        <w:tc>
          <w:tcPr>
            <w:tcW w:w="810" w:type="dxa"/>
          </w:tcPr>
          <w:p w14:paraId="036AF426"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39251857" w14:textId="77777777" w:rsidR="000E0720" w:rsidRPr="00855E4E" w:rsidRDefault="000E0720" w:rsidP="007B286B">
            <w:pPr>
              <w:rPr>
                <w:rFonts w:asciiTheme="majorHAnsi" w:hAnsiTheme="majorHAnsi" w:cstheme="majorHAnsi"/>
              </w:rPr>
            </w:pPr>
          </w:p>
        </w:tc>
      </w:tr>
      <w:tr w:rsidR="000E0720" w:rsidRPr="00855E4E" w14:paraId="66B3D4BA" w14:textId="77777777" w:rsidTr="007B286B">
        <w:tc>
          <w:tcPr>
            <w:tcW w:w="9180" w:type="dxa"/>
          </w:tcPr>
          <w:p w14:paraId="75C4226D"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project potentially affect the traditional livelihoods, physical and cultural survival of indigenous peoples?</w:t>
            </w:r>
          </w:p>
        </w:tc>
        <w:tc>
          <w:tcPr>
            <w:tcW w:w="810" w:type="dxa"/>
          </w:tcPr>
          <w:p w14:paraId="0069A2C4"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F95F3B8" w14:textId="77777777" w:rsidR="000E0720" w:rsidRPr="00855E4E" w:rsidRDefault="000E0720" w:rsidP="007B286B">
            <w:pPr>
              <w:rPr>
                <w:rFonts w:asciiTheme="majorHAnsi" w:hAnsiTheme="majorHAnsi" w:cstheme="majorHAnsi"/>
              </w:rPr>
            </w:pPr>
          </w:p>
        </w:tc>
      </w:tr>
      <w:tr w:rsidR="000E0720" w:rsidRPr="00855E4E" w14:paraId="6004923A" w14:textId="77777777" w:rsidTr="007B286B">
        <w:tc>
          <w:tcPr>
            <w:tcW w:w="9180" w:type="dxa"/>
          </w:tcPr>
          <w:p w14:paraId="1BF4C79A"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project potentially affect the Cultural Heritage of indigenous peoples, including through the commercialization or use of their traditional knowledge and practices?</w:t>
            </w:r>
          </w:p>
        </w:tc>
        <w:tc>
          <w:tcPr>
            <w:tcW w:w="810" w:type="dxa"/>
          </w:tcPr>
          <w:p w14:paraId="189A253B"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C930A71" w14:textId="77777777" w:rsidR="000E0720" w:rsidRPr="00855E4E" w:rsidRDefault="000E0720" w:rsidP="007B286B">
            <w:pPr>
              <w:rPr>
                <w:rFonts w:asciiTheme="majorHAnsi" w:hAnsiTheme="majorHAnsi" w:cstheme="majorHAnsi"/>
              </w:rPr>
            </w:pPr>
          </w:p>
        </w:tc>
      </w:tr>
      <w:tr w:rsidR="000E0720" w:rsidRPr="00855E4E" w14:paraId="56B9F67D" w14:textId="77777777" w:rsidTr="007B286B">
        <w:trPr>
          <w:trHeight w:val="39"/>
        </w:trPr>
        <w:tc>
          <w:tcPr>
            <w:tcW w:w="13410" w:type="dxa"/>
            <w:gridSpan w:val="3"/>
            <w:shd w:val="clear" w:color="auto" w:fill="FDE9D9" w:themeFill="accent6" w:themeFillTint="33"/>
          </w:tcPr>
          <w:p w14:paraId="2A6A9A9B"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t>Safeguard Standard 6: Labor and working conditions</w:t>
            </w:r>
          </w:p>
        </w:tc>
      </w:tr>
      <w:tr w:rsidR="000E0720" w:rsidRPr="00855E4E" w14:paraId="451CC99A" w14:textId="77777777" w:rsidTr="007B286B">
        <w:trPr>
          <w:trHeight w:val="36"/>
        </w:trPr>
        <w:tc>
          <w:tcPr>
            <w:tcW w:w="9180" w:type="dxa"/>
            <w:shd w:val="clear" w:color="auto" w:fill="auto"/>
          </w:tcPr>
          <w:p w14:paraId="3731EC8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involve the use of forced labor and child labor?</w:t>
            </w:r>
          </w:p>
        </w:tc>
        <w:tc>
          <w:tcPr>
            <w:tcW w:w="810" w:type="dxa"/>
            <w:shd w:val="clear" w:color="auto" w:fill="auto"/>
          </w:tcPr>
          <w:p w14:paraId="114AFB90"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shd w:val="clear" w:color="auto" w:fill="auto"/>
          </w:tcPr>
          <w:p w14:paraId="04A18FF8" w14:textId="77777777" w:rsidR="000E0720" w:rsidRPr="00855E4E" w:rsidRDefault="000E0720" w:rsidP="007B286B">
            <w:pPr>
              <w:rPr>
                <w:rFonts w:asciiTheme="majorHAnsi" w:hAnsiTheme="majorHAnsi" w:cstheme="majorHAnsi"/>
              </w:rPr>
            </w:pPr>
          </w:p>
        </w:tc>
      </w:tr>
      <w:tr w:rsidR="000E0720" w:rsidRPr="00855E4E" w14:paraId="47971694" w14:textId="77777777" w:rsidTr="007B286B">
        <w:trPr>
          <w:trHeight w:val="36"/>
        </w:trPr>
        <w:tc>
          <w:tcPr>
            <w:tcW w:w="9180" w:type="dxa"/>
            <w:shd w:val="clear" w:color="auto" w:fill="auto"/>
          </w:tcPr>
          <w:p w14:paraId="7C6EEEBC"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cause the increase of local or regional un-employment?</w:t>
            </w:r>
          </w:p>
        </w:tc>
        <w:tc>
          <w:tcPr>
            <w:tcW w:w="810" w:type="dxa"/>
            <w:shd w:val="clear" w:color="auto" w:fill="auto"/>
          </w:tcPr>
          <w:p w14:paraId="46C9A1AD"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shd w:val="clear" w:color="auto" w:fill="auto"/>
          </w:tcPr>
          <w:p w14:paraId="404C3B98" w14:textId="77777777" w:rsidR="000E0720" w:rsidRPr="00855E4E" w:rsidRDefault="000E0720" w:rsidP="007B286B">
            <w:pPr>
              <w:rPr>
                <w:rFonts w:asciiTheme="majorHAnsi" w:hAnsiTheme="majorHAnsi" w:cstheme="majorHAnsi"/>
              </w:rPr>
            </w:pPr>
          </w:p>
        </w:tc>
      </w:tr>
      <w:tr w:rsidR="000E0720" w:rsidRPr="00855E4E" w14:paraId="526A3823" w14:textId="77777777" w:rsidTr="007B286B">
        <w:trPr>
          <w:trHeight w:val="36"/>
        </w:trPr>
        <w:tc>
          <w:tcPr>
            <w:tcW w:w="13410" w:type="dxa"/>
            <w:gridSpan w:val="3"/>
            <w:shd w:val="clear" w:color="auto" w:fill="FDE9D9" w:themeFill="accent6" w:themeFillTint="33"/>
          </w:tcPr>
          <w:p w14:paraId="0A49F5E0"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lastRenderedPageBreak/>
              <w:t xml:space="preserve">Safeguard Standard 7: Cultural Heritage </w:t>
            </w:r>
          </w:p>
        </w:tc>
      </w:tr>
      <w:tr w:rsidR="000E0720" w:rsidRPr="00855E4E" w14:paraId="06781727" w14:textId="77777777" w:rsidTr="007B286B">
        <w:tc>
          <w:tcPr>
            <w:tcW w:w="9180" w:type="dxa"/>
          </w:tcPr>
          <w:p w14:paraId="4FF88588"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potentially have negative impact on objects with historical, cultural, artistic, traditional or religious values and archeological sites that are internationally recognized or legally protected?</w:t>
            </w:r>
          </w:p>
        </w:tc>
        <w:tc>
          <w:tcPr>
            <w:tcW w:w="810" w:type="dxa"/>
          </w:tcPr>
          <w:p w14:paraId="0C27A50D"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7F393C0" w14:textId="77777777" w:rsidR="000E0720" w:rsidRPr="00855E4E" w:rsidRDefault="000E0720" w:rsidP="007B286B">
            <w:pPr>
              <w:rPr>
                <w:rFonts w:asciiTheme="majorHAnsi" w:hAnsiTheme="majorHAnsi" w:cstheme="majorHAnsi"/>
              </w:rPr>
            </w:pPr>
          </w:p>
        </w:tc>
      </w:tr>
      <w:tr w:rsidR="000E0720" w:rsidRPr="00855E4E" w14:paraId="32325D86" w14:textId="77777777" w:rsidTr="007B286B">
        <w:tc>
          <w:tcPr>
            <w:tcW w:w="9180" w:type="dxa"/>
          </w:tcPr>
          <w:p w14:paraId="481CE3F2"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rely on or profit from tangible cultural heritage (e.g., tourism)?</w:t>
            </w:r>
          </w:p>
        </w:tc>
        <w:tc>
          <w:tcPr>
            <w:tcW w:w="810" w:type="dxa"/>
          </w:tcPr>
          <w:p w14:paraId="17619E46"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1701915D" w14:textId="77777777" w:rsidR="000E0720" w:rsidRPr="00855E4E" w:rsidRDefault="000E0720" w:rsidP="007B286B">
            <w:pPr>
              <w:rPr>
                <w:rFonts w:asciiTheme="majorHAnsi" w:hAnsiTheme="majorHAnsi" w:cstheme="majorHAnsi"/>
              </w:rPr>
            </w:pPr>
          </w:p>
        </w:tc>
      </w:tr>
      <w:tr w:rsidR="000E0720" w:rsidRPr="00855E4E" w14:paraId="60C7B2B5" w14:textId="77777777" w:rsidTr="007B286B">
        <w:tc>
          <w:tcPr>
            <w:tcW w:w="9180" w:type="dxa"/>
          </w:tcPr>
          <w:p w14:paraId="513AB51F"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involve land clearing or excavation with the possibility of encountering previously undetected tangible cultural heritage?</w:t>
            </w:r>
          </w:p>
        </w:tc>
        <w:tc>
          <w:tcPr>
            <w:tcW w:w="810" w:type="dxa"/>
          </w:tcPr>
          <w:p w14:paraId="54433F20"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32D998CD" w14:textId="77777777" w:rsidR="000E0720" w:rsidRPr="00855E4E" w:rsidRDefault="000E0720" w:rsidP="007B286B">
            <w:pPr>
              <w:rPr>
                <w:rFonts w:asciiTheme="majorHAnsi" w:hAnsiTheme="majorHAnsi" w:cstheme="majorHAnsi"/>
              </w:rPr>
            </w:pPr>
          </w:p>
        </w:tc>
      </w:tr>
      <w:tr w:rsidR="000E0720" w:rsidRPr="00855E4E" w14:paraId="4FEDA8C7" w14:textId="77777777" w:rsidTr="007B286B">
        <w:tc>
          <w:tcPr>
            <w:tcW w:w="9180" w:type="dxa"/>
            <w:shd w:val="clear" w:color="auto" w:fill="FFFFFF" w:themeFill="background1"/>
          </w:tcPr>
          <w:p w14:paraId="681FB978" w14:textId="77777777" w:rsidR="000E0720" w:rsidRPr="00855E4E" w:rsidRDefault="000E0720" w:rsidP="007B286B">
            <w:pPr>
              <w:rPr>
                <w:rFonts w:asciiTheme="majorHAnsi" w:hAnsiTheme="majorHAnsi" w:cstheme="majorHAnsi"/>
              </w:rPr>
            </w:pPr>
            <w:r w:rsidRPr="00855E4E">
              <w:rPr>
                <w:rFonts w:asciiTheme="majorHAnsi" w:hAnsiTheme="majorHAnsi" w:cstheme="majorHAnsi"/>
              </w:rPr>
              <w:t>Will the proposed project involve in land clearing or excavation?</w:t>
            </w:r>
          </w:p>
        </w:tc>
        <w:tc>
          <w:tcPr>
            <w:tcW w:w="810" w:type="dxa"/>
            <w:shd w:val="clear" w:color="auto" w:fill="FFFFFF" w:themeFill="background1"/>
          </w:tcPr>
          <w:p w14:paraId="241B2A21"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shd w:val="clear" w:color="auto" w:fill="FFFFFF" w:themeFill="background1"/>
          </w:tcPr>
          <w:p w14:paraId="412BFF4B" w14:textId="77777777" w:rsidR="000E0720" w:rsidRPr="00855E4E" w:rsidRDefault="000E0720" w:rsidP="007B286B">
            <w:pPr>
              <w:rPr>
                <w:rFonts w:asciiTheme="majorHAnsi" w:hAnsiTheme="majorHAnsi" w:cstheme="majorHAnsi"/>
              </w:rPr>
            </w:pPr>
          </w:p>
        </w:tc>
      </w:tr>
      <w:tr w:rsidR="000E0720" w:rsidRPr="00855E4E" w14:paraId="5CBE5967" w14:textId="77777777" w:rsidTr="007B286B">
        <w:tc>
          <w:tcPr>
            <w:tcW w:w="13410" w:type="dxa"/>
            <w:gridSpan w:val="3"/>
            <w:shd w:val="clear" w:color="auto" w:fill="FDE9D9" w:themeFill="accent6" w:themeFillTint="33"/>
          </w:tcPr>
          <w:p w14:paraId="6B70AD89"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t xml:space="preserve">Safeguard Standard 8: Gender equity </w:t>
            </w:r>
          </w:p>
        </w:tc>
      </w:tr>
      <w:tr w:rsidR="000E0720" w:rsidRPr="00855E4E" w14:paraId="4D89511F" w14:textId="77777777" w:rsidTr="007B286B">
        <w:tc>
          <w:tcPr>
            <w:tcW w:w="9180" w:type="dxa"/>
          </w:tcPr>
          <w:p w14:paraId="0D78AF58" w14:textId="77777777" w:rsidR="000E0720" w:rsidRPr="00855E4E" w:rsidRDefault="000E0720" w:rsidP="007B286B">
            <w:pPr>
              <w:rPr>
                <w:rFonts w:asciiTheme="majorHAnsi" w:hAnsiTheme="majorHAnsi" w:cstheme="majorHAnsi"/>
                <w:bCs/>
                <w:color w:val="000000"/>
              </w:rPr>
            </w:pPr>
            <w:r w:rsidRPr="00855E4E">
              <w:rPr>
                <w:rFonts w:asciiTheme="majorHAnsi" w:hAnsiTheme="majorHAnsi" w:cstheme="majorHAnsi"/>
                <w:bCs/>
                <w:color w:val="000000"/>
              </w:rPr>
              <w:t>Will the proposed project likely have inequitable negative impacts on gender equality and/or the situation of women and girls?</w:t>
            </w:r>
          </w:p>
        </w:tc>
        <w:tc>
          <w:tcPr>
            <w:tcW w:w="810" w:type="dxa"/>
          </w:tcPr>
          <w:p w14:paraId="69EB7E29"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A53D7C5" w14:textId="77777777" w:rsidR="000E0720" w:rsidRPr="00855E4E" w:rsidRDefault="000E0720" w:rsidP="007B286B">
            <w:pPr>
              <w:rPr>
                <w:rFonts w:asciiTheme="majorHAnsi" w:hAnsiTheme="majorHAnsi" w:cstheme="majorHAnsi"/>
              </w:rPr>
            </w:pPr>
          </w:p>
        </w:tc>
      </w:tr>
      <w:tr w:rsidR="000E0720" w:rsidRPr="00855E4E" w14:paraId="3AA1894A" w14:textId="77777777" w:rsidTr="007B286B">
        <w:tc>
          <w:tcPr>
            <w:tcW w:w="9180" w:type="dxa"/>
          </w:tcPr>
          <w:p w14:paraId="27F9E0B7" w14:textId="77777777" w:rsidR="000E0720" w:rsidRPr="00855E4E" w:rsidRDefault="000E0720" w:rsidP="007B286B">
            <w:pPr>
              <w:rPr>
                <w:rFonts w:asciiTheme="majorHAnsi" w:hAnsiTheme="majorHAnsi" w:cstheme="majorHAnsi"/>
              </w:rPr>
            </w:pPr>
            <w:r w:rsidRPr="00855E4E">
              <w:rPr>
                <w:rFonts w:asciiTheme="majorHAnsi" w:hAnsiTheme="majorHAnsi" w:cstheme="majorHAnsi"/>
                <w:bCs/>
                <w:color w:val="000000"/>
              </w:rPr>
              <w:t xml:space="preserve">Will the proposed project potentially discriminate against women or other groups based on gender, especially regarding participation in the design and implementation or access to opportunities and benefits? </w:t>
            </w:r>
          </w:p>
        </w:tc>
        <w:tc>
          <w:tcPr>
            <w:tcW w:w="810" w:type="dxa"/>
          </w:tcPr>
          <w:p w14:paraId="382E86C7"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6BF53FE8" w14:textId="77777777" w:rsidR="000E0720" w:rsidRPr="001B6CA3" w:rsidRDefault="000E0720" w:rsidP="007B286B">
            <w:pPr>
              <w:rPr>
                <w:rFonts w:asciiTheme="majorHAnsi" w:hAnsiTheme="majorHAnsi" w:cstheme="majorHAnsi"/>
              </w:rPr>
            </w:pPr>
            <w:r>
              <w:rPr>
                <w:rFonts w:asciiTheme="majorHAnsi" w:hAnsiTheme="majorHAnsi" w:cstheme="majorHAnsi"/>
              </w:rPr>
              <w:t>The project considers the i</w:t>
            </w:r>
            <w:r w:rsidRPr="001B6CA3">
              <w:rPr>
                <w:rFonts w:asciiTheme="majorHAnsi" w:hAnsiTheme="majorHAnsi" w:cstheme="majorHAnsi"/>
              </w:rPr>
              <w:t>mplement</w:t>
            </w:r>
            <w:r>
              <w:rPr>
                <w:rFonts w:asciiTheme="majorHAnsi" w:hAnsiTheme="majorHAnsi" w:cstheme="majorHAnsi"/>
              </w:rPr>
              <w:t>ation of</w:t>
            </w:r>
            <w:r w:rsidRPr="001B6CA3">
              <w:rPr>
                <w:rFonts w:asciiTheme="majorHAnsi" w:hAnsiTheme="majorHAnsi" w:cstheme="majorHAnsi"/>
              </w:rPr>
              <w:t xml:space="preserve"> gender sensitive dissemination and communication campaigns (including specific guide about EE labelling and MEPS) and impact evaluation indicators</w:t>
            </w:r>
          </w:p>
        </w:tc>
      </w:tr>
      <w:tr w:rsidR="000E0720" w:rsidRPr="00855E4E" w14:paraId="66FDE53A" w14:textId="77777777" w:rsidTr="007B286B">
        <w:tc>
          <w:tcPr>
            <w:tcW w:w="9180" w:type="dxa"/>
          </w:tcPr>
          <w:p w14:paraId="621CA5D6" w14:textId="77777777" w:rsidR="000E0720" w:rsidRPr="00855E4E" w:rsidRDefault="000E0720" w:rsidP="007B286B">
            <w:pPr>
              <w:rPr>
                <w:rFonts w:asciiTheme="majorHAnsi" w:hAnsiTheme="majorHAnsi" w:cstheme="majorHAnsi"/>
                <w:bCs/>
                <w:color w:val="000000"/>
              </w:rPr>
            </w:pPr>
            <w:r w:rsidRPr="00855E4E">
              <w:rPr>
                <w:rFonts w:asciiTheme="majorHAnsi" w:hAnsiTheme="majorHAnsi" w:cstheme="majorHAnsi"/>
                <w:bCs/>
                <w:color w:val="000000"/>
              </w:rPr>
              <w:t>Will the proposed project have impacts that could negatively affect women’s and men’s ability to use, develop and protect natural resources, taking into account different roles and positions of women and men in accessing environmental goods and services?</w:t>
            </w:r>
          </w:p>
        </w:tc>
        <w:tc>
          <w:tcPr>
            <w:tcW w:w="810" w:type="dxa"/>
          </w:tcPr>
          <w:p w14:paraId="0012E74D"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70401F4E" w14:textId="77777777" w:rsidR="000E0720" w:rsidRPr="00855E4E" w:rsidRDefault="000E0720" w:rsidP="007B286B">
            <w:pPr>
              <w:rPr>
                <w:rFonts w:asciiTheme="majorHAnsi" w:hAnsiTheme="majorHAnsi" w:cstheme="majorHAnsi"/>
              </w:rPr>
            </w:pPr>
          </w:p>
        </w:tc>
      </w:tr>
      <w:tr w:rsidR="000E0720" w:rsidRPr="00855E4E" w14:paraId="51838D50" w14:textId="77777777" w:rsidTr="007B286B">
        <w:tc>
          <w:tcPr>
            <w:tcW w:w="13410" w:type="dxa"/>
            <w:gridSpan w:val="3"/>
            <w:shd w:val="clear" w:color="auto" w:fill="FDE9D9" w:themeFill="accent6" w:themeFillTint="33"/>
          </w:tcPr>
          <w:p w14:paraId="354FCD4B" w14:textId="77777777" w:rsidR="000E0720" w:rsidRPr="00855E4E" w:rsidRDefault="000E0720" w:rsidP="007B286B">
            <w:pPr>
              <w:rPr>
                <w:rFonts w:asciiTheme="majorHAnsi" w:hAnsiTheme="majorHAnsi" w:cstheme="majorHAnsi"/>
              </w:rPr>
            </w:pPr>
            <w:r w:rsidRPr="00855E4E">
              <w:rPr>
                <w:rFonts w:asciiTheme="majorHAnsi" w:hAnsiTheme="majorHAnsi" w:cstheme="majorHAnsi"/>
                <w:b/>
              </w:rPr>
              <w:t xml:space="preserve">Safeguard Standard 9: Economic Sustainability </w:t>
            </w:r>
          </w:p>
        </w:tc>
      </w:tr>
      <w:tr w:rsidR="000E0720" w:rsidRPr="00855E4E" w14:paraId="4436AA15" w14:textId="77777777" w:rsidTr="007B286B">
        <w:tc>
          <w:tcPr>
            <w:tcW w:w="9180" w:type="dxa"/>
          </w:tcPr>
          <w:p w14:paraId="3ED11273" w14:textId="77777777" w:rsidR="000E0720" w:rsidRPr="00855E4E" w:rsidRDefault="000E0720" w:rsidP="007B286B">
            <w:pPr>
              <w:rPr>
                <w:rFonts w:asciiTheme="majorHAnsi" w:hAnsiTheme="majorHAnsi" w:cstheme="majorHAnsi"/>
                <w:b/>
              </w:rPr>
            </w:pPr>
            <w:r w:rsidRPr="00855E4E">
              <w:rPr>
                <w:rFonts w:asciiTheme="majorHAnsi" w:hAnsiTheme="majorHAnsi" w:cstheme="majorHAnsi"/>
                <w:bCs/>
                <w:color w:val="000000"/>
              </w:rPr>
              <w:t>Will the proposed project likely bring immediate or short-term net gain to the local communities or countries at the risk of generating long-term economic burden (e.g., agriculture for food vs. biofuel; mangrove vs. commercial shrimp farm in terms of fishing, forest products and protection, etc.)?</w:t>
            </w:r>
          </w:p>
        </w:tc>
        <w:tc>
          <w:tcPr>
            <w:tcW w:w="810" w:type="dxa"/>
          </w:tcPr>
          <w:p w14:paraId="75BD9E31"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066AA488" w14:textId="77777777" w:rsidR="000E0720" w:rsidRPr="00855E4E" w:rsidRDefault="000E0720" w:rsidP="007B286B">
            <w:pPr>
              <w:rPr>
                <w:rFonts w:asciiTheme="majorHAnsi" w:hAnsiTheme="majorHAnsi" w:cstheme="majorHAnsi"/>
              </w:rPr>
            </w:pPr>
          </w:p>
        </w:tc>
      </w:tr>
      <w:tr w:rsidR="000E0720" w:rsidRPr="00855E4E" w14:paraId="7634A179" w14:textId="77777777" w:rsidTr="007B286B">
        <w:tc>
          <w:tcPr>
            <w:tcW w:w="9180" w:type="dxa"/>
          </w:tcPr>
          <w:p w14:paraId="0027B5B5" w14:textId="77777777" w:rsidR="000E0720" w:rsidRPr="00855E4E" w:rsidRDefault="000E0720" w:rsidP="007B286B">
            <w:pPr>
              <w:rPr>
                <w:rFonts w:asciiTheme="majorHAnsi" w:hAnsiTheme="majorHAnsi" w:cstheme="majorHAnsi"/>
                <w:bCs/>
                <w:color w:val="000000"/>
              </w:rPr>
            </w:pPr>
            <w:r w:rsidRPr="00855E4E">
              <w:rPr>
                <w:rFonts w:asciiTheme="majorHAnsi" w:hAnsiTheme="majorHAnsi" w:cstheme="majorHAnsi"/>
                <w:bCs/>
                <w:color w:val="000000"/>
              </w:rPr>
              <w:lastRenderedPageBreak/>
              <w:t>Will the proposed project likely bring unequal economic benefits to a limited subset of the target group?</w:t>
            </w:r>
          </w:p>
        </w:tc>
        <w:tc>
          <w:tcPr>
            <w:tcW w:w="810" w:type="dxa"/>
          </w:tcPr>
          <w:p w14:paraId="0E729E93" w14:textId="77777777" w:rsidR="000E0720" w:rsidRPr="00855E4E" w:rsidRDefault="000E0720" w:rsidP="007B286B">
            <w:pPr>
              <w:rPr>
                <w:rFonts w:asciiTheme="majorHAnsi" w:hAnsiTheme="majorHAnsi" w:cstheme="majorHAnsi"/>
              </w:rPr>
            </w:pPr>
            <w:r>
              <w:rPr>
                <w:rFonts w:asciiTheme="majorHAnsi" w:hAnsiTheme="majorHAnsi" w:cstheme="majorHAnsi"/>
              </w:rPr>
              <w:t>N</w:t>
            </w:r>
          </w:p>
        </w:tc>
        <w:tc>
          <w:tcPr>
            <w:tcW w:w="3420" w:type="dxa"/>
          </w:tcPr>
          <w:p w14:paraId="5E3A1B42" w14:textId="77777777" w:rsidR="000E0720" w:rsidRPr="00855E4E" w:rsidRDefault="000E0720" w:rsidP="007B286B">
            <w:pPr>
              <w:rPr>
                <w:rFonts w:asciiTheme="majorHAnsi" w:hAnsiTheme="majorHAnsi" w:cstheme="majorHAnsi"/>
              </w:rPr>
            </w:pPr>
          </w:p>
        </w:tc>
      </w:tr>
    </w:tbl>
    <w:p w14:paraId="63A81A1F" w14:textId="77777777" w:rsidR="000E0720" w:rsidRDefault="000E0720" w:rsidP="000E0720"/>
    <w:p w14:paraId="2D39B59F" w14:textId="77777777" w:rsidR="00451B72" w:rsidRPr="00855E4E" w:rsidRDefault="00451B72" w:rsidP="00451B72">
      <w:pPr>
        <w:ind w:left="720" w:hanging="720"/>
        <w:jc w:val="right"/>
        <w:rPr>
          <w:rFonts w:asciiTheme="majorHAnsi" w:hAnsiTheme="majorHAnsi" w:cstheme="majorHAnsi"/>
        </w:rPr>
      </w:pPr>
    </w:p>
    <w:p w14:paraId="19F96670" w14:textId="77777777" w:rsidR="00451B72" w:rsidRDefault="00451B72">
      <w:pPr>
        <w:spacing w:after="0" w:line="240" w:lineRule="auto"/>
        <w:rPr>
          <w:rFonts w:ascii="Times New Roman" w:hAnsi="Times New Roman"/>
          <w:color w:val="000000"/>
        </w:rPr>
      </w:pPr>
    </w:p>
    <w:p w14:paraId="0FDB89B8" w14:textId="77777777" w:rsidR="00AC0AE4" w:rsidRDefault="00AC0AE4" w:rsidP="00AC0AE4">
      <w:pPr>
        <w:rPr>
          <w:lang w:val="en-GB"/>
        </w:rPr>
        <w:sectPr w:rsidR="00AC0AE4" w:rsidSect="00451B72">
          <w:pgSz w:w="15840" w:h="12240" w:orient="landscape"/>
          <w:pgMar w:top="720" w:right="720" w:bottom="902" w:left="1440" w:header="720" w:footer="720" w:gutter="0"/>
          <w:cols w:space="720"/>
          <w:docGrid w:linePitch="360"/>
        </w:sectPr>
      </w:pPr>
    </w:p>
    <w:p w14:paraId="743EFFB4" w14:textId="7E6BD545" w:rsidR="00AC0AE4" w:rsidRDefault="00AC0AE4" w:rsidP="00AC0AE4">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38" w:name="_Toc493162877"/>
      <w:r w:rsidRPr="005C1FA7">
        <w:rPr>
          <w:b/>
          <w:i w:val="0"/>
          <w:iCs w:val="0"/>
          <w:caps/>
          <w:color w:val="000000"/>
          <w:sz w:val="22"/>
          <w:szCs w:val="18"/>
          <w:lang w:val="en-GB"/>
        </w:rPr>
        <w:lastRenderedPageBreak/>
        <w:t xml:space="preserve">Annex </w:t>
      </w:r>
      <w:r>
        <w:rPr>
          <w:b/>
          <w:i w:val="0"/>
          <w:iCs w:val="0"/>
          <w:caps/>
          <w:color w:val="000000"/>
          <w:sz w:val="22"/>
          <w:szCs w:val="18"/>
          <w:lang w:val="en-GB"/>
        </w:rPr>
        <w:t>O</w:t>
      </w:r>
      <w:r w:rsidRPr="005C1FA7">
        <w:rPr>
          <w:b/>
          <w:i w:val="0"/>
          <w:iCs w:val="0"/>
          <w:caps/>
          <w:color w:val="000000"/>
          <w:sz w:val="22"/>
          <w:szCs w:val="18"/>
          <w:lang w:val="en-GB"/>
        </w:rPr>
        <w:t xml:space="preserve"> </w:t>
      </w:r>
      <w:r>
        <w:rPr>
          <w:b/>
          <w:i w:val="0"/>
          <w:iCs w:val="0"/>
          <w:caps/>
          <w:color w:val="000000"/>
          <w:sz w:val="22"/>
          <w:szCs w:val="18"/>
          <w:lang w:val="en-GB"/>
        </w:rPr>
        <w:t>–</w:t>
      </w:r>
      <w:r w:rsidRPr="005C1FA7">
        <w:rPr>
          <w:b/>
          <w:i w:val="0"/>
          <w:iCs w:val="0"/>
          <w:caps/>
          <w:color w:val="000000"/>
          <w:sz w:val="22"/>
          <w:szCs w:val="18"/>
          <w:lang w:val="en-GB"/>
        </w:rPr>
        <w:t xml:space="preserve"> </w:t>
      </w:r>
      <w:r>
        <w:rPr>
          <w:b/>
          <w:i w:val="0"/>
          <w:iCs w:val="0"/>
          <w:caps/>
          <w:color w:val="000000"/>
          <w:sz w:val="22"/>
          <w:szCs w:val="18"/>
          <w:lang w:val="en-GB"/>
        </w:rPr>
        <w:t>P</w:t>
      </w:r>
      <w:r w:rsidR="004E143F">
        <w:rPr>
          <w:b/>
          <w:i w:val="0"/>
          <w:iCs w:val="0"/>
          <w:caps/>
          <w:color w:val="000000"/>
          <w:sz w:val="22"/>
          <w:szCs w:val="18"/>
          <w:lang w:val="en-GB"/>
        </w:rPr>
        <w:t>olicy</w:t>
      </w:r>
      <w:r w:rsidR="008B0844">
        <w:rPr>
          <w:b/>
          <w:i w:val="0"/>
          <w:iCs w:val="0"/>
          <w:caps/>
          <w:color w:val="000000"/>
          <w:sz w:val="22"/>
          <w:szCs w:val="18"/>
          <w:lang w:val="en-GB"/>
        </w:rPr>
        <w:t xml:space="preserve"> </w:t>
      </w:r>
      <w:r w:rsidR="00C938F1">
        <w:rPr>
          <w:b/>
          <w:i w:val="0"/>
          <w:iCs w:val="0"/>
          <w:caps/>
          <w:color w:val="000000"/>
          <w:sz w:val="22"/>
          <w:szCs w:val="18"/>
          <w:lang w:val="en-GB"/>
        </w:rPr>
        <w:t>Assessment</w:t>
      </w:r>
      <w:bookmarkEnd w:id="138"/>
      <w:r w:rsidR="00C938F1">
        <w:rPr>
          <w:b/>
          <w:i w:val="0"/>
          <w:iCs w:val="0"/>
          <w:caps/>
          <w:color w:val="000000"/>
          <w:sz w:val="22"/>
          <w:szCs w:val="18"/>
          <w:lang w:val="en-GB"/>
        </w:rPr>
        <w:t xml:space="preserve"> </w:t>
      </w:r>
    </w:p>
    <w:p w14:paraId="2FE48E82" w14:textId="77777777" w:rsidR="00AC0AE4" w:rsidRDefault="00AC0AE4" w:rsidP="00AC0AE4">
      <w:pPr>
        <w:rPr>
          <w:lang w:val="en-GB"/>
        </w:rPr>
      </w:pPr>
    </w:p>
    <w:p w14:paraId="6E3BDD47" w14:textId="77777777" w:rsidR="00AC0AE4" w:rsidRDefault="00AC0AE4" w:rsidP="00AC0AE4">
      <w:pPr>
        <w:rPr>
          <w:lang w:val="en-GB"/>
        </w:rPr>
      </w:pPr>
    </w:p>
    <w:p w14:paraId="09A4D4A6" w14:textId="77777777" w:rsidR="00AC0AE4" w:rsidRDefault="00AC0AE4" w:rsidP="00AC0AE4">
      <w:pPr>
        <w:rPr>
          <w:lang w:val="en-GB"/>
        </w:rPr>
      </w:pPr>
      <w:r>
        <w:rPr>
          <w:noProof/>
        </w:rPr>
        <w:drawing>
          <wp:inline distT="0" distB="0" distL="0" distR="0" wp14:anchorId="6997178C" wp14:editId="646F53D0">
            <wp:extent cx="5963042" cy="7615451"/>
            <wp:effectExtent l="0" t="0" r="0" b="508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5970251" cy="7624657"/>
                    </a:xfrm>
                    <a:prstGeom prst="rect">
                      <a:avLst/>
                    </a:prstGeom>
                  </pic:spPr>
                </pic:pic>
              </a:graphicData>
            </a:graphic>
          </wp:inline>
        </w:drawing>
      </w:r>
    </w:p>
    <w:p w14:paraId="137E8E7E" w14:textId="77777777" w:rsidR="00AC0AE4" w:rsidRDefault="00AC0AE4" w:rsidP="00AC0AE4">
      <w:pPr>
        <w:rPr>
          <w:lang w:val="en-GB"/>
        </w:rPr>
      </w:pPr>
      <w:r>
        <w:rPr>
          <w:noProof/>
        </w:rPr>
        <w:lastRenderedPageBreak/>
        <w:drawing>
          <wp:inline distT="0" distB="0" distL="0" distR="0" wp14:anchorId="1DEF395E" wp14:editId="7D7886B7">
            <wp:extent cx="6335486" cy="5909480"/>
            <wp:effectExtent l="0" t="0" r="825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6345114" cy="5918460"/>
                    </a:xfrm>
                    <a:prstGeom prst="rect">
                      <a:avLst/>
                    </a:prstGeom>
                  </pic:spPr>
                </pic:pic>
              </a:graphicData>
            </a:graphic>
          </wp:inline>
        </w:drawing>
      </w:r>
    </w:p>
    <w:p w14:paraId="792D355D" w14:textId="77777777" w:rsidR="008B0844" w:rsidRDefault="008B0844">
      <w:pPr>
        <w:spacing w:after="0" w:line="240" w:lineRule="auto"/>
        <w:rPr>
          <w:lang w:val="en-GB"/>
        </w:rPr>
      </w:pPr>
      <w:r>
        <w:rPr>
          <w:lang w:val="en-GB"/>
        </w:rPr>
        <w:br w:type="page"/>
      </w:r>
    </w:p>
    <w:p w14:paraId="56651676" w14:textId="3D6BB5C9" w:rsidR="008B0844" w:rsidRDefault="008B0844" w:rsidP="008B0844">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39" w:name="_Toc493162878"/>
      <w:r w:rsidRPr="005C1FA7">
        <w:rPr>
          <w:b/>
          <w:i w:val="0"/>
          <w:iCs w:val="0"/>
          <w:caps/>
          <w:color w:val="000000"/>
          <w:sz w:val="22"/>
          <w:szCs w:val="18"/>
          <w:lang w:val="en-GB"/>
        </w:rPr>
        <w:lastRenderedPageBreak/>
        <w:t xml:space="preserve">Annex </w:t>
      </w:r>
      <w:r>
        <w:rPr>
          <w:b/>
          <w:i w:val="0"/>
          <w:iCs w:val="0"/>
          <w:caps/>
          <w:color w:val="000000"/>
          <w:sz w:val="22"/>
          <w:szCs w:val="18"/>
          <w:lang w:val="en-GB"/>
        </w:rPr>
        <w:t>P</w:t>
      </w:r>
      <w:r w:rsidRPr="005C1FA7">
        <w:rPr>
          <w:b/>
          <w:i w:val="0"/>
          <w:iCs w:val="0"/>
          <w:caps/>
          <w:color w:val="000000"/>
          <w:sz w:val="22"/>
          <w:szCs w:val="18"/>
          <w:lang w:val="en-GB"/>
        </w:rPr>
        <w:t xml:space="preserve"> </w:t>
      </w:r>
      <w:r>
        <w:rPr>
          <w:b/>
          <w:i w:val="0"/>
          <w:iCs w:val="0"/>
          <w:caps/>
          <w:color w:val="000000"/>
          <w:sz w:val="22"/>
          <w:szCs w:val="18"/>
          <w:lang w:val="en-GB"/>
        </w:rPr>
        <w:t>–</w:t>
      </w:r>
      <w:r w:rsidR="00C938F1">
        <w:rPr>
          <w:b/>
          <w:i w:val="0"/>
          <w:iCs w:val="0"/>
          <w:caps/>
          <w:color w:val="000000"/>
          <w:sz w:val="22"/>
          <w:szCs w:val="18"/>
          <w:lang w:val="en-GB"/>
        </w:rPr>
        <w:t>Savings Assessment</w:t>
      </w:r>
      <w:bookmarkEnd w:id="139"/>
    </w:p>
    <w:p w14:paraId="7F1B996F" w14:textId="77777777" w:rsidR="00AC0AE4" w:rsidRDefault="00AC0AE4" w:rsidP="00AC0AE4">
      <w:pPr>
        <w:rPr>
          <w:lang w:val="en-GB"/>
        </w:rPr>
      </w:pPr>
      <w:r>
        <w:rPr>
          <w:noProof/>
        </w:rPr>
        <w:drawing>
          <wp:inline distT="0" distB="0" distL="0" distR="0" wp14:anchorId="13D503D5" wp14:editId="6E00C4D6">
            <wp:extent cx="5784112" cy="8275081"/>
            <wp:effectExtent l="0" t="0" r="762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5787983" cy="8280619"/>
                    </a:xfrm>
                    <a:prstGeom prst="rect">
                      <a:avLst/>
                    </a:prstGeom>
                  </pic:spPr>
                </pic:pic>
              </a:graphicData>
            </a:graphic>
          </wp:inline>
        </w:drawing>
      </w:r>
    </w:p>
    <w:p w14:paraId="60DA3F18" w14:textId="77777777" w:rsidR="00AC0AE4" w:rsidRPr="005C1FA7" w:rsidRDefault="00AC0AE4" w:rsidP="00AC0AE4">
      <w:pPr>
        <w:rPr>
          <w:lang w:val="en-GB"/>
        </w:rPr>
      </w:pPr>
      <w:r>
        <w:rPr>
          <w:noProof/>
        </w:rPr>
        <w:lastRenderedPageBreak/>
        <w:drawing>
          <wp:inline distT="0" distB="0" distL="0" distR="0" wp14:anchorId="2E8C4A5E" wp14:editId="570DBF1B">
            <wp:extent cx="5991367" cy="8079907"/>
            <wp:effectExtent l="0" t="0" r="952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5997672" cy="8088409"/>
                    </a:xfrm>
                    <a:prstGeom prst="rect">
                      <a:avLst/>
                    </a:prstGeom>
                  </pic:spPr>
                </pic:pic>
              </a:graphicData>
            </a:graphic>
          </wp:inline>
        </w:drawing>
      </w:r>
    </w:p>
    <w:p w14:paraId="2FB35AA7" w14:textId="77777777" w:rsidR="00AC0AE4" w:rsidRDefault="00AC0AE4" w:rsidP="00AC0AE4">
      <w:pPr>
        <w:rPr>
          <w:lang w:val="en-GB"/>
        </w:rPr>
      </w:pPr>
    </w:p>
    <w:p w14:paraId="0EA997D5" w14:textId="77777777" w:rsidR="00AC0AE4" w:rsidRDefault="00AC0AE4" w:rsidP="00AC0AE4">
      <w:pPr>
        <w:rPr>
          <w:lang w:val="en-GB"/>
        </w:rPr>
      </w:pPr>
    </w:p>
    <w:p w14:paraId="67EEB6D0" w14:textId="606E0167" w:rsidR="00C938F1" w:rsidRDefault="00C938F1" w:rsidP="00C938F1">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40" w:name="_Toc493162879"/>
      <w:r w:rsidRPr="005C1FA7">
        <w:rPr>
          <w:b/>
          <w:i w:val="0"/>
          <w:iCs w:val="0"/>
          <w:caps/>
          <w:color w:val="000000"/>
          <w:sz w:val="22"/>
          <w:szCs w:val="18"/>
          <w:lang w:val="en-GB"/>
        </w:rPr>
        <w:t xml:space="preserve">Annex </w:t>
      </w:r>
      <w:r>
        <w:rPr>
          <w:b/>
          <w:i w:val="0"/>
          <w:iCs w:val="0"/>
          <w:caps/>
          <w:color w:val="000000"/>
          <w:sz w:val="22"/>
          <w:szCs w:val="18"/>
          <w:lang w:val="en-GB"/>
        </w:rPr>
        <w:t xml:space="preserve">Q </w:t>
      </w:r>
      <w:r w:rsidRPr="005C1FA7">
        <w:rPr>
          <w:b/>
          <w:i w:val="0"/>
          <w:iCs w:val="0"/>
          <w:caps/>
          <w:color w:val="000000"/>
          <w:sz w:val="22"/>
          <w:szCs w:val="18"/>
          <w:lang w:val="en-GB"/>
        </w:rPr>
        <w:t xml:space="preserve">- </w:t>
      </w:r>
      <w:r w:rsidRPr="00C938F1">
        <w:rPr>
          <w:b/>
          <w:i w:val="0"/>
          <w:iCs w:val="0"/>
          <w:caps/>
          <w:color w:val="000000"/>
          <w:sz w:val="22"/>
          <w:szCs w:val="18"/>
          <w:lang w:val="en-GB"/>
        </w:rPr>
        <w:t>program level results framework</w:t>
      </w:r>
      <w:bookmarkEnd w:id="140"/>
    </w:p>
    <w:p w14:paraId="593F0883" w14:textId="77777777" w:rsidR="00C938F1" w:rsidRDefault="00C938F1">
      <w:pPr>
        <w:spacing w:after="0" w:line="240" w:lineRule="auto"/>
        <w:rPr>
          <w:b/>
          <w:i/>
          <w:iCs/>
          <w:caps/>
          <w:color w:val="000000"/>
          <w:szCs w:val="18"/>
          <w:lang w:val="en-GB"/>
        </w:rPr>
      </w:pPr>
    </w:p>
    <w:p w14:paraId="6B9858DC" w14:textId="0F7DB409" w:rsidR="00C938F1" w:rsidRDefault="00C938F1" w:rsidP="006F22E3">
      <w:pPr>
        <w:pStyle w:val="GEFFieldtoFillout"/>
        <w:ind w:left="0"/>
      </w:pPr>
      <w:r w:rsidRPr="00F84DFF">
        <w:t xml:space="preserve">Since this is a child project under a programmatic approach, the </w:t>
      </w:r>
      <w:r>
        <w:t>“</w:t>
      </w:r>
      <w:r w:rsidRPr="00C938F1">
        <w:t>Global Project to leapfrog markets to energy efficient lighting, appliances and equipment</w:t>
      </w:r>
      <w:r>
        <w:t xml:space="preserve">” (GEF ID: </w:t>
      </w:r>
      <w:r w:rsidRPr="00C938F1">
        <w:t>9337</w:t>
      </w:r>
      <w:r>
        <w:t xml:space="preserve">) </w:t>
      </w:r>
      <w:r w:rsidRPr="00F84DFF">
        <w:t>has defined the following indicators to</w:t>
      </w:r>
      <w:r>
        <w:t xml:space="preserve"> be used at the program level to</w:t>
      </w:r>
      <w:r w:rsidRPr="00F84DFF">
        <w:t xml:space="preserve"> track progress to a market transformation. To do this the project will the global project will track the status of policies at baseline (using the U4E Country Assessments)</w:t>
      </w:r>
      <w:r w:rsidRPr="00A13B6D">
        <w:t xml:space="preserve">, at mid-term and at project finalization. </w:t>
      </w:r>
    </w:p>
    <w:p w14:paraId="067B713D" w14:textId="77777777" w:rsidR="00F84DFF" w:rsidRPr="00F84DFF" w:rsidRDefault="00F84DFF" w:rsidP="006F22E3">
      <w:pPr>
        <w:pStyle w:val="GEFFieldtoFillout"/>
        <w:ind w:left="0"/>
      </w:pPr>
    </w:p>
    <w:p w14:paraId="4E95F1D9" w14:textId="36396A2B" w:rsidR="00C938F1" w:rsidRPr="006F22E3" w:rsidRDefault="00C938F1" w:rsidP="006F22E3">
      <w:pPr>
        <w:pStyle w:val="GEFFieldtoFillout"/>
        <w:ind w:left="0"/>
      </w:pPr>
      <w:r w:rsidRPr="00A13B6D">
        <w:t>This project has stated the following Mid-Term and Final project targets based on the current situation and the</w:t>
      </w:r>
      <w:r w:rsidRPr="00AF286A">
        <w:t xml:space="preserve"> level of ambition of this project.</w:t>
      </w:r>
    </w:p>
    <w:p w14:paraId="696BEA78" w14:textId="77777777" w:rsidR="00C938F1" w:rsidRPr="006F22E3" w:rsidRDefault="00C938F1" w:rsidP="00C938F1">
      <w:pPr>
        <w:rPr>
          <w:rFonts w:ascii="Times New Roman" w:hAnsi="Times New Roman"/>
          <w:color w:val="000000"/>
          <w:lang w:val="en-GB"/>
        </w:rPr>
      </w:pPr>
    </w:p>
    <w:p w14:paraId="6C0EF939" w14:textId="77777777" w:rsidR="00C938F1" w:rsidRPr="006F22E3" w:rsidRDefault="00C938F1" w:rsidP="00C938F1">
      <w:pPr>
        <w:rPr>
          <w:rFonts w:ascii="Times New Roman" w:hAnsi="Times New Roman"/>
          <w:b/>
        </w:rPr>
      </w:pPr>
      <w:r w:rsidRPr="006F22E3">
        <w:rPr>
          <w:rFonts w:ascii="Times New Roman" w:hAnsi="Times New Roman"/>
          <w:b/>
        </w:rPr>
        <w:t>Monitoring Framework for National Child Projects under the Global Leapfrogging Program</w:t>
      </w:r>
    </w:p>
    <w:tbl>
      <w:tblPr>
        <w:tblStyle w:val="TableGrid"/>
        <w:tblW w:w="10829" w:type="dxa"/>
        <w:tblLook w:val="04A0" w:firstRow="1" w:lastRow="0" w:firstColumn="1" w:lastColumn="0" w:noHBand="0" w:noVBand="1"/>
      </w:tblPr>
      <w:tblGrid>
        <w:gridCol w:w="1450"/>
        <w:gridCol w:w="1524"/>
        <w:gridCol w:w="2521"/>
        <w:gridCol w:w="2693"/>
        <w:gridCol w:w="2641"/>
      </w:tblGrid>
      <w:tr w:rsidR="00C938F1" w:rsidRPr="00C938F1" w14:paraId="052A9F45" w14:textId="77777777" w:rsidTr="006F22E3">
        <w:trPr>
          <w:cantSplit/>
          <w:tblHeader/>
        </w:trPr>
        <w:tc>
          <w:tcPr>
            <w:tcW w:w="1450" w:type="dxa"/>
          </w:tcPr>
          <w:p w14:paraId="157BF4AC" w14:textId="77777777" w:rsidR="00C938F1" w:rsidRPr="00C938F1" w:rsidRDefault="00C938F1" w:rsidP="004245FC">
            <w:pPr>
              <w:keepNext/>
              <w:jc w:val="both"/>
              <w:outlineLvl w:val="0"/>
              <w:rPr>
                <w:b/>
                <w:color w:val="000000"/>
              </w:rPr>
            </w:pPr>
            <w:bookmarkStart w:id="141" w:name="_Toc493162880"/>
            <w:r w:rsidRPr="00C938F1">
              <w:rPr>
                <w:b/>
                <w:color w:val="000000"/>
              </w:rPr>
              <w:t>Country</w:t>
            </w:r>
            <w:bookmarkEnd w:id="141"/>
          </w:p>
        </w:tc>
        <w:tc>
          <w:tcPr>
            <w:tcW w:w="1524" w:type="dxa"/>
          </w:tcPr>
          <w:p w14:paraId="4F6632CA" w14:textId="77777777" w:rsidR="00C938F1" w:rsidRPr="00CC3659" w:rsidRDefault="00C938F1" w:rsidP="004245FC">
            <w:pPr>
              <w:keepNext/>
              <w:jc w:val="both"/>
              <w:outlineLvl w:val="0"/>
              <w:rPr>
                <w:b/>
                <w:color w:val="000000"/>
              </w:rPr>
            </w:pPr>
            <w:bookmarkStart w:id="142" w:name="_Toc493162881"/>
            <w:r w:rsidRPr="00C938F1">
              <w:rPr>
                <w:b/>
                <w:color w:val="000000"/>
              </w:rPr>
              <w:t>U4E Integrated Policy Approach</w:t>
            </w:r>
            <w:bookmarkEnd w:id="142"/>
            <w:r w:rsidRPr="00C938F1">
              <w:rPr>
                <w:b/>
                <w:color w:val="000000"/>
              </w:rPr>
              <w:t xml:space="preserve"> </w:t>
            </w:r>
          </w:p>
        </w:tc>
        <w:tc>
          <w:tcPr>
            <w:tcW w:w="2521" w:type="dxa"/>
          </w:tcPr>
          <w:p w14:paraId="1EB75417" w14:textId="77777777" w:rsidR="00C938F1" w:rsidRPr="00CC3659" w:rsidRDefault="00C938F1" w:rsidP="004245FC">
            <w:pPr>
              <w:keepNext/>
              <w:jc w:val="both"/>
              <w:outlineLvl w:val="0"/>
              <w:rPr>
                <w:b/>
                <w:color w:val="000000"/>
              </w:rPr>
            </w:pPr>
            <w:bookmarkStart w:id="143" w:name="_Toc493162882"/>
            <w:r w:rsidRPr="00CC3659">
              <w:rPr>
                <w:b/>
                <w:color w:val="000000"/>
              </w:rPr>
              <w:t>Baseline</w:t>
            </w:r>
            <w:bookmarkEnd w:id="143"/>
          </w:p>
        </w:tc>
        <w:tc>
          <w:tcPr>
            <w:tcW w:w="2693" w:type="dxa"/>
          </w:tcPr>
          <w:p w14:paraId="7A21AEA0" w14:textId="77777777" w:rsidR="00C938F1" w:rsidRPr="006E4834" w:rsidRDefault="00C938F1" w:rsidP="006F22E3">
            <w:pPr>
              <w:keepNext/>
              <w:outlineLvl w:val="0"/>
              <w:rPr>
                <w:rFonts w:ascii="Calibri" w:eastAsia="SimSun" w:hAnsi="Calibri"/>
                <w:b/>
                <w:color w:val="000000"/>
              </w:rPr>
            </w:pPr>
            <w:bookmarkStart w:id="144" w:name="_Toc493162883"/>
            <w:r w:rsidRPr="00CC3659">
              <w:rPr>
                <w:b/>
                <w:color w:val="000000"/>
              </w:rPr>
              <w:t>Mid-term</w:t>
            </w:r>
            <w:r w:rsidRPr="006E4834">
              <w:rPr>
                <w:b/>
                <w:color w:val="000000"/>
              </w:rPr>
              <w:t xml:space="preserve"> of project</w:t>
            </w:r>
            <w:bookmarkEnd w:id="144"/>
          </w:p>
        </w:tc>
        <w:tc>
          <w:tcPr>
            <w:tcW w:w="2641" w:type="dxa"/>
          </w:tcPr>
          <w:p w14:paraId="793519C5" w14:textId="77777777" w:rsidR="00C938F1" w:rsidRPr="006E4834" w:rsidRDefault="00C938F1" w:rsidP="006F22E3">
            <w:pPr>
              <w:keepNext/>
              <w:outlineLvl w:val="0"/>
              <w:rPr>
                <w:rFonts w:ascii="Calibri" w:eastAsia="SimSun" w:hAnsi="Calibri"/>
                <w:b/>
                <w:color w:val="000000"/>
              </w:rPr>
            </w:pPr>
            <w:bookmarkStart w:id="145" w:name="_Toc493162884"/>
            <w:r w:rsidRPr="006E4834">
              <w:rPr>
                <w:b/>
                <w:color w:val="000000"/>
              </w:rPr>
              <w:t>Final of project</w:t>
            </w:r>
            <w:bookmarkEnd w:id="145"/>
          </w:p>
        </w:tc>
      </w:tr>
      <w:tr w:rsidR="00C938F1" w:rsidRPr="00C938F1" w14:paraId="53CAF9F4" w14:textId="77777777" w:rsidTr="006F22E3">
        <w:tc>
          <w:tcPr>
            <w:tcW w:w="1450" w:type="dxa"/>
            <w:vMerge w:val="restart"/>
          </w:tcPr>
          <w:p w14:paraId="4F2CC18E" w14:textId="77777777" w:rsidR="00C938F1" w:rsidRPr="00C938F1" w:rsidRDefault="00C938F1" w:rsidP="004245FC">
            <w:pPr>
              <w:jc w:val="both"/>
              <w:outlineLvl w:val="0"/>
              <w:rPr>
                <w:color w:val="000000"/>
              </w:rPr>
            </w:pPr>
            <w:bookmarkStart w:id="146" w:name="_Toc493162885"/>
            <w:r w:rsidRPr="00C938F1">
              <w:rPr>
                <w:color w:val="000000"/>
              </w:rPr>
              <w:t>Chile (refrigerators)</w:t>
            </w:r>
            <w:bookmarkEnd w:id="146"/>
          </w:p>
        </w:tc>
        <w:tc>
          <w:tcPr>
            <w:tcW w:w="1524" w:type="dxa"/>
          </w:tcPr>
          <w:p w14:paraId="030A33DD" w14:textId="77777777" w:rsidR="00C938F1" w:rsidRPr="00CC3659" w:rsidRDefault="00C938F1" w:rsidP="004245FC">
            <w:pPr>
              <w:jc w:val="both"/>
              <w:outlineLvl w:val="0"/>
              <w:rPr>
                <w:color w:val="000000"/>
              </w:rPr>
            </w:pPr>
            <w:bookmarkStart w:id="147" w:name="_Toc493162886"/>
            <w:r w:rsidRPr="00CC3659">
              <w:rPr>
                <w:color w:val="000000"/>
              </w:rPr>
              <w:t>Regulations and standards</w:t>
            </w:r>
            <w:bookmarkEnd w:id="147"/>
          </w:p>
        </w:tc>
        <w:tc>
          <w:tcPr>
            <w:tcW w:w="2521" w:type="dxa"/>
          </w:tcPr>
          <w:p w14:paraId="39745F81" w14:textId="77777777" w:rsidR="00C938F1" w:rsidRPr="00CC3659" w:rsidRDefault="00C938F1" w:rsidP="00C938F1">
            <w:pPr>
              <w:pStyle w:val="ListParagraph"/>
              <w:numPr>
                <w:ilvl w:val="0"/>
                <w:numId w:val="47"/>
              </w:numPr>
              <w:spacing w:after="0" w:line="240" w:lineRule="auto"/>
              <w:ind w:left="212" w:hanging="212"/>
              <w:jc w:val="both"/>
              <w:outlineLvl w:val="0"/>
              <w:rPr>
                <w:color w:val="000000"/>
              </w:rPr>
            </w:pPr>
            <w:bookmarkStart w:id="148" w:name="_Toc493162887"/>
            <w:r w:rsidRPr="00CC3659">
              <w:rPr>
                <w:color w:val="000000"/>
              </w:rPr>
              <w:t>Mandatory MEPS since 2014</w:t>
            </w:r>
            <w:bookmarkEnd w:id="148"/>
            <w:r w:rsidRPr="00CC3659">
              <w:rPr>
                <w:color w:val="000000"/>
              </w:rPr>
              <w:t xml:space="preserve"> </w:t>
            </w:r>
          </w:p>
        </w:tc>
        <w:tc>
          <w:tcPr>
            <w:tcW w:w="2693" w:type="dxa"/>
          </w:tcPr>
          <w:p w14:paraId="4080B6E0" w14:textId="5A0500BE" w:rsidR="00C938F1" w:rsidRPr="006E4834" w:rsidRDefault="00F84DFF" w:rsidP="004245FC">
            <w:pPr>
              <w:jc w:val="both"/>
              <w:outlineLvl w:val="0"/>
              <w:rPr>
                <w:color w:val="000000"/>
              </w:rPr>
            </w:pPr>
            <w:bookmarkStart w:id="149" w:name="_Toc493162888"/>
            <w:r>
              <w:rPr>
                <w:color w:val="000000"/>
              </w:rPr>
              <w:t>Draft of the new MEPS delivered to the policy makers</w:t>
            </w:r>
            <w:bookmarkEnd w:id="149"/>
          </w:p>
        </w:tc>
        <w:tc>
          <w:tcPr>
            <w:tcW w:w="2641" w:type="dxa"/>
          </w:tcPr>
          <w:p w14:paraId="24F48625" w14:textId="0CFA69CB" w:rsidR="00C938F1" w:rsidRPr="006E4834" w:rsidRDefault="00F84DFF" w:rsidP="004245FC">
            <w:pPr>
              <w:jc w:val="both"/>
              <w:outlineLvl w:val="0"/>
              <w:rPr>
                <w:color w:val="000000"/>
              </w:rPr>
            </w:pPr>
            <w:bookmarkStart w:id="150" w:name="_Toc493162889"/>
            <w:r>
              <w:rPr>
                <w:color w:val="000000"/>
              </w:rPr>
              <w:t>New MEPS approved and ready to be enacted.</w:t>
            </w:r>
            <w:bookmarkEnd w:id="150"/>
          </w:p>
        </w:tc>
      </w:tr>
      <w:tr w:rsidR="00F84DFF" w:rsidRPr="00C938F1" w14:paraId="75D9AA4D" w14:textId="77777777" w:rsidTr="006F22E3">
        <w:tc>
          <w:tcPr>
            <w:tcW w:w="1450" w:type="dxa"/>
            <w:vMerge/>
          </w:tcPr>
          <w:p w14:paraId="2CE3EE8B" w14:textId="77777777" w:rsidR="00F84DFF" w:rsidRPr="006E4834" w:rsidRDefault="00F84DFF" w:rsidP="004245FC">
            <w:pPr>
              <w:jc w:val="both"/>
              <w:outlineLvl w:val="0"/>
              <w:rPr>
                <w:color w:val="000000"/>
              </w:rPr>
            </w:pPr>
          </w:p>
        </w:tc>
        <w:tc>
          <w:tcPr>
            <w:tcW w:w="1524" w:type="dxa"/>
          </w:tcPr>
          <w:p w14:paraId="3F43095C" w14:textId="77777777" w:rsidR="00F84DFF" w:rsidRPr="006E4834" w:rsidRDefault="00F84DFF" w:rsidP="004245FC">
            <w:pPr>
              <w:jc w:val="both"/>
              <w:outlineLvl w:val="0"/>
              <w:rPr>
                <w:color w:val="000000"/>
              </w:rPr>
            </w:pPr>
            <w:bookmarkStart w:id="151" w:name="_Toc493162890"/>
            <w:r w:rsidRPr="006E4834">
              <w:rPr>
                <w:color w:val="000000"/>
              </w:rPr>
              <w:t>Supporting Policies</w:t>
            </w:r>
            <w:bookmarkEnd w:id="151"/>
          </w:p>
        </w:tc>
        <w:tc>
          <w:tcPr>
            <w:tcW w:w="2521" w:type="dxa"/>
          </w:tcPr>
          <w:p w14:paraId="09CAF77A" w14:textId="77777777" w:rsidR="00F84DFF" w:rsidRPr="006E4834" w:rsidRDefault="00F84DFF" w:rsidP="00C938F1">
            <w:pPr>
              <w:pStyle w:val="ListParagraph"/>
              <w:numPr>
                <w:ilvl w:val="0"/>
                <w:numId w:val="47"/>
              </w:numPr>
              <w:spacing w:after="0" w:line="240" w:lineRule="auto"/>
              <w:ind w:left="212" w:hanging="212"/>
              <w:jc w:val="both"/>
              <w:outlineLvl w:val="0"/>
              <w:rPr>
                <w:rFonts w:eastAsia="SimSun"/>
                <w:color w:val="000000"/>
              </w:rPr>
            </w:pPr>
            <w:bookmarkStart w:id="152" w:name="_Toc493162891"/>
            <w:r w:rsidRPr="006E4834">
              <w:rPr>
                <w:color w:val="000000"/>
              </w:rPr>
              <w:t>Mandatory comparative label since 2007.</w:t>
            </w:r>
            <w:bookmarkEnd w:id="152"/>
            <w:r w:rsidRPr="006E4834">
              <w:rPr>
                <w:color w:val="000000"/>
              </w:rPr>
              <w:t xml:space="preserve"> </w:t>
            </w:r>
          </w:p>
          <w:p w14:paraId="4A84A9C2" w14:textId="77777777" w:rsidR="00F84DFF" w:rsidRPr="00C938F1" w:rsidRDefault="00F84DFF" w:rsidP="004245FC">
            <w:pPr>
              <w:ind w:left="212" w:hanging="212"/>
              <w:jc w:val="both"/>
              <w:outlineLvl w:val="0"/>
              <w:rPr>
                <w:color w:val="000000"/>
              </w:rPr>
            </w:pPr>
            <w:bookmarkStart w:id="153" w:name="_Toc493162892"/>
            <w:r w:rsidRPr="00C938F1">
              <w:rPr>
                <w:noProof/>
              </w:rPr>
              <w:drawing>
                <wp:inline distT="0" distB="0" distL="0" distR="0" wp14:anchorId="205B0C6C" wp14:editId="5FF83E09">
                  <wp:extent cx="609599" cy="905812"/>
                  <wp:effectExtent l="0" t="0" r="635" b="889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
                          <pic:cNvPicPr>
                            <a:picLocks noChangeAspect="1"/>
                          </pic:cNvPicPr>
                        </pic:nvPicPr>
                        <pic:blipFill>
                          <a:blip r:embed="rId87" cstate="email">
                            <a:extLst>
                              <a:ext uri="{28A0092B-C50C-407E-A947-70E740481C1C}">
                                <a14:useLocalDpi xmlns:a14="http://schemas.microsoft.com/office/drawing/2010/main"/>
                              </a:ext>
                            </a:extLst>
                          </a:blip>
                          <a:stretch>
                            <a:fillRect/>
                          </a:stretch>
                        </pic:blipFill>
                        <pic:spPr>
                          <a:xfrm>
                            <a:off x="0" y="0"/>
                            <a:ext cx="609599" cy="905812"/>
                          </a:xfrm>
                          <a:prstGeom prst="rect">
                            <a:avLst/>
                          </a:prstGeom>
                        </pic:spPr>
                      </pic:pic>
                    </a:graphicData>
                  </a:graphic>
                </wp:inline>
              </w:drawing>
            </w:r>
            <w:bookmarkEnd w:id="153"/>
          </w:p>
        </w:tc>
        <w:tc>
          <w:tcPr>
            <w:tcW w:w="2693" w:type="dxa"/>
          </w:tcPr>
          <w:p w14:paraId="5E715848" w14:textId="67769DB9" w:rsidR="00F84DFF" w:rsidRPr="00C938F1" w:rsidRDefault="00F84DFF" w:rsidP="00F84DFF">
            <w:pPr>
              <w:jc w:val="both"/>
              <w:outlineLvl w:val="0"/>
              <w:rPr>
                <w:color w:val="000000"/>
              </w:rPr>
            </w:pPr>
            <w:bookmarkStart w:id="154" w:name="_Toc493162893"/>
            <w:r>
              <w:rPr>
                <w:color w:val="000000"/>
              </w:rPr>
              <w:t>Draft of the new energy label delivered to the policy makers</w:t>
            </w:r>
            <w:bookmarkEnd w:id="154"/>
          </w:p>
        </w:tc>
        <w:tc>
          <w:tcPr>
            <w:tcW w:w="2641" w:type="dxa"/>
          </w:tcPr>
          <w:p w14:paraId="3D54B612" w14:textId="7309831A" w:rsidR="00F84DFF" w:rsidRPr="00CC3659" w:rsidRDefault="00F84DFF" w:rsidP="00F84DFF">
            <w:pPr>
              <w:jc w:val="both"/>
              <w:outlineLvl w:val="0"/>
              <w:rPr>
                <w:color w:val="000000"/>
              </w:rPr>
            </w:pPr>
            <w:bookmarkStart w:id="155" w:name="_Toc493162894"/>
            <w:r>
              <w:rPr>
                <w:color w:val="000000"/>
              </w:rPr>
              <w:t>New energy label approved and ready to be enacted.</w:t>
            </w:r>
            <w:bookmarkEnd w:id="155"/>
          </w:p>
        </w:tc>
      </w:tr>
      <w:tr w:rsidR="00C938F1" w:rsidRPr="00C938F1" w14:paraId="647492EE" w14:textId="77777777" w:rsidTr="006F22E3">
        <w:tc>
          <w:tcPr>
            <w:tcW w:w="1450" w:type="dxa"/>
            <w:vMerge/>
          </w:tcPr>
          <w:p w14:paraId="3A673D0A" w14:textId="77777777" w:rsidR="00C938F1" w:rsidRPr="006E4834" w:rsidRDefault="00C938F1" w:rsidP="004245FC">
            <w:pPr>
              <w:jc w:val="both"/>
              <w:outlineLvl w:val="0"/>
              <w:rPr>
                <w:color w:val="000000"/>
              </w:rPr>
            </w:pPr>
          </w:p>
        </w:tc>
        <w:tc>
          <w:tcPr>
            <w:tcW w:w="1524" w:type="dxa"/>
          </w:tcPr>
          <w:p w14:paraId="259D8638" w14:textId="77777777" w:rsidR="00C938F1" w:rsidRPr="006E4834" w:rsidRDefault="00C938F1" w:rsidP="004245FC">
            <w:pPr>
              <w:jc w:val="both"/>
              <w:outlineLvl w:val="0"/>
              <w:rPr>
                <w:color w:val="000000"/>
              </w:rPr>
            </w:pPr>
            <w:bookmarkStart w:id="156" w:name="_Toc493162895"/>
            <w:r w:rsidRPr="006E4834">
              <w:rPr>
                <w:color w:val="000000"/>
              </w:rPr>
              <w:t>Finance</w:t>
            </w:r>
            <w:bookmarkEnd w:id="156"/>
          </w:p>
        </w:tc>
        <w:tc>
          <w:tcPr>
            <w:tcW w:w="2521" w:type="dxa"/>
          </w:tcPr>
          <w:p w14:paraId="2732E72A" w14:textId="77777777" w:rsidR="00C938F1" w:rsidRPr="006E4834" w:rsidRDefault="00C938F1" w:rsidP="00C938F1">
            <w:pPr>
              <w:pStyle w:val="ListParagraph"/>
              <w:numPr>
                <w:ilvl w:val="0"/>
                <w:numId w:val="47"/>
              </w:numPr>
              <w:spacing w:after="0" w:line="240" w:lineRule="auto"/>
              <w:ind w:left="212" w:hanging="212"/>
              <w:jc w:val="both"/>
              <w:outlineLvl w:val="0"/>
              <w:rPr>
                <w:color w:val="000000"/>
              </w:rPr>
            </w:pPr>
            <w:bookmarkStart w:id="157" w:name="_Toc493162896"/>
            <w:r w:rsidRPr="006E4834">
              <w:rPr>
                <w:color w:val="000000"/>
              </w:rPr>
              <w:t>None</w:t>
            </w:r>
            <w:bookmarkEnd w:id="157"/>
            <w:r w:rsidRPr="006E4834">
              <w:rPr>
                <w:color w:val="000000"/>
              </w:rPr>
              <w:t xml:space="preserve"> </w:t>
            </w:r>
          </w:p>
        </w:tc>
        <w:tc>
          <w:tcPr>
            <w:tcW w:w="2693" w:type="dxa"/>
          </w:tcPr>
          <w:p w14:paraId="66DB0169" w14:textId="18EF1101" w:rsidR="00C938F1" w:rsidRPr="006E4834" w:rsidRDefault="00F776E4">
            <w:pPr>
              <w:jc w:val="both"/>
              <w:outlineLvl w:val="0"/>
              <w:rPr>
                <w:color w:val="000000"/>
              </w:rPr>
            </w:pPr>
            <w:bookmarkStart w:id="158" w:name="_Toc493162897"/>
            <w:r>
              <w:rPr>
                <w:color w:val="000000"/>
              </w:rPr>
              <w:t>Pilot f</w:t>
            </w:r>
            <w:r w:rsidR="00F84DFF">
              <w:rPr>
                <w:color w:val="000000"/>
              </w:rPr>
              <w:t>inancing program designed with the relevant stakeholders of the market.</w:t>
            </w:r>
            <w:bookmarkEnd w:id="158"/>
          </w:p>
        </w:tc>
        <w:tc>
          <w:tcPr>
            <w:tcW w:w="2641" w:type="dxa"/>
          </w:tcPr>
          <w:p w14:paraId="7AD1FA19" w14:textId="266C0F62" w:rsidR="00C938F1" w:rsidRPr="006E4834" w:rsidRDefault="00F776E4">
            <w:pPr>
              <w:jc w:val="both"/>
              <w:outlineLvl w:val="0"/>
              <w:rPr>
                <w:color w:val="000000"/>
              </w:rPr>
            </w:pPr>
            <w:bookmarkStart w:id="159" w:name="_Toc493162898"/>
            <w:r>
              <w:rPr>
                <w:color w:val="000000"/>
              </w:rPr>
              <w:t>Pilot f</w:t>
            </w:r>
            <w:r w:rsidR="00F84DFF">
              <w:rPr>
                <w:color w:val="000000"/>
              </w:rPr>
              <w:t>inancing program implemented and evaluated</w:t>
            </w:r>
            <w:r>
              <w:rPr>
                <w:color w:val="000000"/>
              </w:rPr>
              <w:t xml:space="preserve"> to be considered for scaling up</w:t>
            </w:r>
            <w:r w:rsidR="00F84DFF">
              <w:rPr>
                <w:color w:val="000000"/>
              </w:rPr>
              <w:t>.</w:t>
            </w:r>
            <w:bookmarkEnd w:id="159"/>
          </w:p>
        </w:tc>
      </w:tr>
      <w:tr w:rsidR="00C938F1" w:rsidRPr="00C938F1" w14:paraId="345C4EAE" w14:textId="77777777" w:rsidTr="006F22E3">
        <w:tc>
          <w:tcPr>
            <w:tcW w:w="1450" w:type="dxa"/>
            <w:vMerge/>
          </w:tcPr>
          <w:p w14:paraId="6735AC6B" w14:textId="77777777" w:rsidR="00C938F1" w:rsidRPr="006E4834" w:rsidRDefault="00C938F1" w:rsidP="004245FC">
            <w:pPr>
              <w:jc w:val="both"/>
              <w:outlineLvl w:val="0"/>
              <w:rPr>
                <w:color w:val="000000"/>
              </w:rPr>
            </w:pPr>
          </w:p>
        </w:tc>
        <w:tc>
          <w:tcPr>
            <w:tcW w:w="1524" w:type="dxa"/>
          </w:tcPr>
          <w:p w14:paraId="11247DA9" w14:textId="77777777" w:rsidR="00C938F1" w:rsidRPr="006E4834" w:rsidRDefault="00C938F1" w:rsidP="004245FC">
            <w:pPr>
              <w:jc w:val="both"/>
              <w:outlineLvl w:val="0"/>
              <w:rPr>
                <w:color w:val="000000"/>
              </w:rPr>
            </w:pPr>
            <w:bookmarkStart w:id="160" w:name="_Toc493162899"/>
            <w:r w:rsidRPr="006E4834">
              <w:rPr>
                <w:color w:val="000000"/>
              </w:rPr>
              <w:t>MVE</w:t>
            </w:r>
            <w:bookmarkEnd w:id="160"/>
          </w:p>
        </w:tc>
        <w:tc>
          <w:tcPr>
            <w:tcW w:w="2521" w:type="dxa"/>
          </w:tcPr>
          <w:p w14:paraId="3FF56861" w14:textId="77777777" w:rsidR="00C938F1" w:rsidRPr="006E4834" w:rsidRDefault="00C938F1" w:rsidP="00C938F1">
            <w:pPr>
              <w:pStyle w:val="ListParagraph"/>
              <w:numPr>
                <w:ilvl w:val="0"/>
                <w:numId w:val="47"/>
              </w:numPr>
              <w:spacing w:after="0" w:line="240" w:lineRule="auto"/>
              <w:ind w:left="212" w:hanging="212"/>
              <w:jc w:val="both"/>
              <w:outlineLvl w:val="0"/>
              <w:rPr>
                <w:color w:val="000000"/>
              </w:rPr>
            </w:pPr>
            <w:bookmarkStart w:id="161" w:name="_Toc493162900"/>
            <w:r w:rsidRPr="006E4834">
              <w:rPr>
                <w:color w:val="000000"/>
              </w:rPr>
              <w:t>Framework in place to complete MVE activities</w:t>
            </w:r>
            <w:bookmarkEnd w:id="161"/>
            <w:r w:rsidRPr="006E4834">
              <w:rPr>
                <w:color w:val="000000"/>
              </w:rPr>
              <w:t xml:space="preserve"> </w:t>
            </w:r>
          </w:p>
        </w:tc>
        <w:tc>
          <w:tcPr>
            <w:tcW w:w="2693" w:type="dxa"/>
          </w:tcPr>
          <w:p w14:paraId="44B21C9E" w14:textId="0C5C824F" w:rsidR="00C938F1" w:rsidRPr="006E4834" w:rsidRDefault="00F84DFF" w:rsidP="004245FC">
            <w:pPr>
              <w:jc w:val="both"/>
              <w:outlineLvl w:val="0"/>
              <w:rPr>
                <w:color w:val="000000"/>
              </w:rPr>
            </w:pPr>
            <w:bookmarkStart w:id="162" w:name="_Toc493162901"/>
            <w:r>
              <w:rPr>
                <w:color w:val="000000"/>
              </w:rPr>
              <w:t>Relevant activities identified with the public and private stakeholders and work plan defined.</w:t>
            </w:r>
            <w:bookmarkEnd w:id="162"/>
          </w:p>
        </w:tc>
        <w:tc>
          <w:tcPr>
            <w:tcW w:w="2641" w:type="dxa"/>
          </w:tcPr>
          <w:p w14:paraId="0000A8E7" w14:textId="53FFBABC" w:rsidR="00C938F1" w:rsidRPr="006E4834" w:rsidRDefault="00F84DFF" w:rsidP="004245FC">
            <w:pPr>
              <w:jc w:val="both"/>
              <w:outlineLvl w:val="0"/>
              <w:rPr>
                <w:color w:val="000000"/>
              </w:rPr>
            </w:pPr>
            <w:bookmarkStart w:id="163" w:name="_Toc493162902"/>
            <w:r>
              <w:rPr>
                <w:color w:val="000000"/>
              </w:rPr>
              <w:t>Work plan of MVE activities implemented and compliance rate improved.</w:t>
            </w:r>
            <w:bookmarkEnd w:id="163"/>
          </w:p>
        </w:tc>
      </w:tr>
      <w:tr w:rsidR="00C938F1" w:rsidRPr="00C938F1" w14:paraId="41F648FE" w14:textId="77777777" w:rsidTr="006F22E3">
        <w:tc>
          <w:tcPr>
            <w:tcW w:w="1450" w:type="dxa"/>
            <w:vMerge/>
          </w:tcPr>
          <w:p w14:paraId="54433BDB" w14:textId="77777777" w:rsidR="00C938F1" w:rsidRPr="006E4834" w:rsidRDefault="00C938F1" w:rsidP="004245FC">
            <w:pPr>
              <w:jc w:val="both"/>
              <w:outlineLvl w:val="0"/>
              <w:rPr>
                <w:color w:val="000000"/>
              </w:rPr>
            </w:pPr>
          </w:p>
        </w:tc>
        <w:tc>
          <w:tcPr>
            <w:tcW w:w="1524" w:type="dxa"/>
          </w:tcPr>
          <w:p w14:paraId="325C3599" w14:textId="77777777" w:rsidR="00C938F1" w:rsidRPr="006E4834" w:rsidRDefault="00C938F1" w:rsidP="004245FC">
            <w:pPr>
              <w:jc w:val="both"/>
              <w:outlineLvl w:val="0"/>
              <w:rPr>
                <w:color w:val="000000"/>
              </w:rPr>
            </w:pPr>
            <w:bookmarkStart w:id="164" w:name="_Toc493162903"/>
            <w:r w:rsidRPr="006E4834">
              <w:rPr>
                <w:color w:val="000000"/>
              </w:rPr>
              <w:t>Environmental sustainability</w:t>
            </w:r>
            <w:bookmarkEnd w:id="164"/>
            <w:r w:rsidRPr="006E4834">
              <w:rPr>
                <w:color w:val="000000"/>
              </w:rPr>
              <w:t xml:space="preserve"> </w:t>
            </w:r>
          </w:p>
        </w:tc>
        <w:tc>
          <w:tcPr>
            <w:tcW w:w="2521" w:type="dxa"/>
          </w:tcPr>
          <w:p w14:paraId="1680FDC9" w14:textId="77777777" w:rsidR="00C938F1" w:rsidRPr="006E4834" w:rsidRDefault="00C938F1" w:rsidP="00C938F1">
            <w:pPr>
              <w:pStyle w:val="ListParagraph"/>
              <w:numPr>
                <w:ilvl w:val="0"/>
                <w:numId w:val="47"/>
              </w:numPr>
              <w:spacing w:after="0" w:line="240" w:lineRule="auto"/>
              <w:ind w:left="212" w:hanging="212"/>
              <w:jc w:val="both"/>
              <w:outlineLvl w:val="0"/>
              <w:rPr>
                <w:color w:val="000000"/>
              </w:rPr>
            </w:pPr>
            <w:bookmarkStart w:id="165" w:name="_Toc493162904"/>
            <w:r w:rsidRPr="006E4834">
              <w:rPr>
                <w:color w:val="000000"/>
              </w:rPr>
              <w:t xml:space="preserve">Proposal submitted to parliament (2013) to Instruments for enhanced waste recovery and better environmental management (Extended Producer </w:t>
            </w:r>
            <w:r w:rsidRPr="006E4834">
              <w:rPr>
                <w:color w:val="000000"/>
              </w:rPr>
              <w:lastRenderedPageBreak/>
              <w:t>Responsibility to be further implemented)</w:t>
            </w:r>
            <w:bookmarkEnd w:id="165"/>
          </w:p>
        </w:tc>
        <w:tc>
          <w:tcPr>
            <w:tcW w:w="2693" w:type="dxa"/>
          </w:tcPr>
          <w:p w14:paraId="492EF533" w14:textId="77777777" w:rsidR="00C938F1" w:rsidRDefault="0055090B" w:rsidP="004245FC">
            <w:pPr>
              <w:jc w:val="both"/>
              <w:outlineLvl w:val="0"/>
              <w:rPr>
                <w:color w:val="000000"/>
              </w:rPr>
            </w:pPr>
            <w:bookmarkStart w:id="166" w:name="_Toc493162905"/>
            <w:r>
              <w:rPr>
                <w:color w:val="000000"/>
              </w:rPr>
              <w:lastRenderedPageBreak/>
              <w:t>Extended Producer Responsibility law enacted in 2016.</w:t>
            </w:r>
            <w:bookmarkEnd w:id="166"/>
          </w:p>
          <w:p w14:paraId="74F63A32" w14:textId="77777777" w:rsidR="0055090B" w:rsidRDefault="0055090B" w:rsidP="004245FC">
            <w:pPr>
              <w:jc w:val="both"/>
              <w:outlineLvl w:val="0"/>
              <w:rPr>
                <w:color w:val="000000"/>
              </w:rPr>
            </w:pPr>
            <w:bookmarkStart w:id="167" w:name="_Toc493162906"/>
            <w:r>
              <w:rPr>
                <w:color w:val="000000"/>
              </w:rPr>
              <w:t xml:space="preserve">Draft of the specific decree for electrical appliances presented to the Ministry of </w:t>
            </w:r>
            <w:r>
              <w:rPr>
                <w:color w:val="000000"/>
              </w:rPr>
              <w:lastRenderedPageBreak/>
              <w:t>Environment</w:t>
            </w:r>
            <w:r w:rsidR="00F126E1">
              <w:rPr>
                <w:color w:val="000000"/>
              </w:rPr>
              <w:t>.</w:t>
            </w:r>
            <w:bookmarkEnd w:id="167"/>
          </w:p>
          <w:p w14:paraId="6D94BB45" w14:textId="3C1F4201" w:rsidR="00F126E1" w:rsidRPr="006E4834" w:rsidRDefault="00F126E1" w:rsidP="004245FC">
            <w:pPr>
              <w:jc w:val="both"/>
              <w:outlineLvl w:val="0"/>
              <w:rPr>
                <w:color w:val="000000"/>
              </w:rPr>
            </w:pPr>
            <w:bookmarkStart w:id="168" w:name="_Toc493162907"/>
            <w:r>
              <w:rPr>
                <w:color w:val="000000"/>
              </w:rPr>
              <w:t>Main private stakeholders identified and contacted to be part of the project.</w:t>
            </w:r>
            <w:bookmarkEnd w:id="168"/>
          </w:p>
        </w:tc>
        <w:tc>
          <w:tcPr>
            <w:tcW w:w="2641" w:type="dxa"/>
          </w:tcPr>
          <w:p w14:paraId="7DE12931" w14:textId="383BD8EF" w:rsidR="00C938F1" w:rsidRPr="006E4834" w:rsidRDefault="00F126E1" w:rsidP="004245FC">
            <w:pPr>
              <w:jc w:val="both"/>
              <w:outlineLvl w:val="0"/>
              <w:rPr>
                <w:color w:val="000000"/>
              </w:rPr>
            </w:pPr>
            <w:bookmarkStart w:id="169" w:name="_Toc493162908"/>
            <w:r>
              <w:rPr>
                <w:color w:val="000000"/>
              </w:rPr>
              <w:lastRenderedPageBreak/>
              <w:t>CRSO model plan designed with the main private stakeholders (refrigerators manufacturers and recycling companies)</w:t>
            </w:r>
            <w:bookmarkEnd w:id="169"/>
          </w:p>
        </w:tc>
      </w:tr>
    </w:tbl>
    <w:p w14:paraId="46AC999C" w14:textId="5FAAF253" w:rsidR="00C938F1" w:rsidRPr="006F22E3" w:rsidRDefault="00C938F1" w:rsidP="006F22E3">
      <w:pPr>
        <w:rPr>
          <w:rFonts w:ascii="Times New Roman" w:hAnsi="Times New Roman"/>
          <w:lang w:val="en-GB"/>
        </w:rPr>
      </w:pPr>
      <w:r w:rsidRPr="006F22E3">
        <w:rPr>
          <w:rFonts w:ascii="Times New Roman" w:hAnsi="Times New Roman"/>
          <w:lang w:val="en-GB"/>
        </w:rPr>
        <w:br w:type="page"/>
      </w:r>
    </w:p>
    <w:p w14:paraId="0FC5A839" w14:textId="77777777" w:rsidR="00C938F1" w:rsidRDefault="00C938F1">
      <w:pPr>
        <w:spacing w:after="0" w:line="240" w:lineRule="auto"/>
        <w:rPr>
          <w:b/>
          <w:i/>
          <w:iCs/>
          <w:caps/>
          <w:color w:val="000000"/>
          <w:szCs w:val="18"/>
          <w:lang w:val="en-GB"/>
        </w:rPr>
      </w:pPr>
    </w:p>
    <w:p w14:paraId="2CD33CBE" w14:textId="77777777" w:rsidR="00C938F1" w:rsidRDefault="00C938F1">
      <w:pPr>
        <w:spacing w:after="0" w:line="240" w:lineRule="auto"/>
        <w:rPr>
          <w:rFonts w:ascii="Times New Roman" w:eastAsia="Times New Roman" w:hAnsi="Times New Roman"/>
          <w:b/>
          <w:caps/>
          <w:color w:val="000000"/>
          <w:szCs w:val="18"/>
          <w:lang w:val="en-GB"/>
        </w:rPr>
      </w:pPr>
    </w:p>
    <w:p w14:paraId="1B326DB8" w14:textId="7777B6CC" w:rsidR="00AC0AE4" w:rsidRDefault="00AC0AE4" w:rsidP="00AC0AE4">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70" w:name="_Toc493162909"/>
      <w:r w:rsidRPr="005C1FA7">
        <w:rPr>
          <w:b/>
          <w:i w:val="0"/>
          <w:iCs w:val="0"/>
          <w:caps/>
          <w:color w:val="000000"/>
          <w:sz w:val="22"/>
          <w:szCs w:val="18"/>
          <w:lang w:val="en-GB"/>
        </w:rPr>
        <w:t xml:space="preserve">Annex </w:t>
      </w:r>
      <w:r w:rsidR="008B0844">
        <w:rPr>
          <w:b/>
          <w:i w:val="0"/>
          <w:iCs w:val="0"/>
          <w:caps/>
          <w:color w:val="000000"/>
          <w:sz w:val="22"/>
          <w:szCs w:val="18"/>
          <w:lang w:val="en-GB"/>
        </w:rPr>
        <w:t>R</w:t>
      </w:r>
      <w:r>
        <w:rPr>
          <w:b/>
          <w:i w:val="0"/>
          <w:iCs w:val="0"/>
          <w:caps/>
          <w:color w:val="000000"/>
          <w:sz w:val="22"/>
          <w:szCs w:val="18"/>
          <w:lang w:val="en-GB"/>
        </w:rPr>
        <w:t xml:space="preserve"> </w:t>
      </w:r>
      <w:r w:rsidRPr="005C1FA7">
        <w:rPr>
          <w:b/>
          <w:i w:val="0"/>
          <w:iCs w:val="0"/>
          <w:caps/>
          <w:color w:val="000000"/>
          <w:sz w:val="22"/>
          <w:szCs w:val="18"/>
          <w:lang w:val="en-GB"/>
        </w:rPr>
        <w:t>- Acronyms and abreviations</w:t>
      </w:r>
      <w:bookmarkEnd w:id="170"/>
    </w:p>
    <w:p w14:paraId="78A7ED2E" w14:textId="77777777" w:rsidR="00AC0AE4" w:rsidRDefault="00AC0AE4" w:rsidP="00AC0AE4">
      <w:pPr>
        <w:rPr>
          <w:lang w:val="en-GB"/>
        </w:rPr>
      </w:pPr>
    </w:p>
    <w:p w14:paraId="6A92F41A" w14:textId="52D84A4F" w:rsidR="00AC0AE4" w:rsidRPr="005C1FA7" w:rsidRDefault="00AC0AE4" w:rsidP="00AC0AE4">
      <w:pPr>
        <w:rPr>
          <w:lang w:val="en-GB"/>
        </w:rPr>
      </w:pPr>
      <w:r w:rsidRPr="005C1FA7">
        <w:rPr>
          <w:lang w:val="en-GB"/>
        </w:rPr>
        <w:t>AChEE</w:t>
      </w:r>
      <w:r w:rsidRPr="005C1FA7">
        <w:rPr>
          <w:lang w:val="en-GB"/>
        </w:rPr>
        <w:tab/>
      </w:r>
      <w:r w:rsidR="00495B28">
        <w:rPr>
          <w:lang w:val="en-GB"/>
        </w:rPr>
        <w:tab/>
      </w:r>
      <w:r w:rsidRPr="005C1FA7">
        <w:rPr>
          <w:lang w:val="en-GB"/>
        </w:rPr>
        <w:t>Chilean Energy Efficiency Agency</w:t>
      </w:r>
    </w:p>
    <w:p w14:paraId="22AB7D96" w14:textId="710473B8" w:rsidR="00AC0AE4" w:rsidRPr="005C1FA7" w:rsidRDefault="00AC0AE4" w:rsidP="00AC0AE4">
      <w:pPr>
        <w:rPr>
          <w:lang w:val="en-GB"/>
        </w:rPr>
      </w:pPr>
      <w:r w:rsidRPr="005C1FA7">
        <w:rPr>
          <w:lang w:val="en-GB"/>
        </w:rPr>
        <w:t>AWP</w:t>
      </w:r>
      <w:r w:rsidRPr="005C1FA7">
        <w:rPr>
          <w:lang w:val="en-GB"/>
        </w:rPr>
        <w:tab/>
      </w:r>
      <w:r w:rsidR="00495B28">
        <w:rPr>
          <w:lang w:val="en-GB"/>
        </w:rPr>
        <w:tab/>
      </w:r>
      <w:r w:rsidRPr="005C1FA7">
        <w:rPr>
          <w:lang w:val="en-GB"/>
        </w:rPr>
        <w:t>Annual Work Plan</w:t>
      </w:r>
    </w:p>
    <w:p w14:paraId="27FDABCD" w14:textId="2BE45102" w:rsidR="00AC0AE4" w:rsidRPr="005C1FA7" w:rsidRDefault="00AC0AE4" w:rsidP="00AC0AE4">
      <w:pPr>
        <w:rPr>
          <w:lang w:val="en-GB"/>
        </w:rPr>
      </w:pPr>
      <w:r w:rsidRPr="005C1FA7">
        <w:rPr>
          <w:lang w:val="en-GB"/>
        </w:rPr>
        <w:t>CC</w:t>
      </w:r>
      <w:r w:rsidRPr="005C1FA7">
        <w:rPr>
          <w:lang w:val="en-GB"/>
        </w:rPr>
        <w:tab/>
      </w:r>
      <w:r w:rsidR="00495B28">
        <w:rPr>
          <w:lang w:val="en-GB"/>
        </w:rPr>
        <w:tab/>
      </w:r>
      <w:r w:rsidRPr="005C1FA7">
        <w:rPr>
          <w:lang w:val="en-GB"/>
        </w:rPr>
        <w:t>Climate Change</w:t>
      </w:r>
    </w:p>
    <w:p w14:paraId="49B495D0" w14:textId="661AC429" w:rsidR="00AC0AE4" w:rsidRPr="005C1FA7" w:rsidRDefault="00AC0AE4" w:rsidP="00AC0AE4">
      <w:pPr>
        <w:rPr>
          <w:lang w:val="en-GB"/>
        </w:rPr>
      </w:pPr>
      <w:r w:rsidRPr="005C1FA7">
        <w:rPr>
          <w:lang w:val="en-GB"/>
        </w:rPr>
        <w:t>CA</w:t>
      </w:r>
      <w:r w:rsidRPr="005C1FA7">
        <w:rPr>
          <w:lang w:val="en-GB"/>
        </w:rPr>
        <w:tab/>
      </w:r>
      <w:r w:rsidR="00495B28">
        <w:rPr>
          <w:lang w:val="en-GB"/>
        </w:rPr>
        <w:tab/>
      </w:r>
      <w:r w:rsidRPr="005C1FA7">
        <w:rPr>
          <w:lang w:val="en-GB"/>
        </w:rPr>
        <w:t>U4E Country Assessment</w:t>
      </w:r>
    </w:p>
    <w:p w14:paraId="2FE42B33" w14:textId="56B7D95E" w:rsidR="00AC0AE4" w:rsidRPr="005C1FA7" w:rsidRDefault="00AC0AE4" w:rsidP="00AC0AE4">
      <w:pPr>
        <w:rPr>
          <w:lang w:val="en-GB"/>
        </w:rPr>
      </w:pPr>
      <w:r w:rsidRPr="005C1FA7">
        <w:rPr>
          <w:lang w:val="en-GB"/>
        </w:rPr>
        <w:t>CCM</w:t>
      </w:r>
      <w:r w:rsidRPr="005C1FA7">
        <w:rPr>
          <w:lang w:val="en-GB"/>
        </w:rPr>
        <w:tab/>
      </w:r>
      <w:r w:rsidR="00495B28">
        <w:rPr>
          <w:lang w:val="en-GB"/>
        </w:rPr>
        <w:tab/>
      </w:r>
      <w:r w:rsidRPr="005C1FA7">
        <w:rPr>
          <w:lang w:val="en-GB"/>
        </w:rPr>
        <w:t>Climate Change Mitigation Results Framework (GEF)</w:t>
      </w:r>
    </w:p>
    <w:p w14:paraId="5F5A06D0" w14:textId="09F352B0" w:rsidR="00AC0AE4" w:rsidRPr="005C1FA7" w:rsidRDefault="00AC0AE4" w:rsidP="00AC0AE4">
      <w:pPr>
        <w:rPr>
          <w:lang w:val="en-GB"/>
        </w:rPr>
      </w:pPr>
      <w:r w:rsidRPr="005C1FA7">
        <w:rPr>
          <w:lang w:val="en-GB"/>
        </w:rPr>
        <w:t>CFL</w:t>
      </w:r>
      <w:r w:rsidRPr="005C1FA7">
        <w:rPr>
          <w:lang w:val="en-GB"/>
        </w:rPr>
        <w:tab/>
      </w:r>
      <w:r w:rsidR="00495B28">
        <w:rPr>
          <w:lang w:val="en-GB"/>
        </w:rPr>
        <w:tab/>
      </w:r>
      <w:r w:rsidRPr="005C1FA7">
        <w:rPr>
          <w:lang w:val="en-GB"/>
        </w:rPr>
        <w:t>Compact Fluorescent Lamp</w:t>
      </w:r>
    </w:p>
    <w:p w14:paraId="1BC437C0" w14:textId="64BEE20F" w:rsidR="00AC0AE4" w:rsidRPr="005C1FA7" w:rsidRDefault="00AC0AE4" w:rsidP="00AC0AE4">
      <w:pPr>
        <w:rPr>
          <w:lang w:val="en-GB"/>
        </w:rPr>
      </w:pPr>
      <w:r w:rsidRPr="005C1FA7">
        <w:rPr>
          <w:lang w:val="en-GB"/>
        </w:rPr>
        <w:t>CLASP</w:t>
      </w:r>
      <w:r w:rsidRPr="005C1FA7">
        <w:rPr>
          <w:lang w:val="en-GB"/>
        </w:rPr>
        <w:tab/>
      </w:r>
      <w:r w:rsidR="00495B28">
        <w:rPr>
          <w:lang w:val="en-GB"/>
        </w:rPr>
        <w:tab/>
      </w:r>
      <w:r w:rsidRPr="005C1FA7">
        <w:rPr>
          <w:lang w:val="en-GB"/>
        </w:rPr>
        <w:t>Collaborative Labeling and Appliance Standards Program</w:t>
      </w:r>
    </w:p>
    <w:p w14:paraId="519B8097" w14:textId="77777777" w:rsidR="00AC0AE4" w:rsidRPr="005C1FA7" w:rsidRDefault="00AC0AE4" w:rsidP="00AC0AE4">
      <w:pPr>
        <w:rPr>
          <w:lang w:val="en-GB"/>
        </w:rPr>
      </w:pPr>
      <w:r w:rsidRPr="005C1FA7">
        <w:rPr>
          <w:lang w:val="en-GB"/>
        </w:rPr>
        <w:t>CONAMA</w:t>
      </w:r>
      <w:r w:rsidRPr="005C1FA7">
        <w:rPr>
          <w:lang w:val="en-GB"/>
        </w:rPr>
        <w:tab/>
        <w:t>National Environment Commission</w:t>
      </w:r>
    </w:p>
    <w:p w14:paraId="55A0F167" w14:textId="2033227D" w:rsidR="00AC0AE4" w:rsidRPr="005C1FA7" w:rsidRDefault="00AC0AE4" w:rsidP="00AC0AE4">
      <w:pPr>
        <w:rPr>
          <w:lang w:val="en-GB"/>
        </w:rPr>
      </w:pPr>
      <w:r w:rsidRPr="005C1FA7">
        <w:rPr>
          <w:lang w:val="en-GB"/>
        </w:rPr>
        <w:t>CRSO</w:t>
      </w:r>
      <w:r w:rsidRPr="005C1FA7">
        <w:rPr>
          <w:lang w:val="en-GB"/>
        </w:rPr>
        <w:tab/>
      </w:r>
      <w:r w:rsidR="00495B28">
        <w:rPr>
          <w:lang w:val="en-GB"/>
        </w:rPr>
        <w:tab/>
      </w:r>
      <w:r w:rsidRPr="005C1FA7">
        <w:rPr>
          <w:lang w:val="en-GB"/>
        </w:rPr>
        <w:t>Collection Recycling System Organization</w:t>
      </w:r>
    </w:p>
    <w:p w14:paraId="1A59E060" w14:textId="7246C652" w:rsidR="00AC0AE4" w:rsidRPr="005C1FA7" w:rsidRDefault="00AC0AE4" w:rsidP="00AC0AE4">
      <w:pPr>
        <w:rPr>
          <w:lang w:val="en-GB"/>
        </w:rPr>
      </w:pPr>
      <w:r w:rsidRPr="005C1FA7">
        <w:rPr>
          <w:lang w:val="en-GB"/>
        </w:rPr>
        <w:t>EE</w:t>
      </w:r>
      <w:r w:rsidRPr="005C1FA7">
        <w:rPr>
          <w:lang w:val="en-GB"/>
        </w:rPr>
        <w:tab/>
      </w:r>
      <w:r w:rsidR="00495B28">
        <w:rPr>
          <w:lang w:val="en-GB"/>
        </w:rPr>
        <w:tab/>
      </w:r>
      <w:r w:rsidRPr="005C1FA7">
        <w:rPr>
          <w:lang w:val="en-GB"/>
        </w:rPr>
        <w:t>Energy Efficiency</w:t>
      </w:r>
    </w:p>
    <w:p w14:paraId="05018231" w14:textId="1568D883" w:rsidR="00AC0AE4" w:rsidRPr="005C1FA7" w:rsidRDefault="00AC0AE4" w:rsidP="00AC0AE4">
      <w:pPr>
        <w:rPr>
          <w:lang w:val="en-GB"/>
        </w:rPr>
      </w:pPr>
      <w:r w:rsidRPr="005C1FA7">
        <w:rPr>
          <w:lang w:val="en-GB"/>
        </w:rPr>
        <w:t>EEI</w:t>
      </w:r>
      <w:r w:rsidRPr="005C1FA7">
        <w:rPr>
          <w:lang w:val="en-GB"/>
        </w:rPr>
        <w:tab/>
      </w:r>
      <w:r w:rsidR="00495B28">
        <w:rPr>
          <w:lang w:val="en-GB"/>
        </w:rPr>
        <w:tab/>
      </w:r>
      <w:r w:rsidRPr="005C1FA7">
        <w:rPr>
          <w:lang w:val="en-GB"/>
        </w:rPr>
        <w:t>Energy Efficiency Index</w:t>
      </w:r>
    </w:p>
    <w:p w14:paraId="25EC57F0" w14:textId="664C3A63" w:rsidR="00AC0AE4" w:rsidRPr="006F22E3" w:rsidRDefault="00AC0AE4" w:rsidP="00AC0AE4">
      <w:r w:rsidRPr="006F22E3">
        <w:t>ENIE</w:t>
      </w:r>
      <w:r w:rsidRPr="006F22E3">
        <w:tab/>
      </w:r>
      <w:r w:rsidR="00495B28">
        <w:tab/>
      </w:r>
      <w:r w:rsidRPr="00B758A8">
        <w:rPr>
          <w:i/>
        </w:rPr>
        <w:t>Estrategia Nacional de Iluminación Eficiente</w:t>
      </w:r>
      <w:r w:rsidRPr="006F22E3">
        <w:t xml:space="preserve"> (National Efficient Lighting Strategy)</w:t>
      </w:r>
    </w:p>
    <w:p w14:paraId="76F64642" w14:textId="108C0298" w:rsidR="00AC0AE4" w:rsidRPr="005C1FA7" w:rsidRDefault="00AC0AE4" w:rsidP="00AC0AE4">
      <w:pPr>
        <w:rPr>
          <w:lang w:val="en-GB"/>
        </w:rPr>
      </w:pPr>
      <w:r w:rsidRPr="005C1FA7">
        <w:rPr>
          <w:lang w:val="en-GB"/>
        </w:rPr>
        <w:t xml:space="preserve">EO </w:t>
      </w:r>
      <w:r w:rsidRPr="005C1FA7">
        <w:rPr>
          <w:lang w:val="en-GB"/>
        </w:rPr>
        <w:tab/>
      </w:r>
      <w:r w:rsidR="00495B28">
        <w:rPr>
          <w:lang w:val="en-GB"/>
        </w:rPr>
        <w:tab/>
      </w:r>
      <w:r w:rsidRPr="005C1FA7">
        <w:rPr>
          <w:lang w:val="en-GB"/>
        </w:rPr>
        <w:t xml:space="preserve">The Evaluation Office of </w:t>
      </w:r>
      <w:r w:rsidR="00F25AE2">
        <w:rPr>
          <w:lang w:val="en-GB"/>
        </w:rPr>
        <w:t>UN Environment</w:t>
      </w:r>
    </w:p>
    <w:p w14:paraId="60F25B65" w14:textId="32EEDC73" w:rsidR="00AC0AE4" w:rsidRPr="005C1FA7" w:rsidRDefault="00AC0AE4" w:rsidP="00AC0AE4">
      <w:pPr>
        <w:rPr>
          <w:lang w:val="es-CL"/>
        </w:rPr>
      </w:pPr>
      <w:r w:rsidRPr="005C1FA7">
        <w:rPr>
          <w:lang w:val="es-CL"/>
        </w:rPr>
        <w:t>EU</w:t>
      </w:r>
      <w:r w:rsidRPr="005C1FA7">
        <w:rPr>
          <w:lang w:val="es-CL"/>
        </w:rPr>
        <w:tab/>
      </w:r>
      <w:r w:rsidR="00495B28">
        <w:rPr>
          <w:lang w:val="es-CL"/>
        </w:rPr>
        <w:tab/>
      </w:r>
      <w:r w:rsidRPr="005C1FA7">
        <w:rPr>
          <w:lang w:val="es-CL"/>
        </w:rPr>
        <w:t>European Union</w:t>
      </w:r>
    </w:p>
    <w:p w14:paraId="4CA910A0" w14:textId="18A5FD30" w:rsidR="00AC0AE4" w:rsidRPr="005C1FA7" w:rsidRDefault="00AC0AE4" w:rsidP="00AC0AE4">
      <w:pPr>
        <w:rPr>
          <w:lang w:val="es-CL"/>
        </w:rPr>
      </w:pPr>
      <w:r w:rsidRPr="005C1FA7">
        <w:rPr>
          <w:lang w:val="es-CL"/>
        </w:rPr>
        <w:t>FCH</w:t>
      </w:r>
      <w:r w:rsidRPr="005C1FA7">
        <w:rPr>
          <w:lang w:val="es-CL"/>
        </w:rPr>
        <w:tab/>
      </w:r>
      <w:r w:rsidR="00495B28">
        <w:rPr>
          <w:lang w:val="es-CL"/>
        </w:rPr>
        <w:tab/>
      </w:r>
      <w:r w:rsidRPr="005C1FA7">
        <w:rPr>
          <w:lang w:val="es-CL"/>
        </w:rPr>
        <w:t>Fundación Chile</w:t>
      </w:r>
    </w:p>
    <w:p w14:paraId="0CEFA94A" w14:textId="7AE40523" w:rsidR="00AC0AE4" w:rsidRPr="005C1FA7" w:rsidRDefault="00AC0AE4" w:rsidP="00AC0AE4">
      <w:pPr>
        <w:rPr>
          <w:lang w:val="en-GB"/>
        </w:rPr>
      </w:pPr>
      <w:r w:rsidRPr="005C1FA7">
        <w:rPr>
          <w:lang w:val="en-GB"/>
        </w:rPr>
        <w:t>GDP</w:t>
      </w:r>
      <w:r w:rsidRPr="005C1FA7">
        <w:rPr>
          <w:lang w:val="en-GB"/>
        </w:rPr>
        <w:tab/>
      </w:r>
      <w:r w:rsidR="00495B28">
        <w:rPr>
          <w:lang w:val="en-GB"/>
        </w:rPr>
        <w:tab/>
      </w:r>
      <w:r w:rsidRPr="005C1FA7">
        <w:rPr>
          <w:lang w:val="en-GB"/>
        </w:rPr>
        <w:t>Gross Domestic Product</w:t>
      </w:r>
    </w:p>
    <w:p w14:paraId="613E2338" w14:textId="20E13612" w:rsidR="00AC0AE4" w:rsidRPr="005C1FA7" w:rsidRDefault="00AC0AE4" w:rsidP="00AC0AE4">
      <w:pPr>
        <w:rPr>
          <w:lang w:val="en-GB"/>
        </w:rPr>
      </w:pPr>
      <w:r w:rsidRPr="005C1FA7">
        <w:rPr>
          <w:lang w:val="en-GB"/>
        </w:rPr>
        <w:t>GEF</w:t>
      </w:r>
      <w:r w:rsidRPr="005C1FA7">
        <w:rPr>
          <w:lang w:val="en-GB"/>
        </w:rPr>
        <w:tab/>
      </w:r>
      <w:r w:rsidR="00495B28">
        <w:rPr>
          <w:lang w:val="en-GB"/>
        </w:rPr>
        <w:tab/>
      </w:r>
      <w:r w:rsidRPr="005C1FA7">
        <w:rPr>
          <w:lang w:val="en-GB"/>
        </w:rPr>
        <w:t>Global Environment Facility</w:t>
      </w:r>
    </w:p>
    <w:p w14:paraId="27DA030C" w14:textId="4D250943" w:rsidR="00AC0AE4" w:rsidRPr="005C1FA7" w:rsidRDefault="00AC0AE4" w:rsidP="00AC0AE4">
      <w:pPr>
        <w:rPr>
          <w:lang w:val="en-GB"/>
        </w:rPr>
      </w:pPr>
      <w:r w:rsidRPr="005C1FA7">
        <w:rPr>
          <w:lang w:val="en-GB"/>
        </w:rPr>
        <w:t>GEFTF</w:t>
      </w:r>
      <w:r w:rsidRPr="005C1FA7">
        <w:rPr>
          <w:lang w:val="en-GB"/>
        </w:rPr>
        <w:tab/>
      </w:r>
      <w:r w:rsidR="00495B28">
        <w:rPr>
          <w:lang w:val="en-GB"/>
        </w:rPr>
        <w:tab/>
      </w:r>
      <w:r w:rsidRPr="005C1FA7">
        <w:rPr>
          <w:lang w:val="en-GB"/>
        </w:rPr>
        <w:t>Global Environment Facility Trust Fund</w:t>
      </w:r>
    </w:p>
    <w:p w14:paraId="71B3A5D1" w14:textId="1D0B14AE" w:rsidR="00AC0AE4" w:rsidRPr="005C1FA7" w:rsidRDefault="00AC0AE4" w:rsidP="00AC0AE4">
      <w:pPr>
        <w:rPr>
          <w:lang w:val="en-GB"/>
        </w:rPr>
      </w:pPr>
      <w:r w:rsidRPr="005C1FA7">
        <w:rPr>
          <w:lang w:val="en-GB"/>
        </w:rPr>
        <w:t>GW</w:t>
      </w:r>
      <w:r w:rsidRPr="005C1FA7">
        <w:rPr>
          <w:lang w:val="en-GB"/>
        </w:rPr>
        <w:tab/>
      </w:r>
      <w:r w:rsidR="00495B28">
        <w:rPr>
          <w:lang w:val="en-GB"/>
        </w:rPr>
        <w:tab/>
      </w:r>
      <w:r w:rsidRPr="005C1FA7">
        <w:rPr>
          <w:lang w:val="en-GB"/>
        </w:rPr>
        <w:t>Gigawatt</w:t>
      </w:r>
    </w:p>
    <w:p w14:paraId="13ED478D" w14:textId="55EDC0D2" w:rsidR="00AC0AE4" w:rsidRPr="005C1FA7" w:rsidRDefault="00AC0AE4" w:rsidP="00AC0AE4">
      <w:pPr>
        <w:rPr>
          <w:lang w:val="en-GB"/>
        </w:rPr>
      </w:pPr>
      <w:r w:rsidRPr="005C1FA7">
        <w:rPr>
          <w:lang w:val="en-GB"/>
        </w:rPr>
        <w:t>GWP</w:t>
      </w:r>
      <w:r w:rsidRPr="005C1FA7">
        <w:rPr>
          <w:lang w:val="en-GB"/>
        </w:rPr>
        <w:tab/>
      </w:r>
      <w:r w:rsidR="00495B28">
        <w:rPr>
          <w:lang w:val="en-GB"/>
        </w:rPr>
        <w:tab/>
      </w:r>
      <w:r w:rsidRPr="005C1FA7">
        <w:rPr>
          <w:lang w:val="en-GB"/>
        </w:rPr>
        <w:t xml:space="preserve">Global Warming Potential </w:t>
      </w:r>
    </w:p>
    <w:p w14:paraId="10DEB32F" w14:textId="08AC52B6" w:rsidR="00AC0AE4" w:rsidRPr="005C1FA7" w:rsidRDefault="00AC0AE4" w:rsidP="00AC0AE4">
      <w:pPr>
        <w:rPr>
          <w:lang w:val="en-GB"/>
        </w:rPr>
      </w:pPr>
      <w:r w:rsidRPr="005C1FA7">
        <w:rPr>
          <w:lang w:val="en-GB"/>
        </w:rPr>
        <w:t>GWh</w:t>
      </w:r>
      <w:r w:rsidRPr="005C1FA7">
        <w:rPr>
          <w:lang w:val="en-GB"/>
        </w:rPr>
        <w:tab/>
      </w:r>
      <w:r w:rsidR="00495B28">
        <w:rPr>
          <w:lang w:val="en-GB"/>
        </w:rPr>
        <w:tab/>
      </w:r>
      <w:r w:rsidRPr="005C1FA7">
        <w:rPr>
          <w:lang w:val="en-GB"/>
        </w:rPr>
        <w:t>Gigawatt-hour</w:t>
      </w:r>
    </w:p>
    <w:p w14:paraId="4A8CC613" w14:textId="2DE015AD" w:rsidR="00AC0AE4" w:rsidRPr="005C1FA7" w:rsidRDefault="00AC0AE4" w:rsidP="00AC0AE4">
      <w:pPr>
        <w:rPr>
          <w:lang w:val="en-GB"/>
        </w:rPr>
      </w:pPr>
      <w:r w:rsidRPr="005C1FA7">
        <w:rPr>
          <w:lang w:val="en-GB"/>
        </w:rPr>
        <w:t>hr</w:t>
      </w:r>
      <w:r w:rsidRPr="005C1FA7">
        <w:rPr>
          <w:lang w:val="en-GB"/>
        </w:rPr>
        <w:tab/>
      </w:r>
      <w:r w:rsidR="00495B28">
        <w:rPr>
          <w:lang w:val="en-GB"/>
        </w:rPr>
        <w:tab/>
      </w:r>
      <w:r w:rsidRPr="005C1FA7">
        <w:rPr>
          <w:lang w:val="en-GB"/>
        </w:rPr>
        <w:t>Hour</w:t>
      </w:r>
    </w:p>
    <w:p w14:paraId="1597A2FE" w14:textId="5AE2122C" w:rsidR="00AC0AE4" w:rsidRDefault="00AC0AE4" w:rsidP="00AC0AE4">
      <w:pPr>
        <w:rPr>
          <w:lang w:val="en-GB"/>
        </w:rPr>
      </w:pPr>
      <w:r w:rsidRPr="005C1FA7">
        <w:rPr>
          <w:lang w:val="en-GB"/>
        </w:rPr>
        <w:t>ICA</w:t>
      </w:r>
      <w:r w:rsidRPr="005C1FA7">
        <w:rPr>
          <w:lang w:val="en-GB"/>
        </w:rPr>
        <w:tab/>
      </w:r>
      <w:r w:rsidR="00495B28">
        <w:rPr>
          <w:lang w:val="en-GB"/>
        </w:rPr>
        <w:tab/>
      </w:r>
      <w:r w:rsidRPr="005C1FA7">
        <w:rPr>
          <w:lang w:val="en-GB"/>
        </w:rPr>
        <w:t xml:space="preserve">International Cupper Association </w:t>
      </w:r>
    </w:p>
    <w:p w14:paraId="4EA7AB44" w14:textId="11621F21" w:rsidR="00495B28" w:rsidRPr="005C1FA7" w:rsidRDefault="00495B28" w:rsidP="00AC0AE4">
      <w:pPr>
        <w:rPr>
          <w:lang w:val="en-GB"/>
        </w:rPr>
      </w:pPr>
      <w:r>
        <w:rPr>
          <w:lang w:val="en-GB"/>
        </w:rPr>
        <w:t>IDMA</w:t>
      </w:r>
      <w:r>
        <w:rPr>
          <w:lang w:val="en-GB"/>
        </w:rPr>
        <w:tab/>
      </w:r>
      <w:r>
        <w:rPr>
          <w:lang w:val="en-GB"/>
        </w:rPr>
        <w:tab/>
        <w:t>Environment Institute</w:t>
      </w:r>
    </w:p>
    <w:p w14:paraId="7554A6D0" w14:textId="16C6922A" w:rsidR="00AC0AE4" w:rsidRPr="005C1FA7" w:rsidRDefault="00AC0AE4" w:rsidP="00AC0AE4">
      <w:pPr>
        <w:rPr>
          <w:lang w:val="en-GB"/>
        </w:rPr>
      </w:pPr>
      <w:r w:rsidRPr="005C1FA7">
        <w:rPr>
          <w:lang w:val="en-GB"/>
        </w:rPr>
        <w:lastRenderedPageBreak/>
        <w:t>INDC</w:t>
      </w:r>
      <w:r w:rsidRPr="005C1FA7">
        <w:rPr>
          <w:lang w:val="en-GB"/>
        </w:rPr>
        <w:tab/>
      </w:r>
      <w:r w:rsidR="00495B28">
        <w:rPr>
          <w:lang w:val="en-GB"/>
        </w:rPr>
        <w:tab/>
      </w:r>
      <w:r w:rsidRPr="005C1FA7">
        <w:rPr>
          <w:lang w:val="en-GB"/>
        </w:rPr>
        <w:t>Intended Nationally Determined Contributions</w:t>
      </w:r>
    </w:p>
    <w:p w14:paraId="4B9070C6" w14:textId="1A6E5BDB" w:rsidR="00AC0AE4" w:rsidRPr="005C1FA7" w:rsidRDefault="00AC0AE4" w:rsidP="00AC0AE4">
      <w:pPr>
        <w:rPr>
          <w:lang w:val="en-GB"/>
        </w:rPr>
      </w:pPr>
      <w:r w:rsidRPr="005C1FA7">
        <w:rPr>
          <w:lang w:val="en-GB"/>
        </w:rPr>
        <w:t>ktCO2</w:t>
      </w:r>
      <w:r w:rsidRPr="005C1FA7">
        <w:rPr>
          <w:lang w:val="en-GB"/>
        </w:rPr>
        <w:tab/>
      </w:r>
      <w:r w:rsidR="00495B28">
        <w:rPr>
          <w:lang w:val="en-GB"/>
        </w:rPr>
        <w:tab/>
      </w:r>
      <w:r w:rsidRPr="005C1FA7">
        <w:rPr>
          <w:lang w:val="en-GB"/>
        </w:rPr>
        <w:t>kiloton of carbon dioxide</w:t>
      </w:r>
    </w:p>
    <w:p w14:paraId="7F433577" w14:textId="5CF41249" w:rsidR="00AC0AE4" w:rsidRPr="005C1FA7" w:rsidRDefault="00AC0AE4" w:rsidP="00AC0AE4">
      <w:pPr>
        <w:rPr>
          <w:lang w:val="en-GB"/>
        </w:rPr>
      </w:pPr>
      <w:r w:rsidRPr="005C1FA7">
        <w:rPr>
          <w:lang w:val="en-GB"/>
        </w:rPr>
        <w:t>kWh</w:t>
      </w:r>
      <w:r w:rsidRPr="005C1FA7">
        <w:rPr>
          <w:lang w:val="en-GB"/>
        </w:rPr>
        <w:tab/>
      </w:r>
      <w:r w:rsidR="00495B28">
        <w:rPr>
          <w:lang w:val="en-GB"/>
        </w:rPr>
        <w:tab/>
      </w:r>
      <w:r w:rsidRPr="005C1FA7">
        <w:rPr>
          <w:lang w:val="en-GB"/>
        </w:rPr>
        <w:t>kilowatt-hour</w:t>
      </w:r>
    </w:p>
    <w:p w14:paraId="506718C1" w14:textId="75732234" w:rsidR="00AC0AE4" w:rsidRPr="005C1FA7" w:rsidRDefault="00AC0AE4" w:rsidP="00AC0AE4">
      <w:pPr>
        <w:rPr>
          <w:lang w:val="en-GB"/>
        </w:rPr>
      </w:pPr>
      <w:r w:rsidRPr="005C1FA7">
        <w:rPr>
          <w:lang w:val="en-GB"/>
        </w:rPr>
        <w:t>LA</w:t>
      </w:r>
      <w:r w:rsidRPr="005C1FA7">
        <w:rPr>
          <w:lang w:val="en-GB"/>
        </w:rPr>
        <w:tab/>
      </w:r>
      <w:r w:rsidR="00495B28">
        <w:rPr>
          <w:lang w:val="en-GB"/>
        </w:rPr>
        <w:tab/>
      </w:r>
      <w:r w:rsidRPr="005C1FA7">
        <w:rPr>
          <w:lang w:val="en-GB"/>
        </w:rPr>
        <w:t>Latin America</w:t>
      </w:r>
    </w:p>
    <w:p w14:paraId="1E2D8E24" w14:textId="63B6C367" w:rsidR="00AC0AE4" w:rsidRPr="005C1FA7" w:rsidRDefault="00AC0AE4" w:rsidP="00AC0AE4">
      <w:pPr>
        <w:rPr>
          <w:lang w:val="en-GB"/>
        </w:rPr>
      </w:pPr>
      <w:r w:rsidRPr="005C1FA7">
        <w:rPr>
          <w:lang w:val="en-GB"/>
        </w:rPr>
        <w:t>LCR</w:t>
      </w:r>
      <w:r w:rsidRPr="005C1FA7">
        <w:rPr>
          <w:lang w:val="en-GB"/>
        </w:rPr>
        <w:tab/>
      </w:r>
      <w:r w:rsidR="00495B28">
        <w:rPr>
          <w:lang w:val="en-GB"/>
        </w:rPr>
        <w:tab/>
      </w:r>
      <w:r w:rsidRPr="005C1FA7">
        <w:rPr>
          <w:lang w:val="en-GB"/>
        </w:rPr>
        <w:t>Latin America and Caribbean Region</w:t>
      </w:r>
    </w:p>
    <w:p w14:paraId="54B2AF61" w14:textId="3BEBE4D6" w:rsidR="00AC0AE4" w:rsidRPr="005C1FA7" w:rsidRDefault="00AC0AE4" w:rsidP="00AC0AE4">
      <w:pPr>
        <w:rPr>
          <w:lang w:val="en-GB"/>
        </w:rPr>
      </w:pPr>
      <w:r w:rsidRPr="005C1FA7">
        <w:rPr>
          <w:lang w:val="en-GB"/>
        </w:rPr>
        <w:t>M&amp;E</w:t>
      </w:r>
      <w:r w:rsidRPr="005C1FA7">
        <w:rPr>
          <w:lang w:val="en-GB"/>
        </w:rPr>
        <w:tab/>
      </w:r>
      <w:r w:rsidR="00495B28">
        <w:rPr>
          <w:lang w:val="en-GB"/>
        </w:rPr>
        <w:tab/>
      </w:r>
      <w:r w:rsidRPr="005C1FA7">
        <w:rPr>
          <w:lang w:val="en-GB"/>
        </w:rPr>
        <w:t>Monitoring and Evaluation</w:t>
      </w:r>
    </w:p>
    <w:p w14:paraId="65FEEDD5" w14:textId="53493E67" w:rsidR="00AC0AE4" w:rsidRPr="005C1FA7" w:rsidRDefault="00AC0AE4" w:rsidP="00AC0AE4">
      <w:pPr>
        <w:rPr>
          <w:lang w:val="en-GB"/>
        </w:rPr>
      </w:pPr>
      <w:r w:rsidRPr="005C1FA7">
        <w:rPr>
          <w:lang w:val="en-GB"/>
        </w:rPr>
        <w:t>MEPS</w:t>
      </w:r>
      <w:r w:rsidRPr="005C1FA7">
        <w:rPr>
          <w:lang w:val="en-GB"/>
        </w:rPr>
        <w:tab/>
      </w:r>
      <w:r w:rsidR="00495B28">
        <w:rPr>
          <w:lang w:val="en-GB"/>
        </w:rPr>
        <w:tab/>
      </w:r>
      <w:r w:rsidRPr="005C1FA7">
        <w:rPr>
          <w:lang w:val="en-GB"/>
        </w:rPr>
        <w:t>Minimum Energy Performance Standards</w:t>
      </w:r>
    </w:p>
    <w:p w14:paraId="7FF6FD29" w14:textId="0F37306B" w:rsidR="00AC0AE4" w:rsidRPr="005C1FA7" w:rsidRDefault="00AC0AE4" w:rsidP="00AC0AE4">
      <w:pPr>
        <w:rPr>
          <w:lang w:val="en-GB"/>
        </w:rPr>
      </w:pPr>
      <w:r w:rsidRPr="005C1FA7">
        <w:rPr>
          <w:lang w:val="en-GB"/>
        </w:rPr>
        <w:t>MMA</w:t>
      </w:r>
      <w:r w:rsidRPr="005C1FA7">
        <w:rPr>
          <w:lang w:val="en-GB"/>
        </w:rPr>
        <w:tab/>
      </w:r>
      <w:r w:rsidR="00495B28">
        <w:rPr>
          <w:lang w:val="en-GB"/>
        </w:rPr>
        <w:tab/>
      </w:r>
      <w:r w:rsidRPr="005C1FA7">
        <w:rPr>
          <w:lang w:val="en-GB"/>
        </w:rPr>
        <w:t>Ministry of Environment Chile</w:t>
      </w:r>
    </w:p>
    <w:p w14:paraId="415B069B" w14:textId="0CCC286A" w:rsidR="00AC0AE4" w:rsidRPr="005C1FA7" w:rsidRDefault="00AC0AE4" w:rsidP="00AC0AE4">
      <w:pPr>
        <w:rPr>
          <w:lang w:val="en-GB"/>
        </w:rPr>
      </w:pPr>
      <w:r w:rsidRPr="005C1FA7">
        <w:rPr>
          <w:lang w:val="en-GB"/>
        </w:rPr>
        <w:t>MoE</w:t>
      </w:r>
      <w:r w:rsidRPr="005C1FA7">
        <w:rPr>
          <w:lang w:val="en-GB"/>
        </w:rPr>
        <w:tab/>
      </w:r>
      <w:r w:rsidR="00495B28">
        <w:rPr>
          <w:lang w:val="en-GB"/>
        </w:rPr>
        <w:tab/>
      </w:r>
      <w:r w:rsidRPr="005C1FA7">
        <w:rPr>
          <w:lang w:val="en-GB"/>
        </w:rPr>
        <w:t>Ministry of Energy Chile</w:t>
      </w:r>
    </w:p>
    <w:p w14:paraId="5C1933C3" w14:textId="2A655720" w:rsidR="00AC0AE4" w:rsidRPr="005C1FA7" w:rsidRDefault="00B758A8" w:rsidP="00AC0AE4">
      <w:pPr>
        <w:rPr>
          <w:lang w:val="en-GB"/>
        </w:rPr>
      </w:pPr>
      <w:r>
        <w:rPr>
          <w:lang w:val="en-GB"/>
        </w:rPr>
        <w:t>MTS</w:t>
      </w:r>
      <w:r>
        <w:rPr>
          <w:lang w:val="en-GB"/>
        </w:rPr>
        <w:tab/>
      </w:r>
      <w:r w:rsidR="00495B28">
        <w:rPr>
          <w:lang w:val="en-GB"/>
        </w:rPr>
        <w:tab/>
      </w:r>
      <w:r>
        <w:rPr>
          <w:lang w:val="en-GB"/>
        </w:rPr>
        <w:t>UN Environment</w:t>
      </w:r>
      <w:r w:rsidR="00AC0AE4" w:rsidRPr="005C1FA7">
        <w:rPr>
          <w:lang w:val="en-GB"/>
        </w:rPr>
        <w:t xml:space="preserve"> Medium-Term Strategy</w:t>
      </w:r>
    </w:p>
    <w:p w14:paraId="4DE3964E" w14:textId="3D4565F6" w:rsidR="00AC0AE4" w:rsidRPr="005C1FA7" w:rsidRDefault="00AC0AE4" w:rsidP="00AC0AE4">
      <w:pPr>
        <w:rPr>
          <w:lang w:val="en-GB"/>
        </w:rPr>
      </w:pPr>
      <w:r w:rsidRPr="005C1FA7">
        <w:rPr>
          <w:lang w:val="en-GB"/>
        </w:rPr>
        <w:t>MVE</w:t>
      </w:r>
      <w:r w:rsidRPr="005C1FA7">
        <w:rPr>
          <w:lang w:val="en-GB"/>
        </w:rPr>
        <w:tab/>
      </w:r>
      <w:r w:rsidR="00495B28">
        <w:rPr>
          <w:lang w:val="en-GB"/>
        </w:rPr>
        <w:tab/>
      </w:r>
      <w:r w:rsidRPr="005C1FA7">
        <w:rPr>
          <w:lang w:val="en-GB"/>
        </w:rPr>
        <w:t>Monitoring, Verification and Enforcement</w:t>
      </w:r>
    </w:p>
    <w:p w14:paraId="2F0A1FB4" w14:textId="6CD4DD94" w:rsidR="00AC0AE4" w:rsidRPr="005C1FA7" w:rsidRDefault="00AC0AE4" w:rsidP="00AC0AE4">
      <w:pPr>
        <w:rPr>
          <w:lang w:val="en-GB"/>
        </w:rPr>
      </w:pPr>
      <w:r w:rsidRPr="005C1FA7">
        <w:rPr>
          <w:lang w:val="en-GB"/>
        </w:rPr>
        <w:t>MW</w:t>
      </w:r>
      <w:r w:rsidRPr="005C1FA7">
        <w:rPr>
          <w:lang w:val="en-GB"/>
        </w:rPr>
        <w:tab/>
      </w:r>
      <w:r w:rsidR="00495B28">
        <w:rPr>
          <w:lang w:val="en-GB"/>
        </w:rPr>
        <w:tab/>
      </w:r>
      <w:r w:rsidRPr="005C1FA7">
        <w:rPr>
          <w:lang w:val="en-GB"/>
        </w:rPr>
        <w:t>Megawatt</w:t>
      </w:r>
    </w:p>
    <w:p w14:paraId="326F0F6A" w14:textId="1E4F8CAF" w:rsidR="00AC0AE4" w:rsidRPr="005C1FA7" w:rsidRDefault="00AC0AE4" w:rsidP="00AC0AE4">
      <w:pPr>
        <w:rPr>
          <w:lang w:val="en-GB"/>
        </w:rPr>
      </w:pPr>
      <w:r w:rsidRPr="005C1FA7">
        <w:rPr>
          <w:lang w:val="en-GB"/>
        </w:rPr>
        <w:t>NAMA</w:t>
      </w:r>
      <w:r w:rsidRPr="005C1FA7">
        <w:rPr>
          <w:lang w:val="en-GB"/>
        </w:rPr>
        <w:tab/>
      </w:r>
      <w:r w:rsidR="00495B28">
        <w:rPr>
          <w:lang w:val="en-GB"/>
        </w:rPr>
        <w:tab/>
      </w:r>
      <w:r w:rsidRPr="005C1FA7">
        <w:rPr>
          <w:lang w:val="en-GB"/>
        </w:rPr>
        <w:t xml:space="preserve">Nationally Appropriate Mitigation Action </w:t>
      </w:r>
    </w:p>
    <w:p w14:paraId="69AF12DF" w14:textId="32EF384C" w:rsidR="00AC0AE4" w:rsidRPr="005C1FA7" w:rsidRDefault="00AC0AE4" w:rsidP="00AC0AE4">
      <w:pPr>
        <w:rPr>
          <w:lang w:val="en-GB"/>
        </w:rPr>
      </w:pPr>
      <w:r w:rsidRPr="005C1FA7">
        <w:rPr>
          <w:lang w:val="en-GB"/>
        </w:rPr>
        <w:t>NCRE</w:t>
      </w:r>
      <w:r w:rsidRPr="005C1FA7">
        <w:rPr>
          <w:lang w:val="en-GB"/>
        </w:rPr>
        <w:tab/>
      </w:r>
      <w:r w:rsidR="00495B28">
        <w:rPr>
          <w:lang w:val="en-GB"/>
        </w:rPr>
        <w:tab/>
      </w:r>
      <w:r w:rsidRPr="005C1FA7">
        <w:rPr>
          <w:lang w:val="en-GB"/>
        </w:rPr>
        <w:t>Non-Conventional Renewable Energy</w:t>
      </w:r>
    </w:p>
    <w:p w14:paraId="7C73EC25" w14:textId="21B4DF82" w:rsidR="00AC0AE4" w:rsidRPr="005C1FA7" w:rsidRDefault="00AC0AE4" w:rsidP="00AC0AE4">
      <w:pPr>
        <w:rPr>
          <w:lang w:val="en-GB"/>
        </w:rPr>
      </w:pPr>
      <w:r w:rsidRPr="005C1FA7">
        <w:rPr>
          <w:lang w:val="en-GB"/>
        </w:rPr>
        <w:t>NGO</w:t>
      </w:r>
      <w:r w:rsidRPr="005C1FA7">
        <w:rPr>
          <w:lang w:val="en-GB"/>
        </w:rPr>
        <w:tab/>
      </w:r>
      <w:r w:rsidR="00495B28">
        <w:rPr>
          <w:lang w:val="en-GB"/>
        </w:rPr>
        <w:tab/>
      </w:r>
      <w:r w:rsidRPr="005C1FA7">
        <w:rPr>
          <w:lang w:val="en-GB"/>
        </w:rPr>
        <w:t>Non-Governmental Organization</w:t>
      </w:r>
    </w:p>
    <w:p w14:paraId="0637404E" w14:textId="7037A4A9" w:rsidR="00AC0AE4" w:rsidRDefault="00AC0AE4" w:rsidP="00AC0AE4">
      <w:pPr>
        <w:rPr>
          <w:lang w:val="en-GB"/>
        </w:rPr>
      </w:pPr>
      <w:r w:rsidRPr="005C1FA7">
        <w:rPr>
          <w:lang w:val="en-GB"/>
        </w:rPr>
        <w:t>NRDC</w:t>
      </w:r>
      <w:r w:rsidRPr="005C1FA7">
        <w:rPr>
          <w:lang w:val="en-GB"/>
        </w:rPr>
        <w:tab/>
      </w:r>
      <w:r w:rsidR="00495B28">
        <w:rPr>
          <w:lang w:val="en-GB"/>
        </w:rPr>
        <w:tab/>
      </w:r>
      <w:r w:rsidRPr="005C1FA7">
        <w:rPr>
          <w:lang w:val="en-GB"/>
        </w:rPr>
        <w:t>Natural Resources Defense Council</w:t>
      </w:r>
    </w:p>
    <w:p w14:paraId="2F0F1EFA" w14:textId="42A933DE" w:rsidR="00495B28" w:rsidRPr="005C1FA7" w:rsidRDefault="00495B28" w:rsidP="00AC0AE4">
      <w:pPr>
        <w:rPr>
          <w:lang w:val="en-GB"/>
        </w:rPr>
      </w:pPr>
      <w:r>
        <w:rPr>
          <w:lang w:val="en-GB"/>
        </w:rPr>
        <w:t>ODECU</w:t>
      </w:r>
      <w:r w:rsidRPr="005C1FA7">
        <w:rPr>
          <w:lang w:val="en-GB"/>
        </w:rPr>
        <w:tab/>
      </w:r>
      <w:r>
        <w:rPr>
          <w:lang w:val="en-GB"/>
        </w:rPr>
        <w:tab/>
      </w:r>
      <w:r w:rsidRPr="00495B28">
        <w:rPr>
          <w:lang w:val="en-GB"/>
        </w:rPr>
        <w:t>Consumers and Users Organization of Chile</w:t>
      </w:r>
    </w:p>
    <w:p w14:paraId="10AAA35E" w14:textId="3D8F6F2F" w:rsidR="00AC0AE4" w:rsidRPr="005C1FA7" w:rsidRDefault="00AC0AE4" w:rsidP="00AC0AE4">
      <w:pPr>
        <w:rPr>
          <w:lang w:val="en-GB"/>
        </w:rPr>
      </w:pPr>
      <w:r w:rsidRPr="005C1FA7">
        <w:rPr>
          <w:lang w:val="en-GB"/>
        </w:rPr>
        <w:t>OFP</w:t>
      </w:r>
      <w:r w:rsidRPr="005C1FA7">
        <w:rPr>
          <w:lang w:val="en-GB"/>
        </w:rPr>
        <w:tab/>
      </w:r>
      <w:r w:rsidR="00495B28">
        <w:rPr>
          <w:lang w:val="en-GB"/>
        </w:rPr>
        <w:tab/>
      </w:r>
      <w:r w:rsidRPr="005C1FA7">
        <w:rPr>
          <w:lang w:val="en-GB"/>
        </w:rPr>
        <w:t>GEF Operational Focal Point</w:t>
      </w:r>
    </w:p>
    <w:p w14:paraId="7D49F502" w14:textId="7716B7A0" w:rsidR="00AC0AE4" w:rsidRPr="005C1FA7" w:rsidRDefault="00AC0AE4" w:rsidP="00AC0AE4">
      <w:pPr>
        <w:rPr>
          <w:lang w:val="en-GB"/>
        </w:rPr>
      </w:pPr>
      <w:r w:rsidRPr="005C1FA7">
        <w:rPr>
          <w:lang w:val="en-GB"/>
        </w:rPr>
        <w:t>PAMS</w:t>
      </w:r>
      <w:r w:rsidRPr="005C1FA7">
        <w:rPr>
          <w:lang w:val="en-GB"/>
        </w:rPr>
        <w:tab/>
      </w:r>
      <w:r w:rsidR="00495B28">
        <w:rPr>
          <w:lang w:val="en-GB"/>
        </w:rPr>
        <w:tab/>
      </w:r>
      <w:r w:rsidRPr="005C1FA7">
        <w:rPr>
          <w:lang w:val="en-GB"/>
        </w:rPr>
        <w:t xml:space="preserve">Policy Analysis </w:t>
      </w:r>
      <w:r w:rsidR="00B758A8" w:rsidRPr="005C1FA7">
        <w:rPr>
          <w:lang w:val="en-GB"/>
        </w:rPr>
        <w:t>Modelling</w:t>
      </w:r>
      <w:r w:rsidRPr="005C1FA7">
        <w:rPr>
          <w:lang w:val="en-GB"/>
        </w:rPr>
        <w:t xml:space="preserve"> System</w:t>
      </w:r>
    </w:p>
    <w:p w14:paraId="19493FD8" w14:textId="3BDF0D87" w:rsidR="00AC0AE4" w:rsidRPr="005C1FA7" w:rsidRDefault="00AC0AE4" w:rsidP="00AC0AE4">
      <w:pPr>
        <w:rPr>
          <w:lang w:val="en-GB"/>
        </w:rPr>
      </w:pPr>
      <w:r w:rsidRPr="005C1FA7">
        <w:rPr>
          <w:lang w:val="en-GB"/>
        </w:rPr>
        <w:t>PFD</w:t>
      </w:r>
      <w:r w:rsidRPr="005C1FA7">
        <w:rPr>
          <w:lang w:val="en-GB"/>
        </w:rPr>
        <w:tab/>
      </w:r>
      <w:r w:rsidR="00495B28">
        <w:rPr>
          <w:lang w:val="en-GB"/>
        </w:rPr>
        <w:tab/>
      </w:r>
      <w:r w:rsidRPr="005C1FA7">
        <w:rPr>
          <w:lang w:val="en-GB"/>
        </w:rPr>
        <w:t>Program Framework Document</w:t>
      </w:r>
    </w:p>
    <w:p w14:paraId="2A230D86" w14:textId="0AAD77F1" w:rsidR="00AC0AE4" w:rsidRPr="005C1FA7" w:rsidRDefault="00AC0AE4" w:rsidP="00AC0AE4">
      <w:pPr>
        <w:rPr>
          <w:lang w:val="en-GB"/>
        </w:rPr>
      </w:pPr>
      <w:r w:rsidRPr="005C1FA7">
        <w:rPr>
          <w:lang w:val="en-GB"/>
        </w:rPr>
        <w:t>PIF</w:t>
      </w:r>
      <w:r w:rsidRPr="005C1FA7">
        <w:rPr>
          <w:lang w:val="en-GB"/>
        </w:rPr>
        <w:tab/>
      </w:r>
      <w:r w:rsidR="00495B28">
        <w:rPr>
          <w:lang w:val="en-GB"/>
        </w:rPr>
        <w:tab/>
      </w:r>
      <w:r w:rsidRPr="005C1FA7">
        <w:rPr>
          <w:lang w:val="en-GB"/>
        </w:rPr>
        <w:t>Project Identification Form</w:t>
      </w:r>
    </w:p>
    <w:p w14:paraId="1DCA8F2B" w14:textId="7DFA697A" w:rsidR="00AC0AE4" w:rsidRPr="005C1FA7" w:rsidRDefault="00AC0AE4" w:rsidP="00AC0AE4">
      <w:pPr>
        <w:rPr>
          <w:lang w:val="en-GB"/>
        </w:rPr>
      </w:pPr>
      <w:r w:rsidRPr="005C1FA7">
        <w:rPr>
          <w:lang w:val="en-GB"/>
        </w:rPr>
        <w:t>PIR</w:t>
      </w:r>
      <w:r w:rsidRPr="005C1FA7">
        <w:rPr>
          <w:lang w:val="en-GB"/>
        </w:rPr>
        <w:tab/>
      </w:r>
      <w:r w:rsidR="00495B28">
        <w:rPr>
          <w:lang w:val="en-GB"/>
        </w:rPr>
        <w:tab/>
      </w:r>
      <w:r w:rsidRPr="005C1FA7">
        <w:rPr>
          <w:lang w:val="en-GB"/>
        </w:rPr>
        <w:t>Project Implementation Review</w:t>
      </w:r>
    </w:p>
    <w:p w14:paraId="7EE33504" w14:textId="3E207377" w:rsidR="00AC0AE4" w:rsidRPr="005C1FA7" w:rsidRDefault="00AC0AE4" w:rsidP="00AC0AE4">
      <w:pPr>
        <w:rPr>
          <w:lang w:val="en-GB"/>
        </w:rPr>
      </w:pPr>
      <w:r w:rsidRPr="005C1FA7">
        <w:rPr>
          <w:lang w:val="en-GB"/>
        </w:rPr>
        <w:t>PM</w:t>
      </w:r>
      <w:r w:rsidRPr="005C1FA7">
        <w:rPr>
          <w:lang w:val="en-GB"/>
        </w:rPr>
        <w:tab/>
      </w:r>
      <w:r w:rsidR="00495B28">
        <w:rPr>
          <w:lang w:val="en-GB"/>
        </w:rPr>
        <w:tab/>
      </w:r>
      <w:r w:rsidRPr="005C1FA7">
        <w:rPr>
          <w:lang w:val="en-GB"/>
        </w:rPr>
        <w:t>Project Manager</w:t>
      </w:r>
      <w:r w:rsidRPr="005C1FA7">
        <w:rPr>
          <w:lang w:val="en-GB"/>
        </w:rPr>
        <w:tab/>
      </w:r>
    </w:p>
    <w:p w14:paraId="6D75D6D5" w14:textId="48569F0C" w:rsidR="00AC0AE4" w:rsidRPr="005C1FA7" w:rsidRDefault="00AC0AE4" w:rsidP="00AC0AE4">
      <w:pPr>
        <w:rPr>
          <w:lang w:val="en-GB"/>
        </w:rPr>
      </w:pPr>
      <w:r w:rsidRPr="005C1FA7">
        <w:rPr>
          <w:lang w:val="en-GB"/>
        </w:rPr>
        <w:t>PMC</w:t>
      </w:r>
      <w:r w:rsidRPr="005C1FA7">
        <w:rPr>
          <w:lang w:val="en-GB"/>
        </w:rPr>
        <w:tab/>
      </w:r>
      <w:r w:rsidR="00495B28">
        <w:rPr>
          <w:lang w:val="en-GB"/>
        </w:rPr>
        <w:tab/>
      </w:r>
      <w:r w:rsidRPr="005C1FA7">
        <w:rPr>
          <w:lang w:val="en-GB"/>
        </w:rPr>
        <w:t>Project Management Cost</w:t>
      </w:r>
    </w:p>
    <w:p w14:paraId="5CBF974C" w14:textId="53BB025D" w:rsidR="00AC0AE4" w:rsidRPr="005C1FA7" w:rsidRDefault="00AC0AE4" w:rsidP="00AC0AE4">
      <w:pPr>
        <w:rPr>
          <w:lang w:val="en-GB"/>
        </w:rPr>
      </w:pPr>
      <w:r w:rsidRPr="005C1FA7">
        <w:rPr>
          <w:lang w:val="en-GB"/>
        </w:rPr>
        <w:t>PMU</w:t>
      </w:r>
      <w:r w:rsidRPr="005C1FA7">
        <w:rPr>
          <w:lang w:val="en-GB"/>
        </w:rPr>
        <w:tab/>
      </w:r>
      <w:r w:rsidR="00495B28">
        <w:rPr>
          <w:lang w:val="en-GB"/>
        </w:rPr>
        <w:tab/>
      </w:r>
      <w:r w:rsidRPr="005C1FA7">
        <w:rPr>
          <w:lang w:val="en-GB"/>
        </w:rPr>
        <w:t>Project Management Unit</w:t>
      </w:r>
    </w:p>
    <w:p w14:paraId="3D1C2A6F" w14:textId="664081A8" w:rsidR="00AC0AE4" w:rsidRPr="005C1FA7" w:rsidRDefault="00AC0AE4" w:rsidP="00AC0AE4">
      <w:pPr>
        <w:rPr>
          <w:lang w:val="en-GB"/>
        </w:rPr>
      </w:pPr>
      <w:r w:rsidRPr="005C1FA7">
        <w:rPr>
          <w:lang w:val="en-GB"/>
        </w:rPr>
        <w:t>PPEE</w:t>
      </w:r>
      <w:r w:rsidRPr="005C1FA7">
        <w:rPr>
          <w:lang w:val="en-GB"/>
        </w:rPr>
        <w:tab/>
      </w:r>
      <w:r w:rsidR="00495B28">
        <w:rPr>
          <w:lang w:val="en-GB"/>
        </w:rPr>
        <w:tab/>
      </w:r>
      <w:r w:rsidRPr="005C1FA7">
        <w:rPr>
          <w:lang w:val="en-GB"/>
        </w:rPr>
        <w:t>Energy Efficiency National Program (2005 – 2010)</w:t>
      </w:r>
    </w:p>
    <w:p w14:paraId="7C94A668" w14:textId="3289A9B6" w:rsidR="00AC0AE4" w:rsidRPr="005C1FA7" w:rsidRDefault="00AC0AE4" w:rsidP="00AC0AE4">
      <w:pPr>
        <w:rPr>
          <w:lang w:val="en-GB"/>
        </w:rPr>
      </w:pPr>
      <w:r w:rsidRPr="005C1FA7">
        <w:rPr>
          <w:lang w:val="en-GB"/>
        </w:rPr>
        <w:t>PPG</w:t>
      </w:r>
      <w:r w:rsidRPr="005C1FA7">
        <w:rPr>
          <w:lang w:val="en-GB"/>
        </w:rPr>
        <w:tab/>
      </w:r>
      <w:r w:rsidR="00495B28">
        <w:rPr>
          <w:lang w:val="en-GB"/>
        </w:rPr>
        <w:tab/>
      </w:r>
      <w:r w:rsidRPr="005C1FA7">
        <w:rPr>
          <w:lang w:val="en-GB"/>
        </w:rPr>
        <w:t>Project Preparation Grant</w:t>
      </w:r>
    </w:p>
    <w:p w14:paraId="6DC0EBEC" w14:textId="278BA019" w:rsidR="00AC0AE4" w:rsidRPr="005C1FA7" w:rsidRDefault="00AC0AE4" w:rsidP="00AC0AE4">
      <w:pPr>
        <w:rPr>
          <w:lang w:val="en-GB"/>
        </w:rPr>
      </w:pPr>
      <w:r w:rsidRPr="005C1FA7">
        <w:rPr>
          <w:lang w:val="en-GB"/>
        </w:rPr>
        <w:lastRenderedPageBreak/>
        <w:t>PSC</w:t>
      </w:r>
      <w:r w:rsidRPr="005C1FA7">
        <w:rPr>
          <w:lang w:val="en-GB"/>
        </w:rPr>
        <w:tab/>
      </w:r>
      <w:r w:rsidR="00495B28">
        <w:rPr>
          <w:lang w:val="en-GB"/>
        </w:rPr>
        <w:tab/>
      </w:r>
      <w:r w:rsidRPr="005C1FA7">
        <w:rPr>
          <w:lang w:val="en-GB"/>
        </w:rPr>
        <w:t>Project Steering Committee</w:t>
      </w:r>
    </w:p>
    <w:p w14:paraId="1D27BE96" w14:textId="23163F6B" w:rsidR="00AC0AE4" w:rsidRPr="005C1FA7" w:rsidRDefault="00AC0AE4" w:rsidP="00AC0AE4">
      <w:pPr>
        <w:rPr>
          <w:lang w:val="en-GB"/>
        </w:rPr>
      </w:pPr>
      <w:r w:rsidRPr="005C1FA7">
        <w:rPr>
          <w:lang w:val="en-GB"/>
        </w:rPr>
        <w:t>PTR</w:t>
      </w:r>
      <w:r w:rsidRPr="005C1FA7">
        <w:rPr>
          <w:lang w:val="en-GB"/>
        </w:rPr>
        <w:tab/>
      </w:r>
      <w:r w:rsidR="00495B28">
        <w:rPr>
          <w:lang w:val="en-GB"/>
        </w:rPr>
        <w:tab/>
      </w:r>
      <w:r w:rsidRPr="005C1FA7">
        <w:rPr>
          <w:lang w:val="en-GB"/>
        </w:rPr>
        <w:t>Project Terminal Report</w:t>
      </w:r>
    </w:p>
    <w:p w14:paraId="18C75218" w14:textId="15601BC6" w:rsidR="00AC0AE4" w:rsidRPr="005C1FA7" w:rsidRDefault="00AC0AE4" w:rsidP="00AC0AE4">
      <w:pPr>
        <w:rPr>
          <w:lang w:val="en-GB"/>
        </w:rPr>
      </w:pPr>
      <w:r w:rsidRPr="005C1FA7">
        <w:rPr>
          <w:lang w:val="en-GB"/>
        </w:rPr>
        <w:t>S&amp;L</w:t>
      </w:r>
      <w:r w:rsidRPr="005C1FA7">
        <w:rPr>
          <w:lang w:val="en-GB"/>
        </w:rPr>
        <w:tab/>
      </w:r>
      <w:r w:rsidR="00495B28">
        <w:rPr>
          <w:lang w:val="en-GB"/>
        </w:rPr>
        <w:tab/>
      </w:r>
      <w:r w:rsidRPr="005C1FA7">
        <w:rPr>
          <w:lang w:val="en-GB"/>
        </w:rPr>
        <w:t>Standards and Labeling</w:t>
      </w:r>
    </w:p>
    <w:p w14:paraId="31A50EC7" w14:textId="34D2C86F" w:rsidR="00AC0AE4" w:rsidRPr="005C1FA7" w:rsidRDefault="00AC0AE4" w:rsidP="00AC0AE4">
      <w:pPr>
        <w:rPr>
          <w:lang w:val="en-GB"/>
        </w:rPr>
      </w:pPr>
      <w:r w:rsidRPr="005C1FA7">
        <w:rPr>
          <w:lang w:val="en-GB"/>
        </w:rPr>
        <w:t xml:space="preserve">SEA </w:t>
      </w:r>
      <w:r w:rsidRPr="005C1FA7">
        <w:rPr>
          <w:lang w:val="en-GB"/>
        </w:rPr>
        <w:tab/>
      </w:r>
      <w:r w:rsidR="00495B28">
        <w:rPr>
          <w:lang w:val="en-GB"/>
        </w:rPr>
        <w:tab/>
      </w:r>
      <w:r w:rsidRPr="005C1FA7">
        <w:rPr>
          <w:lang w:val="en-GB"/>
        </w:rPr>
        <w:t>Aysen Region System</w:t>
      </w:r>
    </w:p>
    <w:p w14:paraId="2434BAA4" w14:textId="7856CBBB" w:rsidR="00AC0AE4" w:rsidRPr="005C1FA7" w:rsidRDefault="00AC0AE4" w:rsidP="00AC0AE4">
      <w:pPr>
        <w:rPr>
          <w:lang w:val="en-GB"/>
        </w:rPr>
      </w:pPr>
      <w:r w:rsidRPr="005C1FA7">
        <w:rPr>
          <w:lang w:val="en-GB"/>
        </w:rPr>
        <w:t>SE4ALL</w:t>
      </w:r>
      <w:r w:rsidRPr="005C1FA7">
        <w:rPr>
          <w:lang w:val="en-GB"/>
        </w:rPr>
        <w:tab/>
      </w:r>
      <w:r w:rsidR="00495B28">
        <w:rPr>
          <w:lang w:val="en-GB"/>
        </w:rPr>
        <w:tab/>
      </w:r>
      <w:r w:rsidRPr="005C1FA7">
        <w:rPr>
          <w:lang w:val="en-GB"/>
        </w:rPr>
        <w:t>Secretary General’s Sustainable Energy for All</w:t>
      </w:r>
    </w:p>
    <w:p w14:paraId="15E8F0F5" w14:textId="7AED2FFC" w:rsidR="00AC0AE4" w:rsidRPr="005C1FA7" w:rsidRDefault="00AC0AE4" w:rsidP="00AC0AE4">
      <w:pPr>
        <w:rPr>
          <w:lang w:val="en-GB"/>
        </w:rPr>
      </w:pPr>
      <w:r w:rsidRPr="005C1FA7">
        <w:rPr>
          <w:lang w:val="en-GB"/>
        </w:rPr>
        <w:t>SEC</w:t>
      </w:r>
      <w:r w:rsidRPr="005C1FA7">
        <w:rPr>
          <w:lang w:val="en-GB"/>
        </w:rPr>
        <w:tab/>
      </w:r>
      <w:r w:rsidR="00495B28">
        <w:rPr>
          <w:lang w:val="en-GB"/>
        </w:rPr>
        <w:tab/>
      </w:r>
      <w:r w:rsidRPr="00B758A8">
        <w:rPr>
          <w:i/>
          <w:lang w:val="en-GB"/>
        </w:rPr>
        <w:t>Superintendencia de Electricidad y Combustibles Chile</w:t>
      </w:r>
      <w:r w:rsidRPr="005C1FA7">
        <w:rPr>
          <w:lang w:val="en-GB"/>
        </w:rPr>
        <w:t xml:space="preserve"> (</w:t>
      </w:r>
      <w:r w:rsidR="00234D3B">
        <w:rPr>
          <w:lang w:val="en-GB"/>
        </w:rPr>
        <w:t>Superintendence</w:t>
      </w:r>
      <w:r w:rsidRPr="005C1FA7">
        <w:rPr>
          <w:lang w:val="en-GB"/>
        </w:rPr>
        <w:t xml:space="preserve"> of Electricity and Fuels)</w:t>
      </w:r>
    </w:p>
    <w:p w14:paraId="2470B681" w14:textId="3D3D7CE5" w:rsidR="00AC0AE4" w:rsidRPr="005C1FA7" w:rsidRDefault="00AC0AE4" w:rsidP="00AC0AE4">
      <w:pPr>
        <w:rPr>
          <w:lang w:val="en-GB"/>
        </w:rPr>
      </w:pPr>
      <w:r w:rsidRPr="005C1FA7">
        <w:rPr>
          <w:lang w:val="en-GB"/>
        </w:rPr>
        <w:t>SEM</w:t>
      </w:r>
      <w:r w:rsidRPr="005C1FA7">
        <w:rPr>
          <w:lang w:val="en-GB"/>
        </w:rPr>
        <w:tab/>
      </w:r>
      <w:r w:rsidR="00495B28">
        <w:rPr>
          <w:lang w:val="en-GB"/>
        </w:rPr>
        <w:tab/>
      </w:r>
      <w:r w:rsidRPr="005C1FA7">
        <w:rPr>
          <w:lang w:val="en-GB"/>
        </w:rPr>
        <w:t>Magellan Region System</w:t>
      </w:r>
    </w:p>
    <w:p w14:paraId="131641FE" w14:textId="7AE84F77" w:rsidR="00AC0AE4" w:rsidRPr="005C1FA7" w:rsidRDefault="00AC0AE4" w:rsidP="00AC0AE4">
      <w:pPr>
        <w:rPr>
          <w:lang w:val="en-GB"/>
        </w:rPr>
      </w:pPr>
      <w:r w:rsidRPr="005C1FA7">
        <w:rPr>
          <w:lang w:val="en-GB"/>
        </w:rPr>
        <w:t>SIC</w:t>
      </w:r>
      <w:r w:rsidRPr="005C1FA7">
        <w:rPr>
          <w:lang w:val="en-GB"/>
        </w:rPr>
        <w:tab/>
      </w:r>
      <w:r w:rsidR="00495B28">
        <w:rPr>
          <w:lang w:val="en-GB"/>
        </w:rPr>
        <w:tab/>
      </w:r>
      <w:r w:rsidRPr="005C1FA7">
        <w:rPr>
          <w:lang w:val="en-GB"/>
        </w:rPr>
        <w:t>Central Interconnected System</w:t>
      </w:r>
    </w:p>
    <w:p w14:paraId="57EE598E" w14:textId="758B4523" w:rsidR="00AC0AE4" w:rsidRPr="005C1FA7" w:rsidRDefault="00AC0AE4" w:rsidP="00AC0AE4">
      <w:pPr>
        <w:rPr>
          <w:lang w:val="en-GB"/>
        </w:rPr>
      </w:pPr>
      <w:r w:rsidRPr="005C1FA7">
        <w:rPr>
          <w:lang w:val="en-GB"/>
        </w:rPr>
        <w:t xml:space="preserve">SING </w:t>
      </w:r>
      <w:r w:rsidRPr="005C1FA7">
        <w:rPr>
          <w:lang w:val="en-GB"/>
        </w:rPr>
        <w:tab/>
      </w:r>
      <w:r w:rsidR="00495B28">
        <w:rPr>
          <w:lang w:val="en-GB"/>
        </w:rPr>
        <w:tab/>
      </w:r>
      <w:r w:rsidRPr="005C1FA7">
        <w:rPr>
          <w:lang w:val="en-GB"/>
        </w:rPr>
        <w:t>Great North Interconnected System</w:t>
      </w:r>
    </w:p>
    <w:p w14:paraId="6DEE83D6" w14:textId="292B19D8" w:rsidR="00AC0AE4" w:rsidRPr="00FB014A" w:rsidRDefault="00AC0AE4" w:rsidP="00AC0AE4">
      <w:r w:rsidRPr="00FB014A">
        <w:t>SERNAC</w:t>
      </w:r>
      <w:r w:rsidRPr="00FB014A">
        <w:tab/>
      </w:r>
      <w:r w:rsidR="00B758A8" w:rsidRPr="00FB014A">
        <w:t xml:space="preserve"> </w:t>
      </w:r>
      <w:r w:rsidR="00495B28">
        <w:tab/>
      </w:r>
      <w:r w:rsidRPr="00FB014A">
        <w:rPr>
          <w:i/>
        </w:rPr>
        <w:t>Servicio Nacional del Consumidor</w:t>
      </w:r>
      <w:r w:rsidRPr="00FB014A">
        <w:t xml:space="preserve"> (Consumer National Agency)</w:t>
      </w:r>
    </w:p>
    <w:p w14:paraId="72448E1E" w14:textId="34151DF5" w:rsidR="00AC0AE4" w:rsidRPr="005C1FA7" w:rsidRDefault="00AC0AE4" w:rsidP="00AC0AE4">
      <w:pPr>
        <w:rPr>
          <w:lang w:val="en-GB"/>
        </w:rPr>
      </w:pPr>
      <w:r w:rsidRPr="005C1FA7">
        <w:rPr>
          <w:lang w:val="en-GB"/>
        </w:rPr>
        <w:t>tCO2</w:t>
      </w:r>
      <w:r w:rsidRPr="005C1FA7">
        <w:rPr>
          <w:lang w:val="en-GB"/>
        </w:rPr>
        <w:tab/>
      </w:r>
      <w:r w:rsidR="00495B28">
        <w:rPr>
          <w:lang w:val="en-GB"/>
        </w:rPr>
        <w:tab/>
      </w:r>
      <w:r w:rsidRPr="005C1FA7">
        <w:rPr>
          <w:lang w:val="en-GB"/>
        </w:rPr>
        <w:t>ton of Carbon Dioxide (-equivalent)</w:t>
      </w:r>
    </w:p>
    <w:p w14:paraId="4B0D0BF6" w14:textId="28F0AC77" w:rsidR="00AC0AE4" w:rsidRPr="005C1FA7" w:rsidRDefault="00AC0AE4" w:rsidP="00AC0AE4">
      <w:pPr>
        <w:rPr>
          <w:lang w:val="en-GB"/>
        </w:rPr>
      </w:pPr>
      <w:r w:rsidRPr="005C1FA7">
        <w:rPr>
          <w:lang w:val="en-GB"/>
        </w:rPr>
        <w:t>TA</w:t>
      </w:r>
      <w:r w:rsidRPr="005C1FA7">
        <w:rPr>
          <w:lang w:val="en-GB"/>
        </w:rPr>
        <w:tab/>
      </w:r>
      <w:r w:rsidR="00495B28">
        <w:rPr>
          <w:lang w:val="en-GB"/>
        </w:rPr>
        <w:tab/>
      </w:r>
      <w:r w:rsidRPr="005C1FA7">
        <w:rPr>
          <w:lang w:val="en-GB"/>
        </w:rPr>
        <w:t>Technical Assistance</w:t>
      </w:r>
    </w:p>
    <w:p w14:paraId="4E90A7F8" w14:textId="65AC9583" w:rsidR="00AC0AE4" w:rsidRPr="005C1FA7" w:rsidRDefault="00AC0AE4" w:rsidP="00AC0AE4">
      <w:pPr>
        <w:rPr>
          <w:lang w:val="en-GB"/>
        </w:rPr>
      </w:pPr>
      <w:r w:rsidRPr="005C1FA7">
        <w:rPr>
          <w:lang w:val="en-GB"/>
        </w:rPr>
        <w:t>TC</w:t>
      </w:r>
      <w:r w:rsidRPr="005C1FA7">
        <w:rPr>
          <w:lang w:val="en-GB"/>
        </w:rPr>
        <w:tab/>
      </w:r>
      <w:r w:rsidR="00495B28">
        <w:rPr>
          <w:lang w:val="en-GB"/>
        </w:rPr>
        <w:tab/>
      </w:r>
      <w:r w:rsidRPr="005C1FA7">
        <w:rPr>
          <w:lang w:val="en-GB"/>
        </w:rPr>
        <w:t>Technical Committee</w:t>
      </w:r>
    </w:p>
    <w:p w14:paraId="1E88B980" w14:textId="63F91522" w:rsidR="00AC0AE4" w:rsidRPr="005C1FA7" w:rsidRDefault="00AC0AE4" w:rsidP="00AC0AE4">
      <w:pPr>
        <w:rPr>
          <w:lang w:val="en-GB"/>
        </w:rPr>
      </w:pPr>
      <w:r w:rsidRPr="005C1FA7">
        <w:rPr>
          <w:lang w:val="en-GB"/>
        </w:rPr>
        <w:t>TE</w:t>
      </w:r>
      <w:r w:rsidRPr="005C1FA7">
        <w:rPr>
          <w:lang w:val="en-GB"/>
        </w:rPr>
        <w:tab/>
      </w:r>
      <w:r w:rsidR="00495B28">
        <w:rPr>
          <w:lang w:val="en-GB"/>
        </w:rPr>
        <w:tab/>
      </w:r>
      <w:r w:rsidRPr="005C1FA7">
        <w:rPr>
          <w:lang w:val="en-GB"/>
        </w:rPr>
        <w:t>Terminal Evaluation</w:t>
      </w:r>
    </w:p>
    <w:p w14:paraId="7E412642" w14:textId="621F4078" w:rsidR="00AC0AE4" w:rsidRPr="005C1FA7" w:rsidRDefault="00AC0AE4" w:rsidP="00AC0AE4">
      <w:pPr>
        <w:rPr>
          <w:lang w:val="en-GB"/>
        </w:rPr>
      </w:pPr>
      <w:r w:rsidRPr="005C1FA7">
        <w:rPr>
          <w:lang w:val="en-GB"/>
        </w:rPr>
        <w:t>TWG</w:t>
      </w:r>
      <w:r w:rsidRPr="005C1FA7">
        <w:rPr>
          <w:lang w:val="en-GB"/>
        </w:rPr>
        <w:tab/>
      </w:r>
      <w:r w:rsidR="00495B28">
        <w:rPr>
          <w:lang w:val="en-GB"/>
        </w:rPr>
        <w:tab/>
      </w:r>
      <w:r w:rsidRPr="005C1FA7">
        <w:rPr>
          <w:lang w:val="en-GB"/>
        </w:rPr>
        <w:t>Technical Working Group</w:t>
      </w:r>
    </w:p>
    <w:p w14:paraId="2465AC1D" w14:textId="7396253B" w:rsidR="00AC0AE4" w:rsidRPr="005C1FA7" w:rsidRDefault="00AC0AE4" w:rsidP="00AC0AE4">
      <w:pPr>
        <w:rPr>
          <w:lang w:val="en-GB"/>
        </w:rPr>
      </w:pPr>
      <w:r w:rsidRPr="005C1FA7">
        <w:rPr>
          <w:lang w:val="en-GB"/>
        </w:rPr>
        <w:t>TWh</w:t>
      </w:r>
      <w:r w:rsidRPr="005C1FA7">
        <w:rPr>
          <w:lang w:val="en-GB"/>
        </w:rPr>
        <w:tab/>
      </w:r>
      <w:r w:rsidR="00495B28">
        <w:rPr>
          <w:lang w:val="en-GB"/>
        </w:rPr>
        <w:tab/>
      </w:r>
      <w:r w:rsidRPr="005C1FA7">
        <w:rPr>
          <w:lang w:val="en-GB"/>
        </w:rPr>
        <w:t>Terawatt-hour</w:t>
      </w:r>
    </w:p>
    <w:p w14:paraId="6B888B01" w14:textId="444058A9" w:rsidR="00AC0AE4" w:rsidRPr="005C1FA7" w:rsidRDefault="00AC0AE4" w:rsidP="00AC0AE4">
      <w:pPr>
        <w:rPr>
          <w:lang w:val="en-GB"/>
        </w:rPr>
      </w:pPr>
      <w:r w:rsidRPr="005C1FA7">
        <w:rPr>
          <w:lang w:val="en-GB"/>
        </w:rPr>
        <w:t>UNDAF</w:t>
      </w:r>
      <w:r w:rsidRPr="005C1FA7">
        <w:rPr>
          <w:lang w:val="en-GB"/>
        </w:rPr>
        <w:tab/>
      </w:r>
      <w:r w:rsidR="00495B28">
        <w:rPr>
          <w:lang w:val="en-GB"/>
        </w:rPr>
        <w:tab/>
      </w:r>
      <w:r w:rsidRPr="005C1FA7">
        <w:rPr>
          <w:lang w:val="en-GB"/>
        </w:rPr>
        <w:t>United Nations Development Action Framework</w:t>
      </w:r>
    </w:p>
    <w:p w14:paraId="7049A796" w14:textId="68313EBA" w:rsidR="00AC0AE4" w:rsidRPr="005C1FA7" w:rsidRDefault="00AC0AE4" w:rsidP="00AC0AE4">
      <w:pPr>
        <w:rPr>
          <w:lang w:val="en-GB"/>
        </w:rPr>
      </w:pPr>
      <w:r w:rsidRPr="005C1FA7">
        <w:rPr>
          <w:lang w:val="en-GB"/>
        </w:rPr>
        <w:t>UNDP</w:t>
      </w:r>
      <w:r w:rsidRPr="005C1FA7">
        <w:rPr>
          <w:lang w:val="en-GB"/>
        </w:rPr>
        <w:tab/>
      </w:r>
      <w:r w:rsidR="00495B28">
        <w:rPr>
          <w:lang w:val="en-GB"/>
        </w:rPr>
        <w:tab/>
      </w:r>
      <w:r w:rsidRPr="005C1FA7">
        <w:rPr>
          <w:lang w:val="en-GB"/>
        </w:rPr>
        <w:t>United Nations Development Programme</w:t>
      </w:r>
    </w:p>
    <w:p w14:paraId="54AF1A01" w14:textId="46814497" w:rsidR="00AC0AE4" w:rsidRPr="005C1FA7" w:rsidRDefault="00AC0AE4" w:rsidP="00AC0AE4">
      <w:pPr>
        <w:rPr>
          <w:lang w:val="en-GB"/>
        </w:rPr>
      </w:pPr>
      <w:r w:rsidRPr="005C1FA7">
        <w:rPr>
          <w:lang w:val="en-GB"/>
        </w:rPr>
        <w:t>UNEA</w:t>
      </w:r>
      <w:r w:rsidRPr="005C1FA7">
        <w:rPr>
          <w:lang w:val="en-GB"/>
        </w:rPr>
        <w:tab/>
      </w:r>
      <w:r w:rsidR="00495B28">
        <w:rPr>
          <w:lang w:val="en-GB"/>
        </w:rPr>
        <w:tab/>
      </w:r>
      <w:r w:rsidRPr="005C1FA7">
        <w:rPr>
          <w:lang w:val="en-GB"/>
        </w:rPr>
        <w:t>First UN Environment Assembly</w:t>
      </w:r>
    </w:p>
    <w:p w14:paraId="5C858396" w14:textId="073CE747" w:rsidR="00AC0AE4" w:rsidRPr="005C1FA7" w:rsidRDefault="00AC0AE4" w:rsidP="00AC0AE4">
      <w:pPr>
        <w:rPr>
          <w:lang w:val="en-GB"/>
        </w:rPr>
      </w:pPr>
      <w:r w:rsidRPr="005C1FA7">
        <w:rPr>
          <w:lang w:val="en-GB"/>
        </w:rPr>
        <w:t>UNEP</w:t>
      </w:r>
      <w:r w:rsidRPr="005C1FA7">
        <w:rPr>
          <w:lang w:val="en-GB"/>
        </w:rPr>
        <w:tab/>
      </w:r>
      <w:r w:rsidR="00495B28">
        <w:rPr>
          <w:lang w:val="en-GB"/>
        </w:rPr>
        <w:tab/>
      </w:r>
      <w:r w:rsidRPr="005C1FA7">
        <w:rPr>
          <w:lang w:val="en-GB"/>
        </w:rPr>
        <w:t>United Nations Environment Programme</w:t>
      </w:r>
    </w:p>
    <w:p w14:paraId="0915E890" w14:textId="77777777" w:rsidR="00AC0AE4" w:rsidRPr="005C1FA7" w:rsidRDefault="00AC0AE4" w:rsidP="00AC0AE4">
      <w:pPr>
        <w:rPr>
          <w:lang w:val="en-GB"/>
        </w:rPr>
      </w:pPr>
      <w:r w:rsidRPr="005C1FA7">
        <w:rPr>
          <w:lang w:val="en-GB"/>
        </w:rPr>
        <w:t>UNFCCC</w:t>
      </w:r>
      <w:r w:rsidRPr="005C1FA7">
        <w:rPr>
          <w:lang w:val="en-GB"/>
        </w:rPr>
        <w:tab/>
        <w:t>United Nations Framework Convention on Climate Change</w:t>
      </w:r>
    </w:p>
    <w:p w14:paraId="28879256" w14:textId="0C1470ED" w:rsidR="00AC0AE4" w:rsidRPr="005C1FA7" w:rsidRDefault="00AC0AE4" w:rsidP="00AC0AE4">
      <w:pPr>
        <w:rPr>
          <w:lang w:val="en-GB"/>
        </w:rPr>
      </w:pPr>
      <w:r w:rsidRPr="005C1FA7">
        <w:rPr>
          <w:lang w:val="en-GB"/>
        </w:rPr>
        <w:t>USD</w:t>
      </w:r>
      <w:r w:rsidRPr="005C1FA7">
        <w:rPr>
          <w:lang w:val="en-GB"/>
        </w:rPr>
        <w:tab/>
      </w:r>
      <w:r w:rsidR="00495B28">
        <w:rPr>
          <w:lang w:val="en-GB"/>
        </w:rPr>
        <w:tab/>
      </w:r>
      <w:r w:rsidRPr="005C1FA7">
        <w:rPr>
          <w:lang w:val="en-GB"/>
        </w:rPr>
        <w:t xml:space="preserve">US Dollar </w:t>
      </w:r>
    </w:p>
    <w:p w14:paraId="0BF5F6D5" w14:textId="7805A83F" w:rsidR="00495B28" w:rsidRDefault="00495B28" w:rsidP="005C1FA7">
      <w:pPr>
        <w:rPr>
          <w:lang w:val="en-GB"/>
        </w:rPr>
      </w:pPr>
      <w:r>
        <w:rPr>
          <w:lang w:val="en-GB"/>
        </w:rPr>
        <w:t>WWF</w:t>
      </w:r>
      <w:r>
        <w:rPr>
          <w:lang w:val="en-GB"/>
        </w:rPr>
        <w:tab/>
      </w:r>
      <w:r>
        <w:rPr>
          <w:lang w:val="en-GB"/>
        </w:rPr>
        <w:tab/>
      </w:r>
      <w:r w:rsidRPr="00495B28">
        <w:rPr>
          <w:lang w:val="en-GB"/>
        </w:rPr>
        <w:t>World Wildlife Fund</w:t>
      </w:r>
    </w:p>
    <w:p w14:paraId="7405C5A8" w14:textId="39972F7D" w:rsidR="005C1FA7" w:rsidRDefault="00AC0AE4" w:rsidP="005C1FA7">
      <w:pPr>
        <w:rPr>
          <w:lang w:val="en-GB"/>
        </w:rPr>
      </w:pPr>
      <w:r>
        <w:rPr>
          <w:lang w:val="en-GB"/>
        </w:rPr>
        <w:t>yr</w:t>
      </w:r>
      <w:r>
        <w:rPr>
          <w:lang w:val="en-GB"/>
        </w:rPr>
        <w:tab/>
      </w:r>
      <w:r w:rsidR="00495B28">
        <w:rPr>
          <w:lang w:val="en-GB"/>
        </w:rPr>
        <w:tab/>
      </w:r>
      <w:r>
        <w:rPr>
          <w:lang w:val="en-GB"/>
        </w:rPr>
        <w:t>year</w:t>
      </w:r>
    </w:p>
    <w:p w14:paraId="1C7CA4C3" w14:textId="77777777" w:rsidR="0050046A" w:rsidRDefault="0050046A">
      <w:pPr>
        <w:spacing w:after="0" w:line="240" w:lineRule="auto"/>
        <w:rPr>
          <w:lang w:val="en-GB"/>
        </w:rPr>
      </w:pPr>
      <w:r>
        <w:rPr>
          <w:lang w:val="en-GB"/>
        </w:rPr>
        <w:br w:type="page"/>
      </w:r>
    </w:p>
    <w:p w14:paraId="74C98183" w14:textId="77777777" w:rsidR="0050046A" w:rsidRDefault="0050046A" w:rsidP="0050046A">
      <w:pPr>
        <w:pStyle w:val="Heading2"/>
        <w:keepNext w:val="0"/>
        <w:tabs>
          <w:tab w:val="left" w:pos="1560"/>
          <w:tab w:val="center" w:pos="4320"/>
          <w:tab w:val="right" w:pos="8640"/>
        </w:tabs>
        <w:ind w:left="360"/>
        <w:contextualSpacing/>
        <w:jc w:val="both"/>
        <w:rPr>
          <w:b/>
          <w:i w:val="0"/>
          <w:iCs w:val="0"/>
          <w:caps/>
          <w:color w:val="000000"/>
          <w:sz w:val="22"/>
          <w:szCs w:val="18"/>
          <w:lang w:val="en-GB"/>
        </w:rPr>
      </w:pPr>
      <w:bookmarkStart w:id="171" w:name="_Toc493162910"/>
      <w:r w:rsidRPr="005C1FA7">
        <w:rPr>
          <w:b/>
          <w:i w:val="0"/>
          <w:iCs w:val="0"/>
          <w:caps/>
          <w:color w:val="000000"/>
          <w:sz w:val="22"/>
          <w:szCs w:val="18"/>
          <w:lang w:val="en-GB"/>
        </w:rPr>
        <w:lastRenderedPageBreak/>
        <w:t xml:space="preserve">Annex </w:t>
      </w:r>
      <w:r>
        <w:rPr>
          <w:b/>
          <w:i w:val="0"/>
          <w:iCs w:val="0"/>
          <w:caps/>
          <w:color w:val="000000"/>
          <w:sz w:val="22"/>
          <w:szCs w:val="18"/>
          <w:lang w:val="en-GB"/>
        </w:rPr>
        <w:t xml:space="preserve">S </w:t>
      </w:r>
      <w:r w:rsidRPr="005C1FA7">
        <w:rPr>
          <w:b/>
          <w:i w:val="0"/>
          <w:iCs w:val="0"/>
          <w:caps/>
          <w:color w:val="000000"/>
          <w:sz w:val="22"/>
          <w:szCs w:val="18"/>
          <w:lang w:val="en-GB"/>
        </w:rPr>
        <w:t xml:space="preserve">- </w:t>
      </w:r>
      <w:r w:rsidRPr="0050046A">
        <w:rPr>
          <w:b/>
          <w:i w:val="0"/>
          <w:iCs w:val="0"/>
          <w:caps/>
          <w:color w:val="000000"/>
          <w:sz w:val="22"/>
          <w:szCs w:val="18"/>
          <w:lang w:val="en-GB"/>
        </w:rPr>
        <w:t>Table of Content</w:t>
      </w:r>
      <w:bookmarkEnd w:id="171"/>
    </w:p>
    <w:p w14:paraId="717A7307" w14:textId="77777777" w:rsidR="0050046A" w:rsidRDefault="0050046A" w:rsidP="0050046A">
      <w:pPr>
        <w:rPr>
          <w:lang w:val="en-GB"/>
        </w:rPr>
      </w:pPr>
    </w:p>
    <w:p w14:paraId="4E4DBE44" w14:textId="54C46650" w:rsidR="00D61D46" w:rsidRDefault="00634D91">
      <w:pPr>
        <w:pStyle w:val="TOC1"/>
        <w:tabs>
          <w:tab w:val="right" w:leader="dot" w:pos="10608"/>
        </w:tabs>
        <w:rPr>
          <w:rFonts w:eastAsiaTheme="minorEastAsia" w:cstheme="minorBidi"/>
          <w:b w:val="0"/>
          <w:bCs w:val="0"/>
          <w:caps w:val="0"/>
          <w:noProof/>
          <w:sz w:val="22"/>
          <w:szCs w:val="22"/>
          <w:lang w:val="fr-FR" w:eastAsia="fr-FR"/>
        </w:rPr>
      </w:pPr>
      <w:r>
        <w:rPr>
          <w:lang w:val="en-GB"/>
        </w:rPr>
        <w:fldChar w:fldCharType="begin"/>
      </w:r>
      <w:r>
        <w:rPr>
          <w:lang w:val="en-GB"/>
        </w:rPr>
        <w:instrText xml:space="preserve"> TOC \o "1-3" \h \z \u </w:instrText>
      </w:r>
      <w:r>
        <w:rPr>
          <w:lang w:val="en-GB"/>
        </w:rPr>
        <w:fldChar w:fldCharType="separate"/>
      </w:r>
      <w:hyperlink w:anchor="_Toc493162804" w:history="1">
        <w:r w:rsidR="00D61D46" w:rsidRPr="009C5A20">
          <w:rPr>
            <w:rStyle w:val="Hyperlink"/>
            <w:noProof/>
          </w:rPr>
          <w:t>PART I: PROJECT INFORMATION</w:t>
        </w:r>
        <w:r w:rsidR="00D61D46">
          <w:rPr>
            <w:noProof/>
            <w:webHidden/>
          </w:rPr>
          <w:tab/>
        </w:r>
        <w:r w:rsidR="00D61D46">
          <w:rPr>
            <w:noProof/>
            <w:webHidden/>
          </w:rPr>
          <w:fldChar w:fldCharType="begin"/>
        </w:r>
        <w:r w:rsidR="00D61D46">
          <w:rPr>
            <w:noProof/>
            <w:webHidden/>
          </w:rPr>
          <w:instrText xml:space="preserve"> PAGEREF _Toc493162804 \h </w:instrText>
        </w:r>
        <w:r w:rsidR="00D61D46">
          <w:rPr>
            <w:noProof/>
            <w:webHidden/>
          </w:rPr>
        </w:r>
        <w:r w:rsidR="00D61D46">
          <w:rPr>
            <w:noProof/>
            <w:webHidden/>
          </w:rPr>
          <w:fldChar w:fldCharType="separate"/>
        </w:r>
        <w:r w:rsidR="001B3D38">
          <w:rPr>
            <w:noProof/>
            <w:webHidden/>
          </w:rPr>
          <w:t>1</w:t>
        </w:r>
        <w:r w:rsidR="00D61D46">
          <w:rPr>
            <w:noProof/>
            <w:webHidden/>
          </w:rPr>
          <w:fldChar w:fldCharType="end"/>
        </w:r>
      </w:hyperlink>
    </w:p>
    <w:p w14:paraId="1789175D" w14:textId="2AAC3C41" w:rsidR="00D61D46" w:rsidRDefault="00867D0E">
      <w:pPr>
        <w:pStyle w:val="TOC2"/>
        <w:tabs>
          <w:tab w:val="left" w:pos="660"/>
          <w:tab w:val="right" w:leader="dot" w:pos="10608"/>
        </w:tabs>
        <w:rPr>
          <w:rFonts w:eastAsiaTheme="minorEastAsia" w:cstheme="minorBidi"/>
          <w:smallCaps w:val="0"/>
          <w:noProof/>
          <w:sz w:val="22"/>
          <w:szCs w:val="22"/>
          <w:lang w:val="fr-FR" w:eastAsia="fr-FR"/>
        </w:rPr>
      </w:pPr>
      <w:hyperlink w:anchor="_Toc493162805" w:history="1">
        <w:r w:rsidR="00D61D46" w:rsidRPr="009C5A20">
          <w:rPr>
            <w:rStyle w:val="Hyperlink"/>
            <w:noProof/>
            <w:lang w:val="en-GB"/>
          </w:rPr>
          <w:t>A.</w:t>
        </w:r>
        <w:r w:rsidR="00D61D46">
          <w:rPr>
            <w:rFonts w:eastAsiaTheme="minorEastAsia" w:cstheme="minorBidi"/>
            <w:smallCaps w:val="0"/>
            <w:noProof/>
            <w:sz w:val="22"/>
            <w:szCs w:val="22"/>
            <w:lang w:val="fr-FR" w:eastAsia="fr-FR"/>
          </w:rPr>
          <w:tab/>
        </w:r>
        <w:r w:rsidR="00D61D46" w:rsidRPr="009C5A20">
          <w:rPr>
            <w:rStyle w:val="Hyperlink"/>
            <w:noProof/>
            <w:lang w:val="en-GB"/>
          </w:rPr>
          <w:t>Focal Area Strategy Framework and Other Program Strategies</w:t>
        </w:r>
        <w:r w:rsidR="00D61D46">
          <w:rPr>
            <w:noProof/>
            <w:webHidden/>
          </w:rPr>
          <w:tab/>
        </w:r>
        <w:r w:rsidR="00D61D46">
          <w:rPr>
            <w:noProof/>
            <w:webHidden/>
          </w:rPr>
          <w:fldChar w:fldCharType="begin"/>
        </w:r>
        <w:r w:rsidR="00D61D46">
          <w:rPr>
            <w:noProof/>
            <w:webHidden/>
          </w:rPr>
          <w:instrText xml:space="preserve"> PAGEREF _Toc493162805 \h </w:instrText>
        </w:r>
        <w:r w:rsidR="00D61D46">
          <w:rPr>
            <w:noProof/>
            <w:webHidden/>
          </w:rPr>
        </w:r>
        <w:r w:rsidR="00D61D46">
          <w:rPr>
            <w:noProof/>
            <w:webHidden/>
          </w:rPr>
          <w:fldChar w:fldCharType="separate"/>
        </w:r>
        <w:r w:rsidR="001B3D38">
          <w:rPr>
            <w:noProof/>
            <w:webHidden/>
          </w:rPr>
          <w:t>1</w:t>
        </w:r>
        <w:r w:rsidR="00D61D46">
          <w:rPr>
            <w:noProof/>
            <w:webHidden/>
          </w:rPr>
          <w:fldChar w:fldCharType="end"/>
        </w:r>
      </w:hyperlink>
    </w:p>
    <w:p w14:paraId="43F7D4D5" w14:textId="0DEEB0E6" w:rsidR="00D61D46" w:rsidRDefault="00867D0E">
      <w:pPr>
        <w:pStyle w:val="TOC2"/>
        <w:tabs>
          <w:tab w:val="left" w:pos="660"/>
          <w:tab w:val="right" w:leader="dot" w:pos="10608"/>
        </w:tabs>
        <w:rPr>
          <w:rFonts w:eastAsiaTheme="minorEastAsia" w:cstheme="minorBidi"/>
          <w:smallCaps w:val="0"/>
          <w:noProof/>
          <w:sz w:val="22"/>
          <w:szCs w:val="22"/>
          <w:lang w:val="fr-FR" w:eastAsia="fr-FR"/>
        </w:rPr>
      </w:pPr>
      <w:hyperlink w:anchor="_Toc493162812" w:history="1">
        <w:r w:rsidR="00D61D46" w:rsidRPr="009C5A20">
          <w:rPr>
            <w:rStyle w:val="Hyperlink"/>
            <w:noProof/>
            <w:lang w:val="en-GB"/>
          </w:rPr>
          <w:t>B.</w:t>
        </w:r>
        <w:r w:rsidR="00D61D46">
          <w:rPr>
            <w:rFonts w:eastAsiaTheme="minorEastAsia" w:cstheme="minorBidi"/>
            <w:smallCaps w:val="0"/>
            <w:noProof/>
            <w:sz w:val="22"/>
            <w:szCs w:val="22"/>
            <w:lang w:val="fr-FR" w:eastAsia="fr-FR"/>
          </w:rPr>
          <w:tab/>
        </w:r>
        <w:r w:rsidR="00D61D46" w:rsidRPr="009C5A20">
          <w:rPr>
            <w:rStyle w:val="Hyperlink"/>
            <w:noProof/>
            <w:lang w:val="en-GB"/>
          </w:rPr>
          <w:t>Project Description Summary</w:t>
        </w:r>
        <w:r w:rsidR="00D61D46">
          <w:rPr>
            <w:noProof/>
            <w:webHidden/>
          </w:rPr>
          <w:tab/>
        </w:r>
        <w:r w:rsidR="00D61D46">
          <w:rPr>
            <w:noProof/>
            <w:webHidden/>
          </w:rPr>
          <w:fldChar w:fldCharType="begin"/>
        </w:r>
        <w:r w:rsidR="00D61D46">
          <w:rPr>
            <w:noProof/>
            <w:webHidden/>
          </w:rPr>
          <w:instrText xml:space="preserve"> PAGEREF _Toc493162812 \h </w:instrText>
        </w:r>
        <w:r w:rsidR="00D61D46">
          <w:rPr>
            <w:noProof/>
            <w:webHidden/>
          </w:rPr>
        </w:r>
        <w:r w:rsidR="00D61D46">
          <w:rPr>
            <w:noProof/>
            <w:webHidden/>
          </w:rPr>
          <w:fldChar w:fldCharType="separate"/>
        </w:r>
        <w:r w:rsidR="001B3D38">
          <w:rPr>
            <w:noProof/>
            <w:webHidden/>
          </w:rPr>
          <w:t>1</w:t>
        </w:r>
        <w:r w:rsidR="00D61D46">
          <w:rPr>
            <w:noProof/>
            <w:webHidden/>
          </w:rPr>
          <w:fldChar w:fldCharType="end"/>
        </w:r>
      </w:hyperlink>
    </w:p>
    <w:p w14:paraId="0DCE0D36" w14:textId="456DFAE2" w:rsidR="00D61D46" w:rsidRDefault="00867D0E">
      <w:pPr>
        <w:pStyle w:val="TOC2"/>
        <w:tabs>
          <w:tab w:val="left" w:pos="660"/>
          <w:tab w:val="right" w:leader="dot" w:pos="10608"/>
        </w:tabs>
        <w:rPr>
          <w:rFonts w:eastAsiaTheme="minorEastAsia" w:cstheme="minorBidi"/>
          <w:smallCaps w:val="0"/>
          <w:noProof/>
          <w:sz w:val="22"/>
          <w:szCs w:val="22"/>
          <w:lang w:val="fr-FR" w:eastAsia="fr-FR"/>
        </w:rPr>
      </w:pPr>
      <w:hyperlink w:anchor="_Toc493162824" w:history="1">
        <w:r w:rsidR="00D61D46" w:rsidRPr="009C5A20">
          <w:rPr>
            <w:rStyle w:val="Hyperlink"/>
            <w:noProof/>
            <w:lang w:val="en-GB"/>
          </w:rPr>
          <w:t>C.</w:t>
        </w:r>
        <w:r w:rsidR="00D61D46">
          <w:rPr>
            <w:rFonts w:eastAsiaTheme="minorEastAsia" w:cstheme="minorBidi"/>
            <w:smallCaps w:val="0"/>
            <w:noProof/>
            <w:sz w:val="22"/>
            <w:szCs w:val="22"/>
            <w:lang w:val="fr-FR" w:eastAsia="fr-FR"/>
          </w:rPr>
          <w:tab/>
        </w:r>
        <w:r w:rsidR="00D61D46" w:rsidRPr="009C5A20">
          <w:rPr>
            <w:rStyle w:val="Hyperlink"/>
            <w:noProof/>
            <w:lang w:val="en-GB"/>
          </w:rPr>
          <w:t>Confirmed Sources of Co-financing for the Project by Name and by Type</w:t>
        </w:r>
        <w:r w:rsidR="00D61D46">
          <w:rPr>
            <w:noProof/>
            <w:webHidden/>
          </w:rPr>
          <w:tab/>
        </w:r>
        <w:r w:rsidR="00D61D46">
          <w:rPr>
            <w:noProof/>
            <w:webHidden/>
          </w:rPr>
          <w:fldChar w:fldCharType="begin"/>
        </w:r>
        <w:r w:rsidR="00D61D46">
          <w:rPr>
            <w:noProof/>
            <w:webHidden/>
          </w:rPr>
          <w:instrText xml:space="preserve"> PAGEREF _Toc493162824 \h </w:instrText>
        </w:r>
        <w:r w:rsidR="00D61D46">
          <w:rPr>
            <w:noProof/>
            <w:webHidden/>
          </w:rPr>
        </w:r>
        <w:r w:rsidR="00D61D46">
          <w:rPr>
            <w:noProof/>
            <w:webHidden/>
          </w:rPr>
          <w:fldChar w:fldCharType="separate"/>
        </w:r>
        <w:r w:rsidR="001B3D38">
          <w:rPr>
            <w:noProof/>
            <w:webHidden/>
          </w:rPr>
          <w:t>3</w:t>
        </w:r>
        <w:r w:rsidR="00D61D46">
          <w:rPr>
            <w:noProof/>
            <w:webHidden/>
          </w:rPr>
          <w:fldChar w:fldCharType="end"/>
        </w:r>
      </w:hyperlink>
    </w:p>
    <w:p w14:paraId="34DD897D" w14:textId="7EE5048A" w:rsidR="00D61D46" w:rsidRDefault="00867D0E">
      <w:pPr>
        <w:pStyle w:val="TOC2"/>
        <w:tabs>
          <w:tab w:val="left" w:pos="660"/>
          <w:tab w:val="right" w:leader="dot" w:pos="10608"/>
        </w:tabs>
        <w:rPr>
          <w:rFonts w:eastAsiaTheme="minorEastAsia" w:cstheme="minorBidi"/>
          <w:smallCaps w:val="0"/>
          <w:noProof/>
          <w:sz w:val="22"/>
          <w:szCs w:val="22"/>
          <w:lang w:val="fr-FR" w:eastAsia="fr-FR"/>
        </w:rPr>
      </w:pPr>
      <w:hyperlink w:anchor="_Toc493162825" w:history="1">
        <w:r w:rsidR="00D61D46" w:rsidRPr="009C5A20">
          <w:rPr>
            <w:rStyle w:val="Hyperlink"/>
            <w:noProof/>
            <w:lang w:val="en-GB"/>
          </w:rPr>
          <w:t>D.</w:t>
        </w:r>
        <w:r w:rsidR="00D61D46">
          <w:rPr>
            <w:rFonts w:eastAsiaTheme="minorEastAsia" w:cstheme="minorBidi"/>
            <w:smallCaps w:val="0"/>
            <w:noProof/>
            <w:sz w:val="22"/>
            <w:szCs w:val="22"/>
            <w:lang w:val="fr-FR" w:eastAsia="fr-FR"/>
          </w:rPr>
          <w:tab/>
        </w:r>
        <w:r w:rsidR="00D61D46" w:rsidRPr="009C5A20">
          <w:rPr>
            <w:rStyle w:val="Hyperlink"/>
            <w:noProof/>
            <w:lang w:val="en-GB"/>
          </w:rPr>
          <w:t>Trust Fund Resources Requested by Agency(ies),  Country(ies), Focal Area and the Programming of Funds</w:t>
        </w:r>
        <w:r w:rsidR="00D61D46">
          <w:rPr>
            <w:noProof/>
            <w:webHidden/>
          </w:rPr>
          <w:tab/>
        </w:r>
        <w:r w:rsidR="00D61D46">
          <w:rPr>
            <w:noProof/>
            <w:webHidden/>
          </w:rPr>
          <w:fldChar w:fldCharType="begin"/>
        </w:r>
        <w:r w:rsidR="00D61D46">
          <w:rPr>
            <w:noProof/>
            <w:webHidden/>
          </w:rPr>
          <w:instrText xml:space="preserve"> PAGEREF _Toc493162825 \h </w:instrText>
        </w:r>
        <w:r w:rsidR="00D61D46">
          <w:rPr>
            <w:noProof/>
            <w:webHidden/>
          </w:rPr>
        </w:r>
        <w:r w:rsidR="00D61D46">
          <w:rPr>
            <w:noProof/>
            <w:webHidden/>
          </w:rPr>
          <w:fldChar w:fldCharType="separate"/>
        </w:r>
        <w:r w:rsidR="001B3D38">
          <w:rPr>
            <w:noProof/>
            <w:webHidden/>
          </w:rPr>
          <w:t>4</w:t>
        </w:r>
        <w:r w:rsidR="00D61D46">
          <w:rPr>
            <w:noProof/>
            <w:webHidden/>
          </w:rPr>
          <w:fldChar w:fldCharType="end"/>
        </w:r>
      </w:hyperlink>
    </w:p>
    <w:p w14:paraId="31F05515" w14:textId="5706818A" w:rsidR="00D61D46" w:rsidRDefault="00867D0E">
      <w:pPr>
        <w:pStyle w:val="TOC2"/>
        <w:tabs>
          <w:tab w:val="left" w:pos="660"/>
          <w:tab w:val="right" w:leader="dot" w:pos="10608"/>
        </w:tabs>
        <w:rPr>
          <w:rFonts w:eastAsiaTheme="minorEastAsia" w:cstheme="minorBidi"/>
          <w:smallCaps w:val="0"/>
          <w:noProof/>
          <w:sz w:val="22"/>
          <w:szCs w:val="22"/>
          <w:lang w:val="fr-FR" w:eastAsia="fr-FR"/>
        </w:rPr>
      </w:pPr>
      <w:hyperlink w:anchor="_Toc493162826" w:history="1">
        <w:r w:rsidR="00D61D46" w:rsidRPr="009C5A20">
          <w:rPr>
            <w:rStyle w:val="Hyperlink"/>
            <w:noProof/>
            <w:lang w:val="en-GB"/>
          </w:rPr>
          <w:t>E.</w:t>
        </w:r>
        <w:r w:rsidR="00D61D46">
          <w:rPr>
            <w:rFonts w:eastAsiaTheme="minorEastAsia" w:cstheme="minorBidi"/>
            <w:smallCaps w:val="0"/>
            <w:noProof/>
            <w:sz w:val="22"/>
            <w:szCs w:val="22"/>
            <w:lang w:val="fr-FR" w:eastAsia="fr-FR"/>
          </w:rPr>
          <w:tab/>
        </w:r>
        <w:r w:rsidR="00D61D46" w:rsidRPr="009C5A20">
          <w:rPr>
            <w:rStyle w:val="Hyperlink"/>
            <w:noProof/>
            <w:lang w:val="en-GB"/>
          </w:rPr>
          <w:t>Project’s Target Contributions to Global Environmental Benefits</w:t>
        </w:r>
        <w:r w:rsidR="00D61D46">
          <w:rPr>
            <w:noProof/>
            <w:webHidden/>
          </w:rPr>
          <w:tab/>
        </w:r>
        <w:r w:rsidR="00D61D46">
          <w:rPr>
            <w:noProof/>
            <w:webHidden/>
          </w:rPr>
          <w:fldChar w:fldCharType="begin"/>
        </w:r>
        <w:r w:rsidR="00D61D46">
          <w:rPr>
            <w:noProof/>
            <w:webHidden/>
          </w:rPr>
          <w:instrText xml:space="preserve"> PAGEREF _Toc493162826 \h </w:instrText>
        </w:r>
        <w:r w:rsidR="00D61D46">
          <w:rPr>
            <w:noProof/>
            <w:webHidden/>
          </w:rPr>
        </w:r>
        <w:r w:rsidR="00D61D46">
          <w:rPr>
            <w:noProof/>
            <w:webHidden/>
          </w:rPr>
          <w:fldChar w:fldCharType="separate"/>
        </w:r>
        <w:r w:rsidR="001B3D38">
          <w:rPr>
            <w:noProof/>
            <w:webHidden/>
          </w:rPr>
          <w:t>5</w:t>
        </w:r>
        <w:r w:rsidR="00D61D46">
          <w:rPr>
            <w:noProof/>
            <w:webHidden/>
          </w:rPr>
          <w:fldChar w:fldCharType="end"/>
        </w:r>
      </w:hyperlink>
    </w:p>
    <w:p w14:paraId="6BFCC3D8" w14:textId="7FFE120A" w:rsidR="00D61D46" w:rsidRDefault="00867D0E">
      <w:pPr>
        <w:pStyle w:val="TOC2"/>
        <w:tabs>
          <w:tab w:val="left" w:pos="660"/>
          <w:tab w:val="right" w:leader="dot" w:pos="10608"/>
        </w:tabs>
        <w:rPr>
          <w:rFonts w:eastAsiaTheme="minorEastAsia" w:cstheme="minorBidi"/>
          <w:smallCaps w:val="0"/>
          <w:noProof/>
          <w:sz w:val="22"/>
          <w:szCs w:val="22"/>
          <w:lang w:val="fr-FR" w:eastAsia="fr-FR"/>
        </w:rPr>
      </w:pPr>
      <w:hyperlink w:anchor="_Toc493162827" w:history="1">
        <w:r w:rsidR="00D61D46" w:rsidRPr="009C5A20">
          <w:rPr>
            <w:rStyle w:val="Hyperlink"/>
            <w:noProof/>
            <w:lang w:val="en-GB"/>
          </w:rPr>
          <w:t>F.</w:t>
        </w:r>
        <w:r w:rsidR="00D61D46">
          <w:rPr>
            <w:rFonts w:eastAsiaTheme="minorEastAsia" w:cstheme="minorBidi"/>
            <w:smallCaps w:val="0"/>
            <w:noProof/>
            <w:sz w:val="22"/>
            <w:szCs w:val="22"/>
            <w:lang w:val="fr-FR" w:eastAsia="fr-FR"/>
          </w:rPr>
          <w:tab/>
        </w:r>
        <w:r w:rsidR="00D61D46" w:rsidRPr="009C5A20">
          <w:rPr>
            <w:rStyle w:val="Hyperlink"/>
            <w:noProof/>
            <w:lang w:val="en-GB"/>
          </w:rPr>
          <w:t>Does the Project include a “Non-grant” Instrument?</w:t>
        </w:r>
        <w:r w:rsidR="00D61D46" w:rsidRPr="009C5A20">
          <w:rPr>
            <w:rStyle w:val="Hyperlink"/>
            <w:noProof/>
          </w:rPr>
          <w:t xml:space="preserve">  </w:t>
        </w:r>
        <w:r w:rsidR="00D61D46" w:rsidRPr="009C5A20">
          <w:rPr>
            <w:rStyle w:val="Hyperlink"/>
            <w:noProof/>
            <w:lang w:val="en-GB"/>
          </w:rPr>
          <w:t xml:space="preserve">  </w:t>
        </w:r>
        <w:r w:rsidR="00D61D46" w:rsidRPr="009C5A20">
          <w:rPr>
            <w:rStyle w:val="Hyperlink"/>
            <w:noProof/>
            <w:lang w:val="en-GB"/>
          </w:rPr>
          <w:fldChar w:fldCharType="begin"/>
        </w:r>
        <w:r w:rsidR="00D61D46" w:rsidRPr="009C5A20">
          <w:rPr>
            <w:rStyle w:val="Hyperlink"/>
            <w:noProof/>
            <w:lang w:val="en-GB"/>
          </w:rPr>
          <w:instrText xml:space="preserve"> FORMDROPDOWN </w:instrText>
        </w:r>
        <w:r>
          <w:rPr>
            <w:rStyle w:val="Hyperlink"/>
            <w:noProof/>
            <w:lang w:val="en-GB"/>
          </w:rPr>
          <w:fldChar w:fldCharType="separate"/>
        </w:r>
        <w:r w:rsidR="00D61D46" w:rsidRPr="009C5A20">
          <w:rPr>
            <w:rStyle w:val="Hyperlink"/>
            <w:noProof/>
            <w:lang w:val="en-GB"/>
          </w:rPr>
          <w:fldChar w:fldCharType="end"/>
        </w:r>
        <w:r w:rsidR="00D61D46">
          <w:rPr>
            <w:noProof/>
            <w:webHidden/>
          </w:rPr>
          <w:tab/>
        </w:r>
        <w:r w:rsidR="00D61D46">
          <w:rPr>
            <w:noProof/>
            <w:webHidden/>
          </w:rPr>
          <w:fldChar w:fldCharType="begin"/>
        </w:r>
        <w:r w:rsidR="00D61D46">
          <w:rPr>
            <w:noProof/>
            <w:webHidden/>
          </w:rPr>
          <w:instrText xml:space="preserve"> PAGEREF _Toc493162827 \h </w:instrText>
        </w:r>
        <w:r w:rsidR="00D61D46">
          <w:rPr>
            <w:noProof/>
            <w:webHidden/>
          </w:rPr>
        </w:r>
        <w:r w:rsidR="00D61D46">
          <w:rPr>
            <w:noProof/>
            <w:webHidden/>
          </w:rPr>
          <w:fldChar w:fldCharType="separate"/>
        </w:r>
        <w:r w:rsidR="001B3D38">
          <w:rPr>
            <w:noProof/>
            <w:webHidden/>
          </w:rPr>
          <w:t>5</w:t>
        </w:r>
        <w:r w:rsidR="00D61D46">
          <w:rPr>
            <w:noProof/>
            <w:webHidden/>
          </w:rPr>
          <w:fldChar w:fldCharType="end"/>
        </w:r>
      </w:hyperlink>
    </w:p>
    <w:p w14:paraId="5AF21EAB" w14:textId="40D561E0" w:rsidR="00D61D46" w:rsidRDefault="00867D0E">
      <w:pPr>
        <w:pStyle w:val="TOC1"/>
        <w:tabs>
          <w:tab w:val="right" w:leader="dot" w:pos="10608"/>
        </w:tabs>
        <w:rPr>
          <w:rFonts w:eastAsiaTheme="minorEastAsia" w:cstheme="minorBidi"/>
          <w:b w:val="0"/>
          <w:bCs w:val="0"/>
          <w:caps w:val="0"/>
          <w:noProof/>
          <w:sz w:val="22"/>
          <w:szCs w:val="22"/>
          <w:lang w:val="fr-FR" w:eastAsia="fr-FR"/>
        </w:rPr>
      </w:pPr>
      <w:hyperlink w:anchor="_Toc493162828" w:history="1">
        <w:r w:rsidR="00D61D46" w:rsidRPr="009C5A20">
          <w:rPr>
            <w:rStyle w:val="Hyperlink"/>
            <w:noProof/>
          </w:rPr>
          <w:t>PART II: PROJECT JUSTIFICATION</w:t>
        </w:r>
        <w:r w:rsidR="00D61D46">
          <w:rPr>
            <w:noProof/>
            <w:webHidden/>
          </w:rPr>
          <w:tab/>
        </w:r>
        <w:r w:rsidR="00D61D46">
          <w:rPr>
            <w:noProof/>
            <w:webHidden/>
          </w:rPr>
          <w:fldChar w:fldCharType="begin"/>
        </w:r>
        <w:r w:rsidR="00D61D46">
          <w:rPr>
            <w:noProof/>
            <w:webHidden/>
          </w:rPr>
          <w:instrText xml:space="preserve"> PAGEREF _Toc493162828 \h </w:instrText>
        </w:r>
        <w:r w:rsidR="00D61D46">
          <w:rPr>
            <w:noProof/>
            <w:webHidden/>
          </w:rPr>
        </w:r>
        <w:r w:rsidR="00D61D46">
          <w:rPr>
            <w:noProof/>
            <w:webHidden/>
          </w:rPr>
          <w:fldChar w:fldCharType="separate"/>
        </w:r>
        <w:r w:rsidR="001B3D38">
          <w:rPr>
            <w:noProof/>
            <w:webHidden/>
          </w:rPr>
          <w:t>5</w:t>
        </w:r>
        <w:r w:rsidR="00D61D46">
          <w:rPr>
            <w:noProof/>
            <w:webHidden/>
          </w:rPr>
          <w:fldChar w:fldCharType="end"/>
        </w:r>
      </w:hyperlink>
    </w:p>
    <w:p w14:paraId="158F60DD" w14:textId="332B7538"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29" w:history="1">
        <w:r w:rsidR="00D61D46" w:rsidRPr="009C5A20">
          <w:rPr>
            <w:rStyle w:val="Hyperlink"/>
            <w:noProof/>
            <w:lang w:val="en-GB"/>
          </w:rPr>
          <w:t>A.0. Describe any changes in alignment with the project design with the original PIF</w:t>
        </w:r>
        <w:r w:rsidR="00D61D46">
          <w:rPr>
            <w:noProof/>
            <w:webHidden/>
          </w:rPr>
          <w:tab/>
        </w:r>
        <w:r w:rsidR="00D61D46">
          <w:rPr>
            <w:noProof/>
            <w:webHidden/>
          </w:rPr>
          <w:fldChar w:fldCharType="begin"/>
        </w:r>
        <w:r w:rsidR="00D61D46">
          <w:rPr>
            <w:noProof/>
            <w:webHidden/>
          </w:rPr>
          <w:instrText xml:space="preserve"> PAGEREF _Toc493162829 \h </w:instrText>
        </w:r>
        <w:r w:rsidR="00D61D46">
          <w:rPr>
            <w:noProof/>
            <w:webHidden/>
          </w:rPr>
        </w:r>
        <w:r w:rsidR="00D61D46">
          <w:rPr>
            <w:noProof/>
            <w:webHidden/>
          </w:rPr>
          <w:fldChar w:fldCharType="separate"/>
        </w:r>
        <w:r w:rsidR="001B3D38">
          <w:rPr>
            <w:noProof/>
            <w:webHidden/>
          </w:rPr>
          <w:t>5</w:t>
        </w:r>
        <w:r w:rsidR="00D61D46">
          <w:rPr>
            <w:noProof/>
            <w:webHidden/>
          </w:rPr>
          <w:fldChar w:fldCharType="end"/>
        </w:r>
      </w:hyperlink>
    </w:p>
    <w:p w14:paraId="2F1679B6" w14:textId="010D9982"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31" w:history="1">
        <w:r w:rsidR="00D61D46" w:rsidRPr="009C5A20">
          <w:rPr>
            <w:rStyle w:val="Hyperlink"/>
            <w:noProof/>
            <w:lang w:val="en-GB"/>
          </w:rPr>
          <w:t>A.1. Project Description.</w:t>
        </w:r>
        <w:r w:rsidR="00D61D46">
          <w:rPr>
            <w:noProof/>
            <w:webHidden/>
          </w:rPr>
          <w:tab/>
        </w:r>
        <w:r w:rsidR="00D61D46">
          <w:rPr>
            <w:noProof/>
            <w:webHidden/>
          </w:rPr>
          <w:fldChar w:fldCharType="begin"/>
        </w:r>
        <w:r w:rsidR="00D61D46">
          <w:rPr>
            <w:noProof/>
            <w:webHidden/>
          </w:rPr>
          <w:instrText xml:space="preserve"> PAGEREF _Toc493162831 \h </w:instrText>
        </w:r>
        <w:r w:rsidR="00D61D46">
          <w:rPr>
            <w:noProof/>
            <w:webHidden/>
          </w:rPr>
        </w:r>
        <w:r w:rsidR="00D61D46">
          <w:rPr>
            <w:noProof/>
            <w:webHidden/>
          </w:rPr>
          <w:fldChar w:fldCharType="separate"/>
        </w:r>
        <w:r w:rsidR="001B3D38">
          <w:rPr>
            <w:noProof/>
            <w:webHidden/>
          </w:rPr>
          <w:t>8</w:t>
        </w:r>
        <w:r w:rsidR="00D61D46">
          <w:rPr>
            <w:noProof/>
            <w:webHidden/>
          </w:rPr>
          <w:fldChar w:fldCharType="end"/>
        </w:r>
      </w:hyperlink>
    </w:p>
    <w:p w14:paraId="6279D57F" w14:textId="7542CC51"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38" w:history="1">
        <w:r w:rsidR="00D61D46" w:rsidRPr="009C5A20">
          <w:rPr>
            <w:rStyle w:val="Hyperlink"/>
            <w:noProof/>
            <w:lang w:val="en-GB"/>
          </w:rPr>
          <w:t>A.2. Child project</w:t>
        </w:r>
        <w:r w:rsidR="00D61D46">
          <w:rPr>
            <w:noProof/>
            <w:webHidden/>
          </w:rPr>
          <w:tab/>
        </w:r>
        <w:r w:rsidR="00D61D46">
          <w:rPr>
            <w:noProof/>
            <w:webHidden/>
          </w:rPr>
          <w:fldChar w:fldCharType="begin"/>
        </w:r>
        <w:r w:rsidR="00D61D46">
          <w:rPr>
            <w:noProof/>
            <w:webHidden/>
          </w:rPr>
          <w:instrText xml:space="preserve"> PAGEREF _Toc493162838 \h </w:instrText>
        </w:r>
        <w:r w:rsidR="00D61D46">
          <w:rPr>
            <w:noProof/>
            <w:webHidden/>
          </w:rPr>
        </w:r>
        <w:r w:rsidR="00D61D46">
          <w:rPr>
            <w:noProof/>
            <w:webHidden/>
          </w:rPr>
          <w:fldChar w:fldCharType="separate"/>
        </w:r>
        <w:r w:rsidR="001B3D38">
          <w:rPr>
            <w:noProof/>
            <w:webHidden/>
          </w:rPr>
          <w:t>29</w:t>
        </w:r>
        <w:r w:rsidR="00D61D46">
          <w:rPr>
            <w:noProof/>
            <w:webHidden/>
          </w:rPr>
          <w:fldChar w:fldCharType="end"/>
        </w:r>
      </w:hyperlink>
    </w:p>
    <w:p w14:paraId="770054CE" w14:textId="4F1E0E5C"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39" w:history="1">
        <w:r w:rsidR="00D61D46" w:rsidRPr="009C5A20">
          <w:rPr>
            <w:rStyle w:val="Hyperlink"/>
            <w:noProof/>
            <w:lang w:val="en-GB"/>
          </w:rPr>
          <w:t>A.3. Stakeholders</w:t>
        </w:r>
        <w:r w:rsidR="00D61D46">
          <w:rPr>
            <w:noProof/>
            <w:webHidden/>
          </w:rPr>
          <w:tab/>
        </w:r>
        <w:r w:rsidR="00D61D46">
          <w:rPr>
            <w:noProof/>
            <w:webHidden/>
          </w:rPr>
          <w:fldChar w:fldCharType="begin"/>
        </w:r>
        <w:r w:rsidR="00D61D46">
          <w:rPr>
            <w:noProof/>
            <w:webHidden/>
          </w:rPr>
          <w:instrText xml:space="preserve"> PAGEREF _Toc493162839 \h </w:instrText>
        </w:r>
        <w:r w:rsidR="00D61D46">
          <w:rPr>
            <w:noProof/>
            <w:webHidden/>
          </w:rPr>
        </w:r>
        <w:r w:rsidR="00D61D46">
          <w:rPr>
            <w:noProof/>
            <w:webHidden/>
          </w:rPr>
          <w:fldChar w:fldCharType="separate"/>
        </w:r>
        <w:r w:rsidR="001B3D38">
          <w:rPr>
            <w:noProof/>
            <w:webHidden/>
          </w:rPr>
          <w:t>30</w:t>
        </w:r>
        <w:r w:rsidR="00D61D46">
          <w:rPr>
            <w:noProof/>
            <w:webHidden/>
          </w:rPr>
          <w:fldChar w:fldCharType="end"/>
        </w:r>
      </w:hyperlink>
    </w:p>
    <w:p w14:paraId="62C263B6" w14:textId="2D80C88D"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0" w:history="1">
        <w:r w:rsidR="00D61D46" w:rsidRPr="009C5A20">
          <w:rPr>
            <w:rStyle w:val="Hyperlink"/>
            <w:noProof/>
            <w:lang w:val="en-GB"/>
          </w:rPr>
          <w:t>A.4. Gender equality and an women’s empowerment</w:t>
        </w:r>
        <w:r w:rsidR="00D61D46">
          <w:rPr>
            <w:noProof/>
            <w:webHidden/>
          </w:rPr>
          <w:tab/>
        </w:r>
        <w:r w:rsidR="00D61D46">
          <w:rPr>
            <w:noProof/>
            <w:webHidden/>
          </w:rPr>
          <w:fldChar w:fldCharType="begin"/>
        </w:r>
        <w:r w:rsidR="00D61D46">
          <w:rPr>
            <w:noProof/>
            <w:webHidden/>
          </w:rPr>
          <w:instrText xml:space="preserve"> PAGEREF _Toc493162840 \h </w:instrText>
        </w:r>
        <w:r w:rsidR="00D61D46">
          <w:rPr>
            <w:noProof/>
            <w:webHidden/>
          </w:rPr>
        </w:r>
        <w:r w:rsidR="00D61D46">
          <w:rPr>
            <w:noProof/>
            <w:webHidden/>
          </w:rPr>
          <w:fldChar w:fldCharType="separate"/>
        </w:r>
        <w:r w:rsidR="001B3D38">
          <w:rPr>
            <w:noProof/>
            <w:webHidden/>
          </w:rPr>
          <w:t>35</w:t>
        </w:r>
        <w:r w:rsidR="00D61D46">
          <w:rPr>
            <w:noProof/>
            <w:webHidden/>
          </w:rPr>
          <w:fldChar w:fldCharType="end"/>
        </w:r>
      </w:hyperlink>
    </w:p>
    <w:p w14:paraId="56782724" w14:textId="65D742B3"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1" w:history="1">
        <w:r w:rsidR="00D61D46" w:rsidRPr="009C5A20">
          <w:rPr>
            <w:rStyle w:val="Hyperlink"/>
            <w:noProof/>
            <w:lang w:val="en-GB"/>
          </w:rPr>
          <w:t>A.5. Risk</w:t>
        </w:r>
        <w:r w:rsidR="00D61D46">
          <w:rPr>
            <w:noProof/>
            <w:webHidden/>
          </w:rPr>
          <w:tab/>
        </w:r>
        <w:r w:rsidR="00D61D46">
          <w:rPr>
            <w:noProof/>
            <w:webHidden/>
          </w:rPr>
          <w:fldChar w:fldCharType="begin"/>
        </w:r>
        <w:r w:rsidR="00D61D46">
          <w:rPr>
            <w:noProof/>
            <w:webHidden/>
          </w:rPr>
          <w:instrText xml:space="preserve"> PAGEREF _Toc493162841 \h </w:instrText>
        </w:r>
        <w:r w:rsidR="00D61D46">
          <w:rPr>
            <w:noProof/>
            <w:webHidden/>
          </w:rPr>
        </w:r>
        <w:r w:rsidR="00D61D46">
          <w:rPr>
            <w:noProof/>
            <w:webHidden/>
          </w:rPr>
          <w:fldChar w:fldCharType="separate"/>
        </w:r>
        <w:r w:rsidR="001B3D38">
          <w:rPr>
            <w:noProof/>
            <w:webHidden/>
          </w:rPr>
          <w:t>36</w:t>
        </w:r>
        <w:r w:rsidR="00D61D46">
          <w:rPr>
            <w:noProof/>
            <w:webHidden/>
          </w:rPr>
          <w:fldChar w:fldCharType="end"/>
        </w:r>
      </w:hyperlink>
    </w:p>
    <w:p w14:paraId="5A826ABD" w14:textId="19907978"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2" w:history="1">
        <w:r w:rsidR="00D61D46" w:rsidRPr="009C5A20">
          <w:rPr>
            <w:rStyle w:val="Hyperlink"/>
            <w:noProof/>
            <w:lang w:val="en-GB"/>
          </w:rPr>
          <w:t>A.6. Institutional arrangement and coordination</w:t>
        </w:r>
        <w:r w:rsidR="00D61D46">
          <w:rPr>
            <w:noProof/>
            <w:webHidden/>
          </w:rPr>
          <w:tab/>
        </w:r>
        <w:r w:rsidR="00D61D46">
          <w:rPr>
            <w:noProof/>
            <w:webHidden/>
          </w:rPr>
          <w:fldChar w:fldCharType="begin"/>
        </w:r>
        <w:r w:rsidR="00D61D46">
          <w:rPr>
            <w:noProof/>
            <w:webHidden/>
          </w:rPr>
          <w:instrText xml:space="preserve"> PAGEREF _Toc493162842 \h </w:instrText>
        </w:r>
        <w:r w:rsidR="00D61D46">
          <w:rPr>
            <w:noProof/>
            <w:webHidden/>
          </w:rPr>
        </w:r>
        <w:r w:rsidR="00D61D46">
          <w:rPr>
            <w:noProof/>
            <w:webHidden/>
          </w:rPr>
          <w:fldChar w:fldCharType="separate"/>
        </w:r>
        <w:r w:rsidR="001B3D38">
          <w:rPr>
            <w:noProof/>
            <w:webHidden/>
          </w:rPr>
          <w:t>38</w:t>
        </w:r>
        <w:r w:rsidR="00D61D46">
          <w:rPr>
            <w:noProof/>
            <w:webHidden/>
          </w:rPr>
          <w:fldChar w:fldCharType="end"/>
        </w:r>
      </w:hyperlink>
    </w:p>
    <w:p w14:paraId="5845CC9F" w14:textId="61903943"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3" w:history="1">
        <w:r w:rsidR="00D61D46" w:rsidRPr="009C5A20">
          <w:rPr>
            <w:rStyle w:val="Hyperlink"/>
            <w:noProof/>
            <w:lang w:val="en-GB"/>
          </w:rPr>
          <w:t>A.7.Benefits</w:t>
        </w:r>
        <w:r w:rsidR="00D61D46">
          <w:rPr>
            <w:noProof/>
            <w:webHidden/>
          </w:rPr>
          <w:tab/>
        </w:r>
        <w:r w:rsidR="00D61D46">
          <w:rPr>
            <w:noProof/>
            <w:webHidden/>
          </w:rPr>
          <w:fldChar w:fldCharType="begin"/>
        </w:r>
        <w:r w:rsidR="00D61D46">
          <w:rPr>
            <w:noProof/>
            <w:webHidden/>
          </w:rPr>
          <w:instrText xml:space="preserve"> PAGEREF _Toc493162843 \h </w:instrText>
        </w:r>
        <w:r w:rsidR="00D61D46">
          <w:rPr>
            <w:noProof/>
            <w:webHidden/>
          </w:rPr>
        </w:r>
        <w:r w:rsidR="00D61D46">
          <w:rPr>
            <w:noProof/>
            <w:webHidden/>
          </w:rPr>
          <w:fldChar w:fldCharType="separate"/>
        </w:r>
        <w:r w:rsidR="001B3D38">
          <w:rPr>
            <w:noProof/>
            <w:webHidden/>
          </w:rPr>
          <w:t>39</w:t>
        </w:r>
        <w:r w:rsidR="00D61D46">
          <w:rPr>
            <w:noProof/>
            <w:webHidden/>
          </w:rPr>
          <w:fldChar w:fldCharType="end"/>
        </w:r>
      </w:hyperlink>
    </w:p>
    <w:p w14:paraId="08C7C230" w14:textId="0982B446"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4" w:history="1">
        <w:r w:rsidR="00D61D46" w:rsidRPr="009C5A20">
          <w:rPr>
            <w:rStyle w:val="Hyperlink"/>
            <w:noProof/>
            <w:lang w:val="en-GB"/>
          </w:rPr>
          <w:t>A.8. Knowledge</w:t>
        </w:r>
        <w:r w:rsidR="00D61D46">
          <w:rPr>
            <w:noProof/>
            <w:webHidden/>
          </w:rPr>
          <w:tab/>
        </w:r>
        <w:r w:rsidR="00D61D46">
          <w:rPr>
            <w:noProof/>
            <w:webHidden/>
          </w:rPr>
          <w:fldChar w:fldCharType="begin"/>
        </w:r>
        <w:r w:rsidR="00D61D46">
          <w:rPr>
            <w:noProof/>
            <w:webHidden/>
          </w:rPr>
          <w:instrText xml:space="preserve"> PAGEREF _Toc493162844 \h </w:instrText>
        </w:r>
        <w:r w:rsidR="00D61D46">
          <w:rPr>
            <w:noProof/>
            <w:webHidden/>
          </w:rPr>
        </w:r>
        <w:r w:rsidR="00D61D46">
          <w:rPr>
            <w:noProof/>
            <w:webHidden/>
          </w:rPr>
          <w:fldChar w:fldCharType="separate"/>
        </w:r>
        <w:r w:rsidR="001B3D38">
          <w:rPr>
            <w:noProof/>
            <w:webHidden/>
          </w:rPr>
          <w:t>40</w:t>
        </w:r>
        <w:r w:rsidR="00D61D46">
          <w:rPr>
            <w:noProof/>
            <w:webHidden/>
          </w:rPr>
          <w:fldChar w:fldCharType="end"/>
        </w:r>
      </w:hyperlink>
    </w:p>
    <w:p w14:paraId="7271576B" w14:textId="478720E0"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5" w:history="1">
        <w:r w:rsidR="00D61D46" w:rsidRPr="009C5A20">
          <w:rPr>
            <w:rStyle w:val="Hyperlink"/>
            <w:noProof/>
            <w:lang w:val="en-GB"/>
          </w:rPr>
          <w:t>B. Description of the Consistency of the Project with:</w:t>
        </w:r>
        <w:r w:rsidR="00D61D46">
          <w:rPr>
            <w:noProof/>
            <w:webHidden/>
          </w:rPr>
          <w:tab/>
        </w:r>
        <w:r w:rsidR="00D61D46">
          <w:rPr>
            <w:noProof/>
            <w:webHidden/>
          </w:rPr>
          <w:fldChar w:fldCharType="begin"/>
        </w:r>
        <w:r w:rsidR="00D61D46">
          <w:rPr>
            <w:noProof/>
            <w:webHidden/>
          </w:rPr>
          <w:instrText xml:space="preserve"> PAGEREF _Toc493162845 \h </w:instrText>
        </w:r>
        <w:r w:rsidR="00D61D46">
          <w:rPr>
            <w:noProof/>
            <w:webHidden/>
          </w:rPr>
        </w:r>
        <w:r w:rsidR="00D61D46">
          <w:rPr>
            <w:noProof/>
            <w:webHidden/>
          </w:rPr>
          <w:fldChar w:fldCharType="separate"/>
        </w:r>
        <w:r w:rsidR="001B3D38">
          <w:rPr>
            <w:noProof/>
            <w:webHidden/>
          </w:rPr>
          <w:t>41</w:t>
        </w:r>
        <w:r w:rsidR="00D61D46">
          <w:rPr>
            <w:noProof/>
            <w:webHidden/>
          </w:rPr>
          <w:fldChar w:fldCharType="end"/>
        </w:r>
      </w:hyperlink>
    </w:p>
    <w:p w14:paraId="0133959E" w14:textId="7B88211A"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6" w:history="1">
        <w:r w:rsidR="00D61D46" w:rsidRPr="009C5A20">
          <w:rPr>
            <w:rStyle w:val="Hyperlink"/>
            <w:noProof/>
            <w:lang w:val="en-GB"/>
          </w:rPr>
          <w:t>C.  Describe the budgeted M&amp;E Plan:</w:t>
        </w:r>
        <w:r w:rsidR="00D61D46">
          <w:rPr>
            <w:noProof/>
            <w:webHidden/>
          </w:rPr>
          <w:tab/>
        </w:r>
        <w:r w:rsidR="00D61D46">
          <w:rPr>
            <w:noProof/>
            <w:webHidden/>
          </w:rPr>
          <w:fldChar w:fldCharType="begin"/>
        </w:r>
        <w:r w:rsidR="00D61D46">
          <w:rPr>
            <w:noProof/>
            <w:webHidden/>
          </w:rPr>
          <w:instrText xml:space="preserve"> PAGEREF _Toc493162846 \h </w:instrText>
        </w:r>
        <w:r w:rsidR="00D61D46">
          <w:rPr>
            <w:noProof/>
            <w:webHidden/>
          </w:rPr>
        </w:r>
        <w:r w:rsidR="00D61D46">
          <w:rPr>
            <w:noProof/>
            <w:webHidden/>
          </w:rPr>
          <w:fldChar w:fldCharType="separate"/>
        </w:r>
        <w:r w:rsidR="001B3D38">
          <w:rPr>
            <w:noProof/>
            <w:webHidden/>
          </w:rPr>
          <w:t>42</w:t>
        </w:r>
        <w:r w:rsidR="00D61D46">
          <w:rPr>
            <w:noProof/>
            <w:webHidden/>
          </w:rPr>
          <w:fldChar w:fldCharType="end"/>
        </w:r>
      </w:hyperlink>
    </w:p>
    <w:p w14:paraId="32FF77AF" w14:textId="7D71A944" w:rsidR="00D61D46" w:rsidRDefault="00867D0E">
      <w:pPr>
        <w:pStyle w:val="TOC1"/>
        <w:tabs>
          <w:tab w:val="right" w:leader="dot" w:pos="10608"/>
        </w:tabs>
        <w:rPr>
          <w:rFonts w:eastAsiaTheme="minorEastAsia" w:cstheme="minorBidi"/>
          <w:b w:val="0"/>
          <w:bCs w:val="0"/>
          <w:caps w:val="0"/>
          <w:noProof/>
          <w:sz w:val="22"/>
          <w:szCs w:val="22"/>
          <w:lang w:val="fr-FR" w:eastAsia="fr-FR"/>
        </w:rPr>
      </w:pPr>
      <w:hyperlink w:anchor="_Toc493162847" w:history="1">
        <w:r w:rsidR="00D61D46" w:rsidRPr="009C5A20">
          <w:rPr>
            <w:rStyle w:val="Hyperlink"/>
            <w:noProof/>
          </w:rPr>
          <w:t>PART III: CERTIFICATION BY GEF PARTNER AGENCY(IES)</w:t>
        </w:r>
        <w:r w:rsidR="00D61D46">
          <w:rPr>
            <w:noProof/>
            <w:webHidden/>
          </w:rPr>
          <w:tab/>
        </w:r>
        <w:r w:rsidR="00D61D46">
          <w:rPr>
            <w:noProof/>
            <w:webHidden/>
          </w:rPr>
          <w:fldChar w:fldCharType="begin"/>
        </w:r>
        <w:r w:rsidR="00D61D46">
          <w:rPr>
            <w:noProof/>
            <w:webHidden/>
          </w:rPr>
          <w:instrText xml:space="preserve"> PAGEREF _Toc493162847 \h </w:instrText>
        </w:r>
        <w:r w:rsidR="00D61D46">
          <w:rPr>
            <w:noProof/>
            <w:webHidden/>
          </w:rPr>
        </w:r>
        <w:r w:rsidR="00D61D46">
          <w:rPr>
            <w:noProof/>
            <w:webHidden/>
          </w:rPr>
          <w:fldChar w:fldCharType="separate"/>
        </w:r>
        <w:r w:rsidR="001B3D38">
          <w:rPr>
            <w:noProof/>
            <w:webHidden/>
          </w:rPr>
          <w:t>44</w:t>
        </w:r>
        <w:r w:rsidR="00D61D46">
          <w:rPr>
            <w:noProof/>
            <w:webHidden/>
          </w:rPr>
          <w:fldChar w:fldCharType="end"/>
        </w:r>
      </w:hyperlink>
    </w:p>
    <w:p w14:paraId="0D9F51A4" w14:textId="403C2DCC"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8" w:history="1">
        <w:r w:rsidR="00D61D46" w:rsidRPr="009C5A20">
          <w:rPr>
            <w:rStyle w:val="Hyperlink"/>
            <w:noProof/>
            <w:lang w:val="en-GB"/>
          </w:rPr>
          <w:t>Annex A: Project results framework</w:t>
        </w:r>
        <w:r w:rsidR="00D61D46">
          <w:rPr>
            <w:noProof/>
            <w:webHidden/>
          </w:rPr>
          <w:tab/>
        </w:r>
        <w:r w:rsidR="00D61D46">
          <w:rPr>
            <w:noProof/>
            <w:webHidden/>
          </w:rPr>
          <w:fldChar w:fldCharType="begin"/>
        </w:r>
        <w:r w:rsidR="00D61D46">
          <w:rPr>
            <w:noProof/>
            <w:webHidden/>
          </w:rPr>
          <w:instrText xml:space="preserve"> PAGEREF _Toc493162848 \h </w:instrText>
        </w:r>
        <w:r w:rsidR="00D61D46">
          <w:rPr>
            <w:noProof/>
            <w:webHidden/>
          </w:rPr>
        </w:r>
        <w:r w:rsidR="00D61D46">
          <w:rPr>
            <w:noProof/>
            <w:webHidden/>
          </w:rPr>
          <w:fldChar w:fldCharType="separate"/>
        </w:r>
        <w:r w:rsidR="001B3D38">
          <w:rPr>
            <w:noProof/>
            <w:webHidden/>
          </w:rPr>
          <w:t>45</w:t>
        </w:r>
        <w:r w:rsidR="00D61D46">
          <w:rPr>
            <w:noProof/>
            <w:webHidden/>
          </w:rPr>
          <w:fldChar w:fldCharType="end"/>
        </w:r>
      </w:hyperlink>
    </w:p>
    <w:p w14:paraId="340BB01F" w14:textId="60A3EF28"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49" w:history="1">
        <w:r w:rsidR="00D61D46" w:rsidRPr="009C5A20">
          <w:rPr>
            <w:rStyle w:val="Hyperlink"/>
            <w:noProof/>
            <w:lang w:val="en-GB"/>
          </w:rPr>
          <w:t>Annex B: Responses to project reviews (</w:t>
        </w:r>
        <w:r w:rsidR="00D61D46" w:rsidRPr="009C5A20">
          <w:rPr>
            <w:rStyle w:val="Hyperlink"/>
            <w:noProof/>
          </w:rPr>
          <w:t>from GEF Secretariat and GEF Agencies, and Responses to Comments from Council at work program inclusion and the Convention Secretariat and STAP at PIF).</w:t>
        </w:r>
        <w:r w:rsidR="00D61D46">
          <w:rPr>
            <w:noProof/>
            <w:webHidden/>
          </w:rPr>
          <w:tab/>
        </w:r>
        <w:r w:rsidR="00D61D46">
          <w:rPr>
            <w:noProof/>
            <w:webHidden/>
          </w:rPr>
          <w:fldChar w:fldCharType="begin"/>
        </w:r>
        <w:r w:rsidR="00D61D46">
          <w:rPr>
            <w:noProof/>
            <w:webHidden/>
          </w:rPr>
          <w:instrText xml:space="preserve"> PAGEREF _Toc493162849 \h </w:instrText>
        </w:r>
        <w:r w:rsidR="00D61D46">
          <w:rPr>
            <w:noProof/>
            <w:webHidden/>
          </w:rPr>
        </w:r>
        <w:r w:rsidR="00D61D46">
          <w:rPr>
            <w:noProof/>
            <w:webHidden/>
          </w:rPr>
          <w:fldChar w:fldCharType="separate"/>
        </w:r>
        <w:r w:rsidR="001B3D38">
          <w:rPr>
            <w:noProof/>
            <w:webHidden/>
          </w:rPr>
          <w:t>51</w:t>
        </w:r>
        <w:r w:rsidR="00D61D46">
          <w:rPr>
            <w:noProof/>
            <w:webHidden/>
          </w:rPr>
          <w:fldChar w:fldCharType="end"/>
        </w:r>
      </w:hyperlink>
    </w:p>
    <w:p w14:paraId="3F70658C" w14:textId="2BF532EE"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50" w:history="1">
        <w:r w:rsidR="00D61D46" w:rsidRPr="009C5A20">
          <w:rPr>
            <w:rStyle w:val="Hyperlink"/>
            <w:noProof/>
            <w:lang w:val="en-GB"/>
          </w:rPr>
          <w:t>Annex C: Status of implementation of project preparation activities and the use of funds</w:t>
        </w:r>
        <w:r w:rsidR="00D61D46">
          <w:rPr>
            <w:noProof/>
            <w:webHidden/>
          </w:rPr>
          <w:tab/>
        </w:r>
        <w:r w:rsidR="00D61D46">
          <w:rPr>
            <w:noProof/>
            <w:webHidden/>
          </w:rPr>
          <w:fldChar w:fldCharType="begin"/>
        </w:r>
        <w:r w:rsidR="00D61D46">
          <w:rPr>
            <w:noProof/>
            <w:webHidden/>
          </w:rPr>
          <w:instrText xml:space="preserve"> PAGEREF _Toc493162850 \h </w:instrText>
        </w:r>
        <w:r w:rsidR="00D61D46">
          <w:rPr>
            <w:noProof/>
            <w:webHidden/>
          </w:rPr>
        </w:r>
        <w:r w:rsidR="00D61D46">
          <w:rPr>
            <w:noProof/>
            <w:webHidden/>
          </w:rPr>
          <w:fldChar w:fldCharType="separate"/>
        </w:r>
        <w:r w:rsidR="001B3D38">
          <w:rPr>
            <w:noProof/>
            <w:webHidden/>
          </w:rPr>
          <w:t>69</w:t>
        </w:r>
        <w:r w:rsidR="00D61D46">
          <w:rPr>
            <w:noProof/>
            <w:webHidden/>
          </w:rPr>
          <w:fldChar w:fldCharType="end"/>
        </w:r>
      </w:hyperlink>
    </w:p>
    <w:p w14:paraId="55F48A9B" w14:textId="6E476A77"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51" w:history="1">
        <w:r w:rsidR="00D61D46" w:rsidRPr="009C5A20">
          <w:rPr>
            <w:rStyle w:val="Hyperlink"/>
            <w:noProof/>
            <w:lang w:val="en-GB"/>
          </w:rPr>
          <w:t>Annex D: CALENDAR OF EXPECTED REFLOWS</w:t>
        </w:r>
        <w:r w:rsidR="00D61D46">
          <w:rPr>
            <w:noProof/>
            <w:webHidden/>
          </w:rPr>
          <w:tab/>
        </w:r>
        <w:r w:rsidR="00D61D46">
          <w:rPr>
            <w:noProof/>
            <w:webHidden/>
          </w:rPr>
          <w:fldChar w:fldCharType="begin"/>
        </w:r>
        <w:r w:rsidR="00D61D46">
          <w:rPr>
            <w:noProof/>
            <w:webHidden/>
          </w:rPr>
          <w:instrText xml:space="preserve"> PAGEREF _Toc493162851 \h </w:instrText>
        </w:r>
        <w:r w:rsidR="00D61D46">
          <w:rPr>
            <w:noProof/>
            <w:webHidden/>
          </w:rPr>
        </w:r>
        <w:r w:rsidR="00D61D46">
          <w:rPr>
            <w:noProof/>
            <w:webHidden/>
          </w:rPr>
          <w:fldChar w:fldCharType="separate"/>
        </w:r>
        <w:r w:rsidR="001B3D38">
          <w:rPr>
            <w:noProof/>
            <w:webHidden/>
          </w:rPr>
          <w:t>70</w:t>
        </w:r>
        <w:r w:rsidR="00D61D46">
          <w:rPr>
            <w:noProof/>
            <w:webHidden/>
          </w:rPr>
          <w:fldChar w:fldCharType="end"/>
        </w:r>
      </w:hyperlink>
    </w:p>
    <w:p w14:paraId="21763D45" w14:textId="12007ACB"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52" w:history="1">
        <w:r w:rsidR="00D61D46" w:rsidRPr="009C5A20">
          <w:rPr>
            <w:rStyle w:val="Hyperlink"/>
            <w:noProof/>
            <w:lang w:val="en-GB"/>
          </w:rPr>
          <w:t>Annex E: TERMS OF REFERENCE OF PERSONNEL CONSULTANTS TO BE HIRED FOR THE PROJECT USING GEF / LDCF / SCCF RESOURCES</w:t>
        </w:r>
        <w:r w:rsidR="00D61D46">
          <w:rPr>
            <w:noProof/>
            <w:webHidden/>
          </w:rPr>
          <w:tab/>
        </w:r>
        <w:r w:rsidR="00D61D46">
          <w:rPr>
            <w:noProof/>
            <w:webHidden/>
          </w:rPr>
          <w:fldChar w:fldCharType="begin"/>
        </w:r>
        <w:r w:rsidR="00D61D46">
          <w:rPr>
            <w:noProof/>
            <w:webHidden/>
          </w:rPr>
          <w:instrText xml:space="preserve"> PAGEREF _Toc493162852 \h </w:instrText>
        </w:r>
        <w:r w:rsidR="00D61D46">
          <w:rPr>
            <w:noProof/>
            <w:webHidden/>
          </w:rPr>
        </w:r>
        <w:r w:rsidR="00D61D46">
          <w:rPr>
            <w:noProof/>
            <w:webHidden/>
          </w:rPr>
          <w:fldChar w:fldCharType="separate"/>
        </w:r>
        <w:r w:rsidR="001B3D38">
          <w:rPr>
            <w:noProof/>
            <w:webHidden/>
          </w:rPr>
          <w:t>71</w:t>
        </w:r>
        <w:r w:rsidR="00D61D46">
          <w:rPr>
            <w:noProof/>
            <w:webHidden/>
          </w:rPr>
          <w:fldChar w:fldCharType="end"/>
        </w:r>
      </w:hyperlink>
    </w:p>
    <w:p w14:paraId="50193531" w14:textId="5FB14671"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53" w:history="1">
        <w:r w:rsidR="00D61D46" w:rsidRPr="009C5A20">
          <w:rPr>
            <w:rStyle w:val="Hyperlink"/>
            <w:noProof/>
            <w:lang w:val="en-GB"/>
          </w:rPr>
          <w:t>Annex F1: Detailed GEF budget</w:t>
        </w:r>
        <w:r w:rsidR="00D61D46">
          <w:rPr>
            <w:noProof/>
            <w:webHidden/>
          </w:rPr>
          <w:tab/>
        </w:r>
        <w:r w:rsidR="00D61D46">
          <w:rPr>
            <w:noProof/>
            <w:webHidden/>
          </w:rPr>
          <w:fldChar w:fldCharType="begin"/>
        </w:r>
        <w:r w:rsidR="00D61D46">
          <w:rPr>
            <w:noProof/>
            <w:webHidden/>
          </w:rPr>
          <w:instrText xml:space="preserve"> PAGEREF _Toc493162853 \h </w:instrText>
        </w:r>
        <w:r w:rsidR="00D61D46">
          <w:rPr>
            <w:noProof/>
            <w:webHidden/>
          </w:rPr>
        </w:r>
        <w:r w:rsidR="00D61D46">
          <w:rPr>
            <w:noProof/>
            <w:webHidden/>
          </w:rPr>
          <w:fldChar w:fldCharType="separate"/>
        </w:r>
        <w:r w:rsidR="001B3D38">
          <w:rPr>
            <w:noProof/>
            <w:webHidden/>
          </w:rPr>
          <w:t>88</w:t>
        </w:r>
        <w:r w:rsidR="00D61D46">
          <w:rPr>
            <w:noProof/>
            <w:webHidden/>
          </w:rPr>
          <w:fldChar w:fldCharType="end"/>
        </w:r>
      </w:hyperlink>
    </w:p>
    <w:p w14:paraId="721A6A52" w14:textId="29AD96EB"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54" w:history="1">
        <w:r w:rsidR="00D61D46" w:rsidRPr="009C5A20">
          <w:rPr>
            <w:rStyle w:val="Hyperlink"/>
            <w:noProof/>
            <w:lang w:val="en-GB"/>
          </w:rPr>
          <w:t>Annex F2: Cofinance budget</w:t>
        </w:r>
        <w:r w:rsidR="00D61D46">
          <w:rPr>
            <w:noProof/>
            <w:webHidden/>
          </w:rPr>
          <w:tab/>
        </w:r>
        <w:r w:rsidR="00D61D46">
          <w:rPr>
            <w:noProof/>
            <w:webHidden/>
          </w:rPr>
          <w:fldChar w:fldCharType="begin"/>
        </w:r>
        <w:r w:rsidR="00D61D46">
          <w:rPr>
            <w:noProof/>
            <w:webHidden/>
          </w:rPr>
          <w:instrText xml:space="preserve"> PAGEREF _Toc493162854 \h </w:instrText>
        </w:r>
        <w:r w:rsidR="00D61D46">
          <w:rPr>
            <w:noProof/>
            <w:webHidden/>
          </w:rPr>
        </w:r>
        <w:r w:rsidR="00D61D46">
          <w:rPr>
            <w:noProof/>
            <w:webHidden/>
          </w:rPr>
          <w:fldChar w:fldCharType="separate"/>
        </w:r>
        <w:r w:rsidR="001B3D38">
          <w:rPr>
            <w:noProof/>
            <w:webHidden/>
          </w:rPr>
          <w:t>90</w:t>
        </w:r>
        <w:r w:rsidR="00D61D46">
          <w:rPr>
            <w:noProof/>
            <w:webHidden/>
          </w:rPr>
          <w:fldChar w:fldCharType="end"/>
        </w:r>
      </w:hyperlink>
    </w:p>
    <w:p w14:paraId="7A6DBD9A" w14:textId="77797849"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55" w:history="1">
        <w:r w:rsidR="00D61D46" w:rsidRPr="009C5A20">
          <w:rPr>
            <w:rStyle w:val="Hyperlink"/>
            <w:noProof/>
            <w:lang w:val="en-GB"/>
          </w:rPr>
          <w:t>Annex G: M&amp;E budget and work plan</w:t>
        </w:r>
        <w:r w:rsidR="00D61D46">
          <w:rPr>
            <w:noProof/>
            <w:webHidden/>
          </w:rPr>
          <w:tab/>
        </w:r>
        <w:r w:rsidR="00D61D46">
          <w:rPr>
            <w:noProof/>
            <w:webHidden/>
          </w:rPr>
          <w:fldChar w:fldCharType="begin"/>
        </w:r>
        <w:r w:rsidR="00D61D46">
          <w:rPr>
            <w:noProof/>
            <w:webHidden/>
          </w:rPr>
          <w:instrText xml:space="preserve"> PAGEREF _Toc493162855 \h </w:instrText>
        </w:r>
        <w:r w:rsidR="00D61D46">
          <w:rPr>
            <w:noProof/>
            <w:webHidden/>
          </w:rPr>
        </w:r>
        <w:r w:rsidR="00D61D46">
          <w:rPr>
            <w:noProof/>
            <w:webHidden/>
          </w:rPr>
          <w:fldChar w:fldCharType="separate"/>
        </w:r>
        <w:r w:rsidR="001B3D38">
          <w:rPr>
            <w:noProof/>
            <w:webHidden/>
          </w:rPr>
          <w:t>92</w:t>
        </w:r>
        <w:r w:rsidR="00D61D46">
          <w:rPr>
            <w:noProof/>
            <w:webHidden/>
          </w:rPr>
          <w:fldChar w:fldCharType="end"/>
        </w:r>
      </w:hyperlink>
    </w:p>
    <w:p w14:paraId="5F0FB9D9" w14:textId="45D949FB"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56" w:history="1">
        <w:r w:rsidR="00D61D46" w:rsidRPr="009C5A20">
          <w:rPr>
            <w:rStyle w:val="Hyperlink"/>
            <w:noProof/>
            <w:lang w:val="en-GB"/>
          </w:rPr>
          <w:t>Annex H: Project implementation arrangements</w:t>
        </w:r>
        <w:r w:rsidR="00D61D46">
          <w:rPr>
            <w:noProof/>
            <w:webHidden/>
          </w:rPr>
          <w:tab/>
        </w:r>
        <w:r w:rsidR="00D61D46">
          <w:rPr>
            <w:noProof/>
            <w:webHidden/>
          </w:rPr>
          <w:fldChar w:fldCharType="begin"/>
        </w:r>
        <w:r w:rsidR="00D61D46">
          <w:rPr>
            <w:noProof/>
            <w:webHidden/>
          </w:rPr>
          <w:instrText xml:space="preserve"> PAGEREF _Toc493162856 \h </w:instrText>
        </w:r>
        <w:r w:rsidR="00D61D46">
          <w:rPr>
            <w:noProof/>
            <w:webHidden/>
          </w:rPr>
        </w:r>
        <w:r w:rsidR="00D61D46">
          <w:rPr>
            <w:noProof/>
            <w:webHidden/>
          </w:rPr>
          <w:fldChar w:fldCharType="separate"/>
        </w:r>
        <w:r w:rsidR="001B3D38">
          <w:rPr>
            <w:noProof/>
            <w:webHidden/>
          </w:rPr>
          <w:t>94</w:t>
        </w:r>
        <w:r w:rsidR="00D61D46">
          <w:rPr>
            <w:noProof/>
            <w:webHidden/>
          </w:rPr>
          <w:fldChar w:fldCharType="end"/>
        </w:r>
      </w:hyperlink>
    </w:p>
    <w:p w14:paraId="62569578" w14:textId="30D48A1F"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1" w:history="1">
        <w:r w:rsidR="00D61D46" w:rsidRPr="009C5A20">
          <w:rPr>
            <w:rStyle w:val="Hyperlink"/>
            <w:noProof/>
            <w:lang w:val="en-GB"/>
          </w:rPr>
          <w:t>Annex I: Work plan with deliverables and benchmarks</w:t>
        </w:r>
        <w:r w:rsidR="00D61D46">
          <w:rPr>
            <w:noProof/>
            <w:webHidden/>
          </w:rPr>
          <w:tab/>
        </w:r>
        <w:r w:rsidR="00D61D46">
          <w:rPr>
            <w:noProof/>
            <w:webHidden/>
          </w:rPr>
          <w:fldChar w:fldCharType="begin"/>
        </w:r>
        <w:r w:rsidR="00D61D46">
          <w:rPr>
            <w:noProof/>
            <w:webHidden/>
          </w:rPr>
          <w:instrText xml:space="preserve"> PAGEREF _Toc493162871 \h </w:instrText>
        </w:r>
        <w:r w:rsidR="00D61D46">
          <w:rPr>
            <w:noProof/>
            <w:webHidden/>
          </w:rPr>
        </w:r>
        <w:r w:rsidR="00D61D46">
          <w:rPr>
            <w:noProof/>
            <w:webHidden/>
          </w:rPr>
          <w:fldChar w:fldCharType="separate"/>
        </w:r>
        <w:r w:rsidR="001B3D38">
          <w:rPr>
            <w:noProof/>
            <w:webHidden/>
          </w:rPr>
          <w:t>101</w:t>
        </w:r>
        <w:r w:rsidR="00D61D46">
          <w:rPr>
            <w:noProof/>
            <w:webHidden/>
          </w:rPr>
          <w:fldChar w:fldCharType="end"/>
        </w:r>
      </w:hyperlink>
    </w:p>
    <w:p w14:paraId="2EB11AD9" w14:textId="7511BFE1"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2" w:history="1">
        <w:r w:rsidR="00D61D46" w:rsidRPr="009C5A20">
          <w:rPr>
            <w:rStyle w:val="Hyperlink"/>
            <w:noProof/>
            <w:lang w:val="en-GB"/>
          </w:rPr>
          <w:t>Annex J-2: Estimates of Direct and Indirect greenhouse gas emission reduction</w:t>
        </w:r>
        <w:r w:rsidR="00D61D46">
          <w:rPr>
            <w:noProof/>
            <w:webHidden/>
          </w:rPr>
          <w:tab/>
        </w:r>
        <w:r w:rsidR="00D61D46">
          <w:rPr>
            <w:noProof/>
            <w:webHidden/>
          </w:rPr>
          <w:fldChar w:fldCharType="begin"/>
        </w:r>
        <w:r w:rsidR="00D61D46">
          <w:rPr>
            <w:noProof/>
            <w:webHidden/>
          </w:rPr>
          <w:instrText xml:space="preserve"> PAGEREF _Toc493162872 \h </w:instrText>
        </w:r>
        <w:r w:rsidR="00D61D46">
          <w:rPr>
            <w:noProof/>
            <w:webHidden/>
          </w:rPr>
        </w:r>
        <w:r w:rsidR="00D61D46">
          <w:rPr>
            <w:noProof/>
            <w:webHidden/>
          </w:rPr>
          <w:fldChar w:fldCharType="separate"/>
        </w:r>
        <w:r w:rsidR="001B3D38">
          <w:rPr>
            <w:noProof/>
            <w:webHidden/>
          </w:rPr>
          <w:t>103</w:t>
        </w:r>
        <w:r w:rsidR="00D61D46">
          <w:rPr>
            <w:noProof/>
            <w:webHidden/>
          </w:rPr>
          <w:fldChar w:fldCharType="end"/>
        </w:r>
      </w:hyperlink>
    </w:p>
    <w:p w14:paraId="5B5FD324" w14:textId="7BE315F5"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3" w:history="1">
        <w:r w:rsidR="00D61D46" w:rsidRPr="009C5A20">
          <w:rPr>
            <w:rStyle w:val="Hyperlink"/>
            <w:noProof/>
          </w:rPr>
          <w:t>Annex K: OFP EndoRsement Letter</w:t>
        </w:r>
        <w:r w:rsidR="00D61D46">
          <w:rPr>
            <w:noProof/>
            <w:webHidden/>
          </w:rPr>
          <w:tab/>
        </w:r>
        <w:r w:rsidR="00D61D46">
          <w:rPr>
            <w:noProof/>
            <w:webHidden/>
          </w:rPr>
          <w:fldChar w:fldCharType="begin"/>
        </w:r>
        <w:r w:rsidR="00D61D46">
          <w:rPr>
            <w:noProof/>
            <w:webHidden/>
          </w:rPr>
          <w:instrText xml:space="preserve"> PAGEREF _Toc493162873 \h </w:instrText>
        </w:r>
        <w:r w:rsidR="00D61D46">
          <w:rPr>
            <w:noProof/>
            <w:webHidden/>
          </w:rPr>
        </w:r>
        <w:r w:rsidR="00D61D46">
          <w:rPr>
            <w:noProof/>
            <w:webHidden/>
          </w:rPr>
          <w:fldChar w:fldCharType="separate"/>
        </w:r>
        <w:r w:rsidR="001B3D38">
          <w:rPr>
            <w:noProof/>
            <w:webHidden/>
          </w:rPr>
          <w:t>105</w:t>
        </w:r>
        <w:r w:rsidR="00D61D46">
          <w:rPr>
            <w:noProof/>
            <w:webHidden/>
          </w:rPr>
          <w:fldChar w:fldCharType="end"/>
        </w:r>
      </w:hyperlink>
    </w:p>
    <w:p w14:paraId="063403E4" w14:textId="38E93F1A"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4" w:history="1">
        <w:r w:rsidR="00D61D46" w:rsidRPr="009C5A20">
          <w:rPr>
            <w:rStyle w:val="Hyperlink"/>
            <w:noProof/>
            <w:lang w:val="en-GB"/>
          </w:rPr>
          <w:t>Annex L: Co-Financing Commitment Letters</w:t>
        </w:r>
        <w:r w:rsidR="00D61D46">
          <w:rPr>
            <w:noProof/>
            <w:webHidden/>
          </w:rPr>
          <w:tab/>
        </w:r>
        <w:r w:rsidR="00D61D46">
          <w:rPr>
            <w:noProof/>
            <w:webHidden/>
          </w:rPr>
          <w:fldChar w:fldCharType="begin"/>
        </w:r>
        <w:r w:rsidR="00D61D46">
          <w:rPr>
            <w:noProof/>
            <w:webHidden/>
          </w:rPr>
          <w:instrText xml:space="preserve"> PAGEREF _Toc493162874 \h </w:instrText>
        </w:r>
        <w:r w:rsidR="00D61D46">
          <w:rPr>
            <w:noProof/>
            <w:webHidden/>
          </w:rPr>
        </w:r>
        <w:r w:rsidR="00D61D46">
          <w:rPr>
            <w:noProof/>
            <w:webHidden/>
          </w:rPr>
          <w:fldChar w:fldCharType="separate"/>
        </w:r>
        <w:r w:rsidR="001B3D38">
          <w:rPr>
            <w:noProof/>
            <w:webHidden/>
          </w:rPr>
          <w:t>106</w:t>
        </w:r>
        <w:r w:rsidR="00D61D46">
          <w:rPr>
            <w:noProof/>
            <w:webHidden/>
          </w:rPr>
          <w:fldChar w:fldCharType="end"/>
        </w:r>
      </w:hyperlink>
    </w:p>
    <w:p w14:paraId="14860651" w14:textId="34D892B2"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5" w:history="1">
        <w:r w:rsidR="00D61D46" w:rsidRPr="009C5A20">
          <w:rPr>
            <w:rStyle w:val="Hyperlink"/>
            <w:noProof/>
            <w:lang w:val="en-GB"/>
          </w:rPr>
          <w:t>Annex M – Theory of Change</w:t>
        </w:r>
        <w:r w:rsidR="00D61D46">
          <w:rPr>
            <w:noProof/>
            <w:webHidden/>
          </w:rPr>
          <w:tab/>
        </w:r>
        <w:r w:rsidR="00D61D46">
          <w:rPr>
            <w:noProof/>
            <w:webHidden/>
          </w:rPr>
          <w:fldChar w:fldCharType="begin"/>
        </w:r>
        <w:r w:rsidR="00D61D46">
          <w:rPr>
            <w:noProof/>
            <w:webHidden/>
          </w:rPr>
          <w:instrText xml:space="preserve"> PAGEREF _Toc493162875 \h </w:instrText>
        </w:r>
        <w:r w:rsidR="00D61D46">
          <w:rPr>
            <w:noProof/>
            <w:webHidden/>
          </w:rPr>
        </w:r>
        <w:r w:rsidR="00D61D46">
          <w:rPr>
            <w:noProof/>
            <w:webHidden/>
          </w:rPr>
          <w:fldChar w:fldCharType="separate"/>
        </w:r>
        <w:r w:rsidR="001B3D38">
          <w:rPr>
            <w:noProof/>
            <w:webHidden/>
          </w:rPr>
          <w:t>134</w:t>
        </w:r>
        <w:r w:rsidR="00D61D46">
          <w:rPr>
            <w:noProof/>
            <w:webHidden/>
          </w:rPr>
          <w:fldChar w:fldCharType="end"/>
        </w:r>
      </w:hyperlink>
    </w:p>
    <w:p w14:paraId="74AD05A6" w14:textId="3844E5AE"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6" w:history="1">
        <w:r w:rsidR="00D61D46" w:rsidRPr="009C5A20">
          <w:rPr>
            <w:rStyle w:val="Hyperlink"/>
            <w:noProof/>
            <w:lang w:val="en-GB"/>
          </w:rPr>
          <w:t>Annex N - Environmental and Social Safeguards Checklist</w:t>
        </w:r>
        <w:r w:rsidR="00D61D46">
          <w:rPr>
            <w:noProof/>
            <w:webHidden/>
          </w:rPr>
          <w:tab/>
        </w:r>
        <w:r w:rsidR="00D61D46">
          <w:rPr>
            <w:noProof/>
            <w:webHidden/>
          </w:rPr>
          <w:fldChar w:fldCharType="begin"/>
        </w:r>
        <w:r w:rsidR="00D61D46">
          <w:rPr>
            <w:noProof/>
            <w:webHidden/>
          </w:rPr>
          <w:instrText xml:space="preserve"> PAGEREF _Toc493162876 \h </w:instrText>
        </w:r>
        <w:r w:rsidR="00D61D46">
          <w:rPr>
            <w:noProof/>
            <w:webHidden/>
          </w:rPr>
        </w:r>
        <w:r w:rsidR="00D61D46">
          <w:rPr>
            <w:noProof/>
            <w:webHidden/>
          </w:rPr>
          <w:fldChar w:fldCharType="separate"/>
        </w:r>
        <w:r w:rsidR="001B3D38">
          <w:rPr>
            <w:noProof/>
            <w:webHidden/>
          </w:rPr>
          <w:t>135</w:t>
        </w:r>
        <w:r w:rsidR="00D61D46">
          <w:rPr>
            <w:noProof/>
            <w:webHidden/>
          </w:rPr>
          <w:fldChar w:fldCharType="end"/>
        </w:r>
      </w:hyperlink>
    </w:p>
    <w:p w14:paraId="2CBEA24C" w14:textId="4EC7E921"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7" w:history="1">
        <w:r w:rsidR="00D61D46" w:rsidRPr="009C5A20">
          <w:rPr>
            <w:rStyle w:val="Hyperlink"/>
            <w:noProof/>
            <w:lang w:val="en-GB"/>
          </w:rPr>
          <w:t>Annex O – Policy Assessment</w:t>
        </w:r>
        <w:r w:rsidR="00D61D46">
          <w:rPr>
            <w:noProof/>
            <w:webHidden/>
          </w:rPr>
          <w:tab/>
        </w:r>
        <w:r w:rsidR="00D61D46">
          <w:rPr>
            <w:noProof/>
            <w:webHidden/>
          </w:rPr>
          <w:fldChar w:fldCharType="begin"/>
        </w:r>
        <w:r w:rsidR="00D61D46">
          <w:rPr>
            <w:noProof/>
            <w:webHidden/>
          </w:rPr>
          <w:instrText xml:space="preserve"> PAGEREF _Toc493162877 \h </w:instrText>
        </w:r>
        <w:r w:rsidR="00D61D46">
          <w:rPr>
            <w:noProof/>
            <w:webHidden/>
          </w:rPr>
        </w:r>
        <w:r w:rsidR="00D61D46">
          <w:rPr>
            <w:noProof/>
            <w:webHidden/>
          </w:rPr>
          <w:fldChar w:fldCharType="separate"/>
        </w:r>
        <w:r w:rsidR="001B3D38">
          <w:rPr>
            <w:noProof/>
            <w:webHidden/>
          </w:rPr>
          <w:t>147</w:t>
        </w:r>
        <w:r w:rsidR="00D61D46">
          <w:rPr>
            <w:noProof/>
            <w:webHidden/>
          </w:rPr>
          <w:fldChar w:fldCharType="end"/>
        </w:r>
      </w:hyperlink>
    </w:p>
    <w:p w14:paraId="28651427" w14:textId="16E46184"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8" w:history="1">
        <w:r w:rsidR="00D61D46" w:rsidRPr="009C5A20">
          <w:rPr>
            <w:rStyle w:val="Hyperlink"/>
            <w:noProof/>
            <w:lang w:val="en-GB"/>
          </w:rPr>
          <w:t>Annex P –Savings Assessment</w:t>
        </w:r>
        <w:r w:rsidR="00D61D46">
          <w:rPr>
            <w:noProof/>
            <w:webHidden/>
          </w:rPr>
          <w:tab/>
        </w:r>
        <w:r w:rsidR="00D61D46">
          <w:rPr>
            <w:noProof/>
            <w:webHidden/>
          </w:rPr>
          <w:fldChar w:fldCharType="begin"/>
        </w:r>
        <w:r w:rsidR="00D61D46">
          <w:rPr>
            <w:noProof/>
            <w:webHidden/>
          </w:rPr>
          <w:instrText xml:space="preserve"> PAGEREF _Toc493162878 \h </w:instrText>
        </w:r>
        <w:r w:rsidR="00D61D46">
          <w:rPr>
            <w:noProof/>
            <w:webHidden/>
          </w:rPr>
        </w:r>
        <w:r w:rsidR="00D61D46">
          <w:rPr>
            <w:noProof/>
            <w:webHidden/>
          </w:rPr>
          <w:fldChar w:fldCharType="separate"/>
        </w:r>
        <w:r w:rsidR="001B3D38">
          <w:rPr>
            <w:noProof/>
            <w:webHidden/>
          </w:rPr>
          <w:t>149</w:t>
        </w:r>
        <w:r w:rsidR="00D61D46">
          <w:rPr>
            <w:noProof/>
            <w:webHidden/>
          </w:rPr>
          <w:fldChar w:fldCharType="end"/>
        </w:r>
      </w:hyperlink>
    </w:p>
    <w:p w14:paraId="48C2EE24" w14:textId="6075DF24"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879" w:history="1">
        <w:r w:rsidR="00D61D46" w:rsidRPr="009C5A20">
          <w:rPr>
            <w:rStyle w:val="Hyperlink"/>
            <w:noProof/>
            <w:lang w:val="en-GB"/>
          </w:rPr>
          <w:t>Annex Q - program level results framework</w:t>
        </w:r>
        <w:r w:rsidR="00D61D46">
          <w:rPr>
            <w:noProof/>
            <w:webHidden/>
          </w:rPr>
          <w:tab/>
        </w:r>
        <w:r w:rsidR="00D61D46">
          <w:rPr>
            <w:noProof/>
            <w:webHidden/>
          </w:rPr>
          <w:fldChar w:fldCharType="begin"/>
        </w:r>
        <w:r w:rsidR="00D61D46">
          <w:rPr>
            <w:noProof/>
            <w:webHidden/>
          </w:rPr>
          <w:instrText xml:space="preserve"> PAGEREF _Toc493162879 \h </w:instrText>
        </w:r>
        <w:r w:rsidR="00D61D46">
          <w:rPr>
            <w:noProof/>
            <w:webHidden/>
          </w:rPr>
        </w:r>
        <w:r w:rsidR="00D61D46">
          <w:rPr>
            <w:noProof/>
            <w:webHidden/>
          </w:rPr>
          <w:fldChar w:fldCharType="separate"/>
        </w:r>
        <w:r w:rsidR="001B3D38">
          <w:rPr>
            <w:noProof/>
            <w:webHidden/>
          </w:rPr>
          <w:t>151</w:t>
        </w:r>
        <w:r w:rsidR="00D61D46">
          <w:rPr>
            <w:noProof/>
            <w:webHidden/>
          </w:rPr>
          <w:fldChar w:fldCharType="end"/>
        </w:r>
      </w:hyperlink>
    </w:p>
    <w:p w14:paraId="06C89681" w14:textId="069DA5CD"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909" w:history="1">
        <w:r w:rsidR="00D61D46" w:rsidRPr="009C5A20">
          <w:rPr>
            <w:rStyle w:val="Hyperlink"/>
            <w:noProof/>
            <w:lang w:val="en-GB"/>
          </w:rPr>
          <w:t>Annex R - Acronyms and abreviations</w:t>
        </w:r>
        <w:r w:rsidR="00D61D46">
          <w:rPr>
            <w:noProof/>
            <w:webHidden/>
          </w:rPr>
          <w:tab/>
        </w:r>
        <w:r w:rsidR="00D61D46">
          <w:rPr>
            <w:noProof/>
            <w:webHidden/>
          </w:rPr>
          <w:fldChar w:fldCharType="begin"/>
        </w:r>
        <w:r w:rsidR="00D61D46">
          <w:rPr>
            <w:noProof/>
            <w:webHidden/>
          </w:rPr>
          <w:instrText xml:space="preserve"> PAGEREF _Toc493162909 \h </w:instrText>
        </w:r>
        <w:r w:rsidR="00D61D46">
          <w:rPr>
            <w:noProof/>
            <w:webHidden/>
          </w:rPr>
        </w:r>
        <w:r w:rsidR="00D61D46">
          <w:rPr>
            <w:noProof/>
            <w:webHidden/>
          </w:rPr>
          <w:fldChar w:fldCharType="separate"/>
        </w:r>
        <w:r w:rsidR="001B3D38">
          <w:rPr>
            <w:noProof/>
            <w:webHidden/>
          </w:rPr>
          <w:t>153</w:t>
        </w:r>
        <w:r w:rsidR="00D61D46">
          <w:rPr>
            <w:noProof/>
            <w:webHidden/>
          </w:rPr>
          <w:fldChar w:fldCharType="end"/>
        </w:r>
      </w:hyperlink>
    </w:p>
    <w:p w14:paraId="58428969" w14:textId="483943A5" w:rsidR="00D61D46" w:rsidRDefault="00867D0E">
      <w:pPr>
        <w:pStyle w:val="TOC2"/>
        <w:tabs>
          <w:tab w:val="right" w:leader="dot" w:pos="10608"/>
        </w:tabs>
        <w:rPr>
          <w:rFonts w:eastAsiaTheme="minorEastAsia" w:cstheme="minorBidi"/>
          <w:smallCaps w:val="0"/>
          <w:noProof/>
          <w:sz w:val="22"/>
          <w:szCs w:val="22"/>
          <w:lang w:val="fr-FR" w:eastAsia="fr-FR"/>
        </w:rPr>
      </w:pPr>
      <w:hyperlink w:anchor="_Toc493162910" w:history="1">
        <w:r w:rsidR="00D61D46" w:rsidRPr="009C5A20">
          <w:rPr>
            <w:rStyle w:val="Hyperlink"/>
            <w:noProof/>
            <w:lang w:val="en-GB"/>
          </w:rPr>
          <w:t>Annex S - Table of Content</w:t>
        </w:r>
        <w:r w:rsidR="00D61D46">
          <w:rPr>
            <w:noProof/>
            <w:webHidden/>
          </w:rPr>
          <w:tab/>
        </w:r>
        <w:r w:rsidR="00D61D46">
          <w:rPr>
            <w:noProof/>
            <w:webHidden/>
          </w:rPr>
          <w:fldChar w:fldCharType="begin"/>
        </w:r>
        <w:r w:rsidR="00D61D46">
          <w:rPr>
            <w:noProof/>
            <w:webHidden/>
          </w:rPr>
          <w:instrText xml:space="preserve"> PAGEREF _Toc493162910 \h </w:instrText>
        </w:r>
        <w:r w:rsidR="00D61D46">
          <w:rPr>
            <w:noProof/>
            <w:webHidden/>
          </w:rPr>
        </w:r>
        <w:r w:rsidR="00D61D46">
          <w:rPr>
            <w:noProof/>
            <w:webHidden/>
          </w:rPr>
          <w:fldChar w:fldCharType="separate"/>
        </w:r>
        <w:r w:rsidR="001B3D38">
          <w:rPr>
            <w:noProof/>
            <w:webHidden/>
          </w:rPr>
          <w:t>156</w:t>
        </w:r>
        <w:r w:rsidR="00D61D46">
          <w:rPr>
            <w:noProof/>
            <w:webHidden/>
          </w:rPr>
          <w:fldChar w:fldCharType="end"/>
        </w:r>
      </w:hyperlink>
    </w:p>
    <w:p w14:paraId="0C3A7FE6" w14:textId="77777777" w:rsidR="00634D91" w:rsidRPr="0050046A" w:rsidRDefault="00634D91" w:rsidP="00634D91">
      <w:pPr>
        <w:rPr>
          <w:lang w:val="en-GB"/>
        </w:rPr>
      </w:pPr>
      <w:r>
        <w:rPr>
          <w:lang w:val="en-GB"/>
        </w:rPr>
        <w:fldChar w:fldCharType="end"/>
      </w:r>
    </w:p>
    <w:p w14:paraId="0A5CE891" w14:textId="77777777" w:rsidR="0050046A" w:rsidRDefault="0050046A" w:rsidP="00634D91">
      <w:pPr>
        <w:pStyle w:val="TOC1"/>
        <w:tabs>
          <w:tab w:val="right" w:leader="dot" w:pos="10608"/>
        </w:tabs>
        <w:rPr>
          <w:lang w:val="en-GB"/>
        </w:rPr>
      </w:pPr>
    </w:p>
    <w:sectPr w:rsidR="0050046A" w:rsidSect="00AC0AE4">
      <w:pgSz w:w="12240" w:h="15840"/>
      <w:pgMar w:top="720" w:right="902"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0D8615" w14:textId="77777777" w:rsidR="00027965" w:rsidRDefault="00027965" w:rsidP="00591870">
      <w:pPr>
        <w:spacing w:after="0" w:line="240" w:lineRule="auto"/>
      </w:pPr>
      <w:r>
        <w:separator/>
      </w:r>
    </w:p>
  </w:endnote>
  <w:endnote w:type="continuationSeparator" w:id="0">
    <w:p w14:paraId="129A5134" w14:textId="77777777" w:rsidR="00027965" w:rsidRDefault="00027965"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Mincho">
    <w:altName w:val="Yu Gothic"/>
    <w:panose1 w:val="02020609040205080304"/>
    <w:charset w:val="80"/>
    <w:family w:val="modern"/>
    <w:pitch w:val="fixed"/>
    <w:sig w:usb0="E00002FF" w:usb1="6AC7FDFB" w:usb2="00000012" w:usb3="00000000" w:csb0="0002009F" w:csb1="00000000"/>
  </w:font>
  <w:font w:name="Helvetica 55 Roman">
    <w:charset w:val="00"/>
    <w:family w:val="auto"/>
    <w:pitch w:val="variable"/>
    <w:sig w:usb0="E00002FF" w:usb1="5000785B" w:usb2="00000000" w:usb3="00000000" w:csb0="0000019F" w:csb1="00000000"/>
  </w:font>
  <w:font w:name="Times New Roman Bold">
    <w:altName w:val="Times New Roman"/>
    <w:panose1 w:val="020208030705050203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DBE765" w14:textId="77777777" w:rsidR="00073D1E" w:rsidRDefault="00073D1E" w:rsidP="004C794B">
    <w:pPr>
      <w:pStyle w:val="Footer"/>
      <w:tabs>
        <w:tab w:val="clear" w:pos="4320"/>
        <w:tab w:val="clear" w:pos="8640"/>
      </w:tabs>
      <w:rPr>
        <w:sz w:val="16"/>
        <w:szCs w:val="16"/>
      </w:rPr>
    </w:pPr>
    <w:r w:rsidRPr="00DB6681">
      <w:rPr>
        <w:sz w:val="16"/>
        <w:szCs w:val="16"/>
      </w:rPr>
      <w:t>G</w:t>
    </w:r>
    <w:r>
      <w:rPr>
        <w:sz w:val="16"/>
        <w:szCs w:val="16"/>
      </w:rPr>
      <w:t>EF6 CEO Endorsement /Approval Template-August2016</w:t>
    </w:r>
    <w:r w:rsidRPr="00000AC5">
      <w:rPr>
        <w:sz w:val="16"/>
        <w:szCs w:val="16"/>
      </w:rPr>
      <w:t xml:space="preserve"> </w:t>
    </w:r>
  </w:p>
  <w:p w14:paraId="4048ED4D" w14:textId="77777777" w:rsidR="00073D1E" w:rsidRDefault="00073D1E" w:rsidP="004C794B">
    <w:pPr>
      <w:pStyle w:val="Footer"/>
      <w:tabs>
        <w:tab w:val="clear" w:pos="4320"/>
        <w:tab w:val="clear" w:pos="8640"/>
      </w:tabs>
      <w:jc w:val="right"/>
      <w:rPr>
        <w:sz w:val="16"/>
        <w:szCs w:val="16"/>
      </w:rPr>
    </w:pPr>
    <w:r w:rsidRPr="00000AC5">
      <w:rPr>
        <w:sz w:val="16"/>
        <w:szCs w:val="16"/>
      </w:rPr>
      <w:t xml:space="preserve">   </w:t>
    </w:r>
  </w:p>
  <w:p w14:paraId="48C4741F" w14:textId="7B28C27C" w:rsidR="00073D1E" w:rsidRPr="0009139C" w:rsidRDefault="00073D1E"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w:instrText>
    </w:r>
    <w:r>
      <w:rPr>
        <w:sz w:val="20"/>
        <w:szCs w:val="20"/>
      </w:rPr>
      <w:instrText>PAGE</w:instrText>
    </w:r>
    <w:r w:rsidRPr="0009139C">
      <w:rPr>
        <w:sz w:val="20"/>
        <w:szCs w:val="20"/>
      </w:rPr>
      <w:instrText xml:space="preserve">   \* MERGEFORMAT </w:instrText>
    </w:r>
    <w:r w:rsidRPr="0009139C">
      <w:rPr>
        <w:sz w:val="20"/>
        <w:szCs w:val="20"/>
      </w:rPr>
      <w:fldChar w:fldCharType="separate"/>
    </w:r>
    <w:r w:rsidR="00867D0E">
      <w:rPr>
        <w:noProof/>
        <w:sz w:val="20"/>
        <w:szCs w:val="20"/>
      </w:rPr>
      <w:t>1</w:t>
    </w:r>
    <w:r w:rsidRPr="0009139C">
      <w:rPr>
        <w:sz w:val="20"/>
        <w:szCs w:val="20"/>
      </w:rPr>
      <w:fldChar w:fldCharType="end"/>
    </w:r>
  </w:p>
  <w:p w14:paraId="33A7983D" w14:textId="77777777" w:rsidR="00073D1E" w:rsidRPr="00591870" w:rsidRDefault="00073D1E" w:rsidP="004C794B">
    <w:pPr>
      <w:pStyle w:val="Footer"/>
      <w:tabs>
        <w:tab w:val="clear" w:pos="4320"/>
        <w:tab w:val="clear" w:pos="8640"/>
        <w:tab w:val="left" w:pos="2130"/>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77302" w14:textId="77777777" w:rsidR="00073D1E" w:rsidRDefault="00073D1E" w:rsidP="004C794B">
    <w:pPr>
      <w:pStyle w:val="Footer"/>
      <w:tabs>
        <w:tab w:val="clear" w:pos="4320"/>
        <w:tab w:val="clear" w:pos="8640"/>
      </w:tabs>
      <w:rPr>
        <w:sz w:val="16"/>
        <w:szCs w:val="16"/>
      </w:rPr>
    </w:pPr>
    <w:r w:rsidRPr="00DB6681">
      <w:rPr>
        <w:sz w:val="16"/>
        <w:szCs w:val="16"/>
      </w:rPr>
      <w:t>G</w:t>
    </w:r>
    <w:r>
      <w:rPr>
        <w:sz w:val="16"/>
        <w:szCs w:val="16"/>
      </w:rPr>
      <w:t>EF6 CEO Endorsement /Approval Template-</w:t>
    </w:r>
    <w:r w:rsidRPr="00000AC5">
      <w:rPr>
        <w:sz w:val="16"/>
        <w:szCs w:val="16"/>
      </w:rPr>
      <w:t xml:space="preserve"> </w:t>
    </w:r>
  </w:p>
  <w:p w14:paraId="7503B79D" w14:textId="77777777" w:rsidR="00073D1E" w:rsidRDefault="00073D1E" w:rsidP="004C794B">
    <w:pPr>
      <w:pStyle w:val="Footer"/>
      <w:tabs>
        <w:tab w:val="clear" w:pos="4320"/>
        <w:tab w:val="clear" w:pos="8640"/>
      </w:tabs>
      <w:jc w:val="right"/>
      <w:rPr>
        <w:sz w:val="16"/>
        <w:szCs w:val="16"/>
      </w:rPr>
    </w:pPr>
    <w:r w:rsidRPr="00000AC5">
      <w:rPr>
        <w:sz w:val="16"/>
        <w:szCs w:val="16"/>
      </w:rPr>
      <w:t xml:space="preserve">   </w:t>
    </w:r>
  </w:p>
  <w:p w14:paraId="2AA80277" w14:textId="041AF105" w:rsidR="00073D1E" w:rsidRPr="0009139C" w:rsidRDefault="00073D1E"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w:instrText>
    </w:r>
    <w:r>
      <w:rPr>
        <w:sz w:val="20"/>
        <w:szCs w:val="20"/>
      </w:rPr>
      <w:instrText>PAGE</w:instrText>
    </w:r>
    <w:r w:rsidRPr="0009139C">
      <w:rPr>
        <w:sz w:val="20"/>
        <w:szCs w:val="20"/>
      </w:rPr>
      <w:instrText xml:space="preserve">   \* MERGEFORMAT </w:instrText>
    </w:r>
    <w:r w:rsidRPr="0009139C">
      <w:rPr>
        <w:sz w:val="20"/>
        <w:szCs w:val="20"/>
      </w:rPr>
      <w:fldChar w:fldCharType="separate"/>
    </w:r>
    <w:r w:rsidR="00867D0E">
      <w:rPr>
        <w:noProof/>
        <w:sz w:val="20"/>
        <w:szCs w:val="20"/>
      </w:rPr>
      <w:t>156</w:t>
    </w:r>
    <w:r w:rsidRPr="0009139C">
      <w:rPr>
        <w:sz w:val="20"/>
        <w:szCs w:val="20"/>
      </w:rPr>
      <w:fldChar w:fldCharType="end"/>
    </w:r>
  </w:p>
  <w:p w14:paraId="0A734F99" w14:textId="77777777" w:rsidR="00073D1E" w:rsidRPr="00591870" w:rsidRDefault="00073D1E" w:rsidP="00D53679">
    <w:pPr>
      <w:pStyle w:val="Footer"/>
      <w:tabs>
        <w:tab w:val="clear" w:pos="4320"/>
        <w:tab w:val="clear" w:pos="8640"/>
        <w:tab w:val="left" w:pos="1066"/>
        <w:tab w:val="left" w:pos="2130"/>
      </w:tabs>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5527F2" w14:textId="77777777" w:rsidR="00027965" w:rsidRDefault="00027965" w:rsidP="00591870">
      <w:pPr>
        <w:spacing w:after="0" w:line="240" w:lineRule="auto"/>
      </w:pPr>
      <w:r>
        <w:separator/>
      </w:r>
    </w:p>
  </w:footnote>
  <w:footnote w:type="continuationSeparator" w:id="0">
    <w:p w14:paraId="0637D74E" w14:textId="77777777" w:rsidR="00027965" w:rsidRDefault="00027965" w:rsidP="00591870">
      <w:pPr>
        <w:spacing w:after="0" w:line="240" w:lineRule="auto"/>
      </w:pPr>
      <w:r>
        <w:continuationSeparator/>
      </w:r>
    </w:p>
  </w:footnote>
  <w:footnote w:id="1">
    <w:p w14:paraId="18144DB6" w14:textId="77777777" w:rsidR="00073D1E" w:rsidRPr="00331B52" w:rsidRDefault="00073D1E"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rPr>
        <w:t>remains the same as the assigned PIF number.</w:t>
      </w:r>
    </w:p>
  </w:footnote>
  <w:footnote w:id="2">
    <w:p w14:paraId="5DF5F06B" w14:textId="77777777" w:rsidR="00073D1E" w:rsidRPr="00E738C8" w:rsidRDefault="00073D1E"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F91AB6">
          <w:rPr>
            <w:rStyle w:val="Hyperlink"/>
            <w:sz w:val="18"/>
            <w:szCs w:val="18"/>
            <w:shd w:val="clear" w:color="auto" w:fill="FFFFFF"/>
          </w:rPr>
          <w:t>CBIT programming directions</w:t>
        </w:r>
      </w:hyperlink>
      <w:r w:rsidRPr="00F91AB6">
        <w:rPr>
          <w:sz w:val="18"/>
          <w:szCs w:val="18"/>
          <w:shd w:val="clear" w:color="auto" w:fill="FFFFFF"/>
        </w:rPr>
        <w:t>.</w:t>
      </w:r>
    </w:p>
  </w:footnote>
  <w:footnote w:id="3">
    <w:p w14:paraId="3F1526A4" w14:textId="77777777" w:rsidR="00073D1E" w:rsidRPr="006336BC" w:rsidRDefault="00073D1E" w:rsidP="004C794B">
      <w:pPr>
        <w:pStyle w:val="FootnoteText"/>
      </w:pPr>
      <w:r>
        <w:rPr>
          <w:rStyle w:val="FootnoteReference"/>
        </w:rPr>
        <w:footnoteRef/>
      </w:r>
      <w:r>
        <w:t xml:space="preserve"> </w:t>
      </w:r>
      <w:r w:rsidRPr="003206E6">
        <w:rPr>
          <w:sz w:val="16"/>
        </w:rPr>
        <w:t>Financing type can be either investment or technical assistance</w:t>
      </w:r>
    </w:p>
  </w:footnote>
  <w:footnote w:id="4">
    <w:p w14:paraId="29783F64" w14:textId="77777777" w:rsidR="00073D1E" w:rsidRPr="00BC519A" w:rsidRDefault="00073D1E"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could </w:t>
      </w:r>
      <w:r w:rsidRPr="007D2EF6">
        <w:rPr>
          <w:sz w:val="18"/>
          <w:szCs w:val="18"/>
        </w:rPr>
        <w:t>be up to10%</w:t>
      </w:r>
      <w:r>
        <w:rPr>
          <w:sz w:val="18"/>
          <w:szCs w:val="18"/>
        </w:rPr>
        <w:t xml:space="preserve"> of the subtotal</w:t>
      </w:r>
      <w:r w:rsidRPr="007D2EF6">
        <w:rPr>
          <w:sz w:val="18"/>
          <w:szCs w:val="18"/>
        </w:rPr>
        <w:t xml:space="preserve">;  above $2 million, PMC </w:t>
      </w:r>
      <w:r>
        <w:rPr>
          <w:sz w:val="18"/>
          <w:szCs w:val="18"/>
        </w:rPr>
        <w:t xml:space="preserve">could </w:t>
      </w:r>
      <w:r w:rsidRPr="007D2EF6">
        <w:rPr>
          <w:sz w:val="18"/>
          <w:szCs w:val="18"/>
        </w:rPr>
        <w:t xml:space="preserve">be up to </w:t>
      </w:r>
      <w:r w:rsidRPr="00912BC2">
        <w:rPr>
          <w:sz w:val="18"/>
          <w:szCs w:val="18"/>
        </w:rPr>
        <w:t>5%</w:t>
      </w:r>
      <w:r>
        <w:rPr>
          <w:sz w:val="18"/>
          <w:szCs w:val="18"/>
        </w:rPr>
        <w:t xml:space="preserve"> of the subtotal</w:t>
      </w:r>
      <w:r w:rsidRPr="00912BC2">
        <w:rPr>
          <w:sz w:val="18"/>
          <w:szCs w:val="18"/>
        </w:rPr>
        <w:t>.</w:t>
      </w:r>
      <w:r>
        <w:t xml:space="preserve"> </w:t>
      </w:r>
      <w:r w:rsidRPr="005F324C">
        <w:t xml:space="preserve"> PMC should be charged proportionately to focal areas based on focal area project </w:t>
      </w:r>
      <w:r w:rsidRPr="00912BC2">
        <w:t>financing</w:t>
      </w:r>
      <w:r w:rsidRPr="007E45F8">
        <w:rPr>
          <w:color w:val="FF0000"/>
        </w:rPr>
        <w:t xml:space="preserve"> </w:t>
      </w:r>
      <w:r w:rsidRPr="005F324C">
        <w:t>amount in Table D below.</w:t>
      </w:r>
      <w:r>
        <w:rPr>
          <w:sz w:val="18"/>
          <w:szCs w:val="18"/>
        </w:rPr>
        <w:br/>
      </w:r>
    </w:p>
  </w:footnote>
  <w:footnote w:id="5">
    <w:p w14:paraId="0524A2B1" w14:textId="77777777" w:rsidR="00073D1E" w:rsidRPr="00774692" w:rsidRDefault="00073D1E" w:rsidP="00774692">
      <w:pPr>
        <w:pStyle w:val="FootnoteText"/>
        <w:ind w:left="270" w:hanging="270"/>
      </w:pPr>
      <w:r>
        <w:rPr>
          <w:rStyle w:val="FootnoteReference"/>
        </w:rPr>
        <w:footnoteRef/>
      </w:r>
      <w:r>
        <w:t xml:space="preserve">   </w:t>
      </w:r>
      <w:r w:rsidRPr="00EE6A0E">
        <w:rPr>
          <w:sz w:val="16"/>
        </w:rPr>
        <w:t xml:space="preserve">Update the applicable indicators provided at PIF stage.  Progress in programming against these targets for the projects per the </w:t>
      </w:r>
      <w:r w:rsidRPr="00EE6A0E">
        <w:rPr>
          <w:i/>
          <w:sz w:val="16"/>
        </w:rPr>
        <w:t>Corporate Results Framework</w:t>
      </w:r>
      <w:r w:rsidRPr="00EE6A0E">
        <w:rPr>
          <w:sz w:val="16"/>
        </w:rPr>
        <w:t xml:space="preserve"> in the </w:t>
      </w:r>
      <w:hyperlink r:id="rId3" w:history="1">
        <w:r w:rsidRPr="00EE6A0E">
          <w:rPr>
            <w:rStyle w:val="Hyperlink"/>
            <w:i/>
            <w:color w:val="0070C0"/>
            <w:sz w:val="16"/>
          </w:rPr>
          <w:t>GEF-6 Programming Directions</w:t>
        </w:r>
      </w:hyperlink>
      <w:r w:rsidRPr="00EE6A0E">
        <w:rPr>
          <w:i/>
          <w:sz w:val="16"/>
        </w:rPr>
        <w:t>,</w:t>
      </w:r>
      <w:r w:rsidRPr="00EE6A0E">
        <w:rPr>
          <w:sz w:val="16"/>
        </w:rPr>
        <w:t xml:space="preserve"> will be aggregated and reported during mid-term and at the conclusion of the replenishment period.</w:t>
      </w:r>
    </w:p>
  </w:footnote>
  <w:footnote w:id="6">
    <w:p w14:paraId="69821F17" w14:textId="77777777" w:rsidR="00073D1E" w:rsidRPr="00F76E09" w:rsidRDefault="00073D1E" w:rsidP="00857DC1">
      <w:pPr>
        <w:pStyle w:val="FootnoteText"/>
        <w:rPr>
          <w:sz w:val="16"/>
          <w:szCs w:val="16"/>
          <w:lang w:val="es-CL"/>
        </w:rPr>
      </w:pPr>
      <w:r w:rsidRPr="006F3DDB">
        <w:rPr>
          <w:rStyle w:val="FootnoteReference"/>
          <w:sz w:val="16"/>
          <w:szCs w:val="16"/>
        </w:rPr>
        <w:footnoteRef/>
      </w:r>
      <w:r>
        <w:rPr>
          <w:sz w:val="16"/>
          <w:szCs w:val="16"/>
          <w:lang w:val="es-CL"/>
        </w:rPr>
        <w:t xml:space="preserve"> Capacidad Instalada de generación CNE Enero 2017</w:t>
      </w:r>
    </w:p>
  </w:footnote>
  <w:footnote w:id="7">
    <w:p w14:paraId="3FEF9770" w14:textId="77777777" w:rsidR="00073D1E" w:rsidRPr="007523DF" w:rsidRDefault="00073D1E" w:rsidP="00E17F21">
      <w:pPr>
        <w:pStyle w:val="FootnoteText"/>
        <w:rPr>
          <w:sz w:val="16"/>
          <w:szCs w:val="16"/>
          <w:lang w:val="es-CL"/>
        </w:rPr>
      </w:pPr>
      <w:r w:rsidRPr="006F3DDB">
        <w:rPr>
          <w:rStyle w:val="FootnoteReference"/>
          <w:sz w:val="16"/>
          <w:szCs w:val="16"/>
        </w:rPr>
        <w:footnoteRef/>
      </w:r>
      <w:r>
        <w:rPr>
          <w:sz w:val="16"/>
          <w:szCs w:val="16"/>
          <w:lang w:val="es-CL"/>
        </w:rPr>
        <w:t xml:space="preserve"> www.energiabierta.cl</w:t>
      </w:r>
    </w:p>
  </w:footnote>
  <w:footnote w:id="8">
    <w:p w14:paraId="6591749C" w14:textId="77777777" w:rsidR="00073D1E" w:rsidRPr="006F22E3" w:rsidRDefault="00073D1E" w:rsidP="00857DC1">
      <w:pPr>
        <w:pStyle w:val="FootnoteText"/>
        <w:rPr>
          <w:lang w:val="es-CL"/>
        </w:rPr>
      </w:pPr>
      <w:r w:rsidRPr="00141E17">
        <w:rPr>
          <w:rStyle w:val="FootnoteReference"/>
          <w:sz w:val="16"/>
        </w:rPr>
        <w:footnoteRef/>
      </w:r>
      <w:r w:rsidRPr="006F22E3">
        <w:rPr>
          <w:sz w:val="16"/>
          <w:lang w:val="es-CL"/>
        </w:rPr>
        <w:t xml:space="preserve"> http://www.energia.gob.cl/tema-de-interes/historica-licitacion-de-suministro</w:t>
      </w:r>
    </w:p>
  </w:footnote>
  <w:footnote w:id="9">
    <w:p w14:paraId="1833651B" w14:textId="77777777" w:rsidR="00073D1E" w:rsidRPr="00141E17" w:rsidRDefault="00073D1E" w:rsidP="00857DC1">
      <w:pPr>
        <w:pStyle w:val="FootnoteText"/>
        <w:rPr>
          <w:lang w:val="es-CL"/>
        </w:rPr>
      </w:pPr>
      <w:r w:rsidRPr="00141E17">
        <w:rPr>
          <w:rStyle w:val="FootnoteReference"/>
          <w:sz w:val="16"/>
        </w:rPr>
        <w:footnoteRef/>
      </w:r>
      <w:r w:rsidRPr="006F22E3">
        <w:rPr>
          <w:sz w:val="16"/>
          <w:lang w:val="es-CL"/>
        </w:rPr>
        <w:t xml:space="preserve"> http://www.gob.cl/nueva-ley-transmision-electrica-mas-competencia-menores-precios-mayor-acceso-energias-limpias/</w:t>
      </w:r>
    </w:p>
  </w:footnote>
  <w:footnote w:id="10">
    <w:p w14:paraId="06BA8DE3" w14:textId="77777777" w:rsidR="00073D1E" w:rsidRPr="00F21934" w:rsidRDefault="00073D1E" w:rsidP="00857DC1">
      <w:pPr>
        <w:pStyle w:val="FootnoteText"/>
        <w:rPr>
          <w:lang w:val="es-PE"/>
        </w:rPr>
      </w:pPr>
      <w:r w:rsidRPr="006F3DDB">
        <w:rPr>
          <w:rStyle w:val="FootnoteReference"/>
          <w:sz w:val="16"/>
          <w:szCs w:val="16"/>
        </w:rPr>
        <w:footnoteRef/>
      </w:r>
      <w:hyperlink r:id="rId4" w:history="1">
        <w:r w:rsidRPr="00F21934">
          <w:rPr>
            <w:rStyle w:val="Hyperlink"/>
            <w:sz w:val="16"/>
            <w:szCs w:val="16"/>
            <w:lang w:val="es-PE"/>
          </w:rPr>
          <w:t>http://www.energia2050.cl/documentos</w:t>
        </w:r>
      </w:hyperlink>
    </w:p>
  </w:footnote>
  <w:footnote w:id="11">
    <w:p w14:paraId="3DE1DF1C" w14:textId="07238A1B" w:rsidR="00073D1E" w:rsidRPr="00F21934" w:rsidRDefault="00073D1E" w:rsidP="00CE1732">
      <w:pPr>
        <w:pStyle w:val="FootnoteText"/>
        <w:rPr>
          <w:rFonts w:eastAsia="SimSun"/>
          <w:lang w:val="es-PE" w:eastAsia="zh-CN"/>
        </w:rPr>
      </w:pPr>
      <w:r w:rsidRPr="00D16B4D">
        <w:rPr>
          <w:rStyle w:val="FootnoteReference"/>
          <w:sz w:val="16"/>
        </w:rPr>
        <w:footnoteRef/>
      </w:r>
      <w:r w:rsidRPr="00F21934">
        <w:rPr>
          <w:lang w:val="es-PE"/>
        </w:rPr>
        <w:t xml:space="preserve"> </w:t>
      </w:r>
      <w:r w:rsidRPr="00F21934">
        <w:rPr>
          <w:sz w:val="16"/>
          <w:szCs w:val="16"/>
          <w:lang w:val="es-PE"/>
        </w:rPr>
        <w:t>UN Environment U4E country assessment</w:t>
      </w:r>
    </w:p>
  </w:footnote>
  <w:footnote w:id="12">
    <w:p w14:paraId="1D38FE01" w14:textId="77777777" w:rsidR="00073D1E" w:rsidRPr="00797563" w:rsidRDefault="00073D1E" w:rsidP="00CE1732">
      <w:pPr>
        <w:pStyle w:val="FootnoteText"/>
        <w:rPr>
          <w:sz w:val="16"/>
          <w:szCs w:val="16"/>
          <w:lang w:val="es-CL"/>
        </w:rPr>
      </w:pPr>
      <w:r w:rsidRPr="00797563">
        <w:rPr>
          <w:rStyle w:val="FootnoteReference"/>
          <w:sz w:val="16"/>
          <w:szCs w:val="16"/>
        </w:rPr>
        <w:footnoteRef/>
      </w:r>
      <w:r w:rsidRPr="00797563">
        <w:rPr>
          <w:sz w:val="16"/>
          <w:szCs w:val="16"/>
          <w:lang w:val="es-CL"/>
        </w:rPr>
        <w:t xml:space="preserve"> Evaluación de los impactos ambientales, sociales y económicos de la implementación de la responsabilidad extendida del productor en Chile aplicada a los aparatos eléctricos </w:t>
      </w:r>
      <w:hyperlink r:id="rId5" w:history="1">
        <w:r w:rsidRPr="00797563">
          <w:rPr>
            <w:rStyle w:val="Hyperlink"/>
            <w:sz w:val="16"/>
            <w:szCs w:val="16"/>
            <w:lang w:val="es-CL"/>
          </w:rPr>
          <w:t>http://portal.mma.gob.cl/wp-content/uploads/2015/07/Impactos-aparatos-electricos-2014.pdf</w:t>
        </w:r>
      </w:hyperlink>
      <w:r w:rsidRPr="00797563">
        <w:rPr>
          <w:sz w:val="16"/>
          <w:szCs w:val="16"/>
          <w:lang w:val="es-CL"/>
        </w:rPr>
        <w:t xml:space="preserve"> </w:t>
      </w:r>
    </w:p>
  </w:footnote>
  <w:footnote w:id="13">
    <w:p w14:paraId="2E75351F" w14:textId="77777777" w:rsidR="00073D1E" w:rsidRPr="007102B9" w:rsidRDefault="00073D1E">
      <w:pPr>
        <w:pStyle w:val="FootnoteText"/>
        <w:rPr>
          <w:sz w:val="16"/>
          <w:szCs w:val="16"/>
        </w:rPr>
      </w:pPr>
      <w:r w:rsidRPr="007102B9">
        <w:rPr>
          <w:rStyle w:val="FootnoteReference"/>
          <w:sz w:val="16"/>
          <w:szCs w:val="16"/>
        </w:rPr>
        <w:footnoteRef/>
      </w:r>
      <w:r w:rsidRPr="007102B9">
        <w:rPr>
          <w:sz w:val="16"/>
          <w:szCs w:val="16"/>
        </w:rPr>
        <w:t xml:space="preserve"> Exchange rate 665 Ch$/USD June 6th, 2017 www.bcentral.cl</w:t>
      </w:r>
    </w:p>
  </w:footnote>
  <w:footnote w:id="14">
    <w:p w14:paraId="6183A80C" w14:textId="77777777" w:rsidR="00073D1E" w:rsidRPr="007102B9" w:rsidRDefault="00073D1E">
      <w:pPr>
        <w:pStyle w:val="FootnoteText"/>
        <w:rPr>
          <w:sz w:val="16"/>
          <w:szCs w:val="16"/>
        </w:rPr>
      </w:pPr>
      <w:r w:rsidRPr="007102B9">
        <w:rPr>
          <w:rStyle w:val="FootnoteReference"/>
          <w:sz w:val="16"/>
          <w:szCs w:val="16"/>
        </w:rPr>
        <w:footnoteRef/>
      </w:r>
      <w:r w:rsidRPr="007102B9">
        <w:rPr>
          <w:sz w:val="16"/>
          <w:szCs w:val="16"/>
        </w:rPr>
        <w:t xml:space="preserve"> Minimum salary Ch$ 264,000 (USD 397) by month http://www.dt.gob.cl/consultas/1613/w3-printer-60141.html</w:t>
      </w:r>
    </w:p>
  </w:footnote>
  <w:footnote w:id="15">
    <w:p w14:paraId="59A7F451" w14:textId="05AFC607" w:rsidR="00073D1E" w:rsidRPr="001B3D38" w:rsidRDefault="00073D1E">
      <w:pPr>
        <w:pStyle w:val="FootnoteText"/>
      </w:pPr>
      <w:r>
        <w:rPr>
          <w:rStyle w:val="FootnoteReference"/>
        </w:rPr>
        <w:footnoteRef/>
      </w:r>
      <w:r>
        <w:t xml:space="preserve"> </w:t>
      </w:r>
      <w:r w:rsidRPr="00455865">
        <w:rPr>
          <w:sz w:val="16"/>
          <w:szCs w:val="16"/>
        </w:rPr>
        <w:t>Chapter 12 Depletion of the ozone layer Available at http://www.mma.gob.cl/1304/articles-52016_Chapter12.pdf</w:t>
      </w:r>
    </w:p>
  </w:footnote>
  <w:footnote w:id="16">
    <w:p w14:paraId="19CEFEE7" w14:textId="77777777" w:rsidR="00073D1E" w:rsidRPr="00455865" w:rsidRDefault="00073D1E" w:rsidP="00C96538">
      <w:pPr>
        <w:pStyle w:val="FootnoteText"/>
        <w:rPr>
          <w:sz w:val="16"/>
          <w:szCs w:val="16"/>
        </w:rPr>
      </w:pPr>
      <w:r w:rsidRPr="00455865">
        <w:rPr>
          <w:rStyle w:val="FootnoteReference"/>
          <w:sz w:val="16"/>
          <w:szCs w:val="16"/>
        </w:rPr>
        <w:footnoteRef/>
      </w:r>
      <w:r w:rsidRPr="00455865">
        <w:rPr>
          <w:sz w:val="16"/>
          <w:szCs w:val="16"/>
        </w:rPr>
        <w:t xml:space="preserve"> http://ccacoalition.org/ru/node/1874</w:t>
      </w:r>
    </w:p>
  </w:footnote>
  <w:footnote w:id="17">
    <w:p w14:paraId="3A34CC63" w14:textId="77777777" w:rsidR="00073D1E" w:rsidRPr="005B6D0D" w:rsidRDefault="00073D1E" w:rsidP="006D43C2">
      <w:pPr>
        <w:pStyle w:val="FootnoteText"/>
        <w:rPr>
          <w:sz w:val="16"/>
          <w:szCs w:val="16"/>
        </w:rPr>
      </w:pPr>
      <w:r w:rsidRPr="005B6D0D">
        <w:rPr>
          <w:rStyle w:val="FootnoteReference"/>
          <w:sz w:val="16"/>
          <w:szCs w:val="16"/>
        </w:rPr>
        <w:footnoteRef/>
      </w:r>
      <w:r w:rsidRPr="005B6D0D">
        <w:rPr>
          <w:sz w:val="16"/>
          <w:szCs w:val="16"/>
        </w:rPr>
        <w:t xml:space="preserve"> https://www.cne.cl/wp-content/uploads/2016/11/Res.-Ext.-N°-23-Plan-Normativo-2017.pdf</w:t>
      </w:r>
    </w:p>
  </w:footnote>
  <w:footnote w:id="18">
    <w:p w14:paraId="1691BB06" w14:textId="77777777" w:rsidR="00073D1E" w:rsidRPr="005B6D0D" w:rsidRDefault="00073D1E">
      <w:pPr>
        <w:pStyle w:val="FootnoteText"/>
      </w:pPr>
      <w:r w:rsidRPr="005B6D0D">
        <w:rPr>
          <w:rStyle w:val="FootnoteReference"/>
          <w:sz w:val="16"/>
          <w:szCs w:val="16"/>
        </w:rPr>
        <w:footnoteRef/>
      </w:r>
      <w:r w:rsidRPr="005B6D0D">
        <w:rPr>
          <w:sz w:val="16"/>
          <w:szCs w:val="16"/>
        </w:rPr>
        <w:t xml:space="preserve"> https://www.leychile.cl/Navegar?idNorma=1090894</w:t>
      </w:r>
    </w:p>
  </w:footnote>
  <w:footnote w:id="19">
    <w:p w14:paraId="6FC08C79" w14:textId="77777777" w:rsidR="00073D1E" w:rsidRPr="006F3DDB" w:rsidRDefault="00073D1E" w:rsidP="00857DC1">
      <w:pPr>
        <w:pStyle w:val="FootnoteText"/>
        <w:rPr>
          <w:sz w:val="16"/>
          <w:szCs w:val="16"/>
        </w:rPr>
      </w:pPr>
      <w:r w:rsidRPr="006F3DDB">
        <w:rPr>
          <w:rStyle w:val="FootnoteReference"/>
          <w:sz w:val="16"/>
          <w:szCs w:val="16"/>
        </w:rPr>
        <w:footnoteRef/>
      </w:r>
      <w:r w:rsidRPr="006F3DDB">
        <w:rPr>
          <w:sz w:val="16"/>
          <w:szCs w:val="16"/>
          <w:lang w:val="es-CL"/>
        </w:rPr>
        <w:t xml:space="preserve"> </w:t>
      </w:r>
      <w:r w:rsidRPr="008163C1">
        <w:rPr>
          <w:i/>
          <w:sz w:val="16"/>
          <w:szCs w:val="16"/>
          <w:lang w:val="es-CL"/>
        </w:rPr>
        <w:t xml:space="preserve">Informe Técnico Final Estándar Mínimo de Eficiencia Energética Refrigeradores de Uso Doméstico. </w:t>
      </w:r>
      <w:r w:rsidRPr="008163C1">
        <w:rPr>
          <w:i/>
          <w:sz w:val="16"/>
          <w:szCs w:val="16"/>
        </w:rPr>
        <w:t>Dic 2014</w:t>
      </w:r>
    </w:p>
  </w:footnote>
  <w:footnote w:id="20">
    <w:p w14:paraId="48DA001B" w14:textId="77777777" w:rsidR="00073D1E" w:rsidRPr="00EE6A0E" w:rsidRDefault="00073D1E" w:rsidP="009C2C71">
      <w:pPr>
        <w:pStyle w:val="FootnoteText"/>
      </w:pPr>
      <w:r w:rsidRPr="006D702B">
        <w:rPr>
          <w:rStyle w:val="FootnoteReference"/>
          <w:sz w:val="16"/>
        </w:rPr>
        <w:footnoteRef/>
      </w:r>
      <w:r w:rsidRPr="006D702B">
        <w:rPr>
          <w:sz w:val="16"/>
        </w:rPr>
        <w:t xml:space="preserve"> http://www.energia.gob.cl/tema-de-interes/mujer-y-energia-0</w:t>
      </w:r>
    </w:p>
  </w:footnote>
  <w:footnote w:id="21">
    <w:p w14:paraId="6E42F947" w14:textId="77777777" w:rsidR="00073D1E" w:rsidRPr="00797563" w:rsidRDefault="00073D1E" w:rsidP="00857DC1">
      <w:pPr>
        <w:pStyle w:val="FootnoteText"/>
        <w:rPr>
          <w:sz w:val="16"/>
          <w:szCs w:val="16"/>
        </w:rPr>
      </w:pPr>
      <w:r w:rsidRPr="00797563">
        <w:rPr>
          <w:rStyle w:val="FootnoteReference"/>
          <w:sz w:val="16"/>
          <w:szCs w:val="16"/>
        </w:rPr>
        <w:footnoteRef/>
      </w:r>
      <w:r w:rsidRPr="00797563">
        <w:rPr>
          <w:sz w:val="16"/>
          <w:szCs w:val="16"/>
        </w:rPr>
        <w:t xml:space="preserve"> http://www.acee.cl/</w:t>
      </w:r>
    </w:p>
  </w:footnote>
  <w:footnote w:id="22">
    <w:p w14:paraId="1A620119" w14:textId="77777777" w:rsidR="00073D1E" w:rsidRPr="00EE6A0E" w:rsidRDefault="00073D1E" w:rsidP="00857DC1">
      <w:pPr>
        <w:pStyle w:val="FootnoteText"/>
        <w:rPr>
          <w:sz w:val="16"/>
          <w:szCs w:val="16"/>
        </w:rPr>
      </w:pPr>
      <w:r w:rsidRPr="00797563">
        <w:rPr>
          <w:rStyle w:val="FootnoteReference"/>
          <w:sz w:val="16"/>
          <w:szCs w:val="16"/>
        </w:rPr>
        <w:footnoteRef/>
      </w:r>
      <w:r w:rsidRPr="00EE6A0E">
        <w:rPr>
          <w:sz w:val="16"/>
          <w:szCs w:val="16"/>
        </w:rPr>
        <w:t xml:space="preserve"> http://www.minenergia.cl/usabienlaenergia/</w:t>
      </w:r>
    </w:p>
  </w:footnote>
  <w:footnote w:id="23">
    <w:p w14:paraId="3CD0C990" w14:textId="77777777" w:rsidR="00073D1E" w:rsidRPr="00EE6A0E" w:rsidRDefault="00073D1E" w:rsidP="00857DC1">
      <w:pPr>
        <w:pStyle w:val="FootnoteText"/>
        <w:rPr>
          <w:sz w:val="16"/>
          <w:szCs w:val="16"/>
        </w:rPr>
      </w:pPr>
      <w:r w:rsidRPr="003E08C6">
        <w:rPr>
          <w:rStyle w:val="FootnoteReference"/>
          <w:sz w:val="16"/>
          <w:szCs w:val="16"/>
        </w:rPr>
        <w:footnoteRef/>
      </w:r>
      <w:r w:rsidRPr="00EE6A0E">
        <w:rPr>
          <w:sz w:val="16"/>
          <w:szCs w:val="16"/>
        </w:rPr>
        <w:t xml:space="preserve"> http://calificacionenergetica.minvu.cl/</w:t>
      </w:r>
    </w:p>
  </w:footnote>
  <w:footnote w:id="24">
    <w:p w14:paraId="30D17CF8" w14:textId="77777777" w:rsidR="00073D1E" w:rsidRPr="00EE6A0E" w:rsidRDefault="00073D1E" w:rsidP="00857DC1">
      <w:pPr>
        <w:pStyle w:val="FootnoteText"/>
      </w:pPr>
      <w:r w:rsidRPr="00721F11">
        <w:rPr>
          <w:rStyle w:val="FootnoteReference"/>
          <w:sz w:val="16"/>
        </w:rPr>
        <w:footnoteRef/>
      </w:r>
      <w:r w:rsidRPr="00721F11">
        <w:rPr>
          <w:sz w:val="16"/>
        </w:rPr>
        <w:t xml:space="preserve"> http://www.minenergia.cl/etiquetate</w:t>
      </w:r>
    </w:p>
  </w:footnote>
  <w:footnote w:id="25">
    <w:p w14:paraId="6FB3FFE5" w14:textId="77777777" w:rsidR="00073D1E" w:rsidRPr="00EE6A0E" w:rsidRDefault="00073D1E" w:rsidP="00857DC1">
      <w:pPr>
        <w:pStyle w:val="FootnoteText"/>
        <w:rPr>
          <w:sz w:val="16"/>
          <w:szCs w:val="16"/>
          <w:lang w:val="es-CL"/>
        </w:rPr>
      </w:pPr>
      <w:r w:rsidRPr="00CE16F6">
        <w:rPr>
          <w:rStyle w:val="FootnoteReference"/>
          <w:sz w:val="16"/>
          <w:szCs w:val="16"/>
        </w:rPr>
        <w:footnoteRef/>
      </w:r>
      <w:hyperlink r:id="rId6" w:history="1">
        <w:r w:rsidRPr="00EE6A0E">
          <w:rPr>
            <w:rStyle w:val="Hyperlink"/>
            <w:sz w:val="16"/>
            <w:szCs w:val="16"/>
            <w:lang w:val="es-CL"/>
          </w:rPr>
          <w:t>www.top-ten.cl</w:t>
        </w:r>
      </w:hyperlink>
    </w:p>
  </w:footnote>
  <w:footnote w:id="26">
    <w:p w14:paraId="676CF12B" w14:textId="77777777" w:rsidR="00073D1E" w:rsidRPr="00926112" w:rsidRDefault="00073D1E" w:rsidP="00F67641">
      <w:pPr>
        <w:pStyle w:val="FootnoteText"/>
        <w:rPr>
          <w:sz w:val="16"/>
          <w:szCs w:val="16"/>
          <w:lang w:val="es-CL"/>
        </w:rPr>
      </w:pPr>
      <w:r w:rsidRPr="00926112">
        <w:rPr>
          <w:rStyle w:val="FootnoteReference"/>
          <w:sz w:val="16"/>
          <w:szCs w:val="16"/>
        </w:rPr>
        <w:footnoteRef/>
      </w:r>
      <w:r w:rsidRPr="006F22E3">
        <w:rPr>
          <w:sz w:val="16"/>
          <w:szCs w:val="16"/>
          <w:lang w:val="es-PA"/>
        </w:rPr>
        <w:t xml:space="preserve"> </w:t>
      </w:r>
      <w:r w:rsidRPr="00386907">
        <w:rPr>
          <w:sz w:val="16"/>
          <w:szCs w:val="16"/>
          <w:lang w:val="es-CL"/>
        </w:rPr>
        <w:t>Segundo Informe Bienal de Actualización de Chile sobre Cambio Climático Ante la Convención Marco de las Naciones Unidas sobre Cambio Climático 2016. ISBN: 978-956-7204-55-7</w:t>
      </w:r>
    </w:p>
  </w:footnote>
  <w:footnote w:id="27">
    <w:p w14:paraId="596CFDEC" w14:textId="77777777" w:rsidR="00073D1E" w:rsidRPr="006F22E3" w:rsidRDefault="00073D1E">
      <w:pPr>
        <w:pStyle w:val="FootnoteText"/>
        <w:rPr>
          <w:sz w:val="16"/>
          <w:szCs w:val="16"/>
          <w:lang w:val="es-PA"/>
        </w:rPr>
      </w:pPr>
      <w:r w:rsidRPr="00926112">
        <w:rPr>
          <w:sz w:val="16"/>
          <w:szCs w:val="16"/>
          <w:lang w:val="es-CL"/>
        </w:rPr>
        <w:footnoteRef/>
      </w:r>
      <w:r w:rsidRPr="00926112">
        <w:rPr>
          <w:sz w:val="16"/>
          <w:szCs w:val="16"/>
          <w:lang w:val="es-CL"/>
        </w:rPr>
        <w:t xml:space="preserve"> http://united4efficiency.org/wp-content/uploads/2015/11/U4E-Savings-Assessment_CHL.pdf</w:t>
      </w:r>
    </w:p>
  </w:footnote>
  <w:footnote w:id="28">
    <w:p w14:paraId="455637E0" w14:textId="77777777" w:rsidR="00073D1E" w:rsidRPr="007102B9" w:rsidRDefault="00073D1E">
      <w:pPr>
        <w:pStyle w:val="FootnoteText"/>
        <w:rPr>
          <w:sz w:val="16"/>
          <w:szCs w:val="16"/>
        </w:rPr>
      </w:pPr>
      <w:r>
        <w:rPr>
          <w:rStyle w:val="FootnoteReference"/>
        </w:rPr>
        <w:footnoteRef/>
      </w:r>
      <w:r>
        <w:t xml:space="preserve"> </w:t>
      </w:r>
      <w:r w:rsidRPr="007102B9">
        <w:rPr>
          <w:sz w:val="16"/>
          <w:szCs w:val="16"/>
        </w:rPr>
        <w:t>EE opportunities in lighting sector are being addressed by the project “Delivering the transition to energy efficient lighting in Chile” (GEF Project ID: 5150 under execution 2016-2019)</w:t>
      </w:r>
    </w:p>
  </w:footnote>
  <w:footnote w:id="29">
    <w:p w14:paraId="17AA70DB" w14:textId="77777777" w:rsidR="00073D1E" w:rsidRPr="00386907" w:rsidRDefault="00073D1E" w:rsidP="00454EE1">
      <w:pPr>
        <w:pStyle w:val="FootnoteText"/>
      </w:pPr>
      <w:r w:rsidRPr="00926112">
        <w:rPr>
          <w:rStyle w:val="FootnoteReference"/>
          <w:sz w:val="16"/>
          <w:szCs w:val="16"/>
        </w:rPr>
        <w:footnoteRef/>
      </w:r>
      <w:r w:rsidRPr="00926112">
        <w:rPr>
          <w:sz w:val="16"/>
          <w:szCs w:val="16"/>
        </w:rPr>
        <w:t xml:space="preserve"> http://united4efficiency.org/wp-content/uploads/2015/11/U4E-Savings-Assessment_CHL.pdf</w:t>
      </w:r>
    </w:p>
  </w:footnote>
  <w:footnote w:id="30">
    <w:p w14:paraId="00B84B4B" w14:textId="77777777" w:rsidR="00073D1E" w:rsidRPr="006F3DDB" w:rsidRDefault="00073D1E" w:rsidP="00FD19B4">
      <w:pPr>
        <w:pStyle w:val="FootnoteText"/>
        <w:rPr>
          <w:sz w:val="16"/>
          <w:szCs w:val="16"/>
        </w:rPr>
      </w:pPr>
      <w:r w:rsidRPr="006F3DDB">
        <w:rPr>
          <w:rStyle w:val="FootnoteReference"/>
          <w:sz w:val="16"/>
          <w:szCs w:val="16"/>
        </w:rPr>
        <w:footnoteRef/>
      </w:r>
      <w:r w:rsidRPr="006F3DDB">
        <w:rPr>
          <w:sz w:val="16"/>
          <w:szCs w:val="16"/>
        </w:rPr>
        <w:t xml:space="preserve"> </w:t>
      </w:r>
      <w:hyperlink r:id="rId7" w:history="1">
        <w:r w:rsidRPr="006F3DDB">
          <w:rPr>
            <w:rStyle w:val="Hyperlink"/>
            <w:sz w:val="16"/>
            <w:szCs w:val="16"/>
          </w:rPr>
          <w:t>http://eur-lex.europa.eu/legal-content/EN/TXT/?uri=CELEX:32010R1060</w:t>
        </w:r>
      </w:hyperlink>
      <w:r w:rsidRPr="006F3DDB">
        <w:rPr>
          <w:sz w:val="16"/>
          <w:szCs w:val="16"/>
        </w:rPr>
        <w:t xml:space="preserve"> </w:t>
      </w:r>
    </w:p>
  </w:footnote>
  <w:footnote w:id="31">
    <w:p w14:paraId="392D2588" w14:textId="77777777" w:rsidR="00073D1E" w:rsidRPr="003E08C6" w:rsidRDefault="00073D1E" w:rsidP="00FD19B4">
      <w:pPr>
        <w:pStyle w:val="FootnoteText"/>
      </w:pPr>
      <w:r w:rsidRPr="006F3DDB">
        <w:rPr>
          <w:rStyle w:val="FootnoteReference"/>
          <w:sz w:val="16"/>
          <w:szCs w:val="16"/>
        </w:rPr>
        <w:footnoteRef/>
      </w:r>
      <w:r w:rsidRPr="003E08C6">
        <w:rPr>
          <w:sz w:val="16"/>
          <w:szCs w:val="16"/>
        </w:rPr>
        <w:t xml:space="preserve"> </w:t>
      </w:r>
      <w:r w:rsidRPr="003E08C6">
        <w:rPr>
          <w:rStyle w:val="Hyperlink"/>
          <w:sz w:val="16"/>
          <w:szCs w:val="16"/>
        </w:rPr>
        <w:t>Based on regulation NCh 3000</w:t>
      </w:r>
    </w:p>
  </w:footnote>
  <w:footnote w:id="32">
    <w:p w14:paraId="1405AF79" w14:textId="77777777" w:rsidR="00073D1E" w:rsidRPr="00EE6A0E" w:rsidRDefault="00073D1E" w:rsidP="00B01A07">
      <w:pPr>
        <w:pStyle w:val="FootnoteText"/>
        <w:rPr>
          <w:sz w:val="16"/>
          <w:szCs w:val="16"/>
        </w:rPr>
      </w:pPr>
      <w:r w:rsidRPr="00643B02">
        <w:rPr>
          <w:rStyle w:val="FootnoteReference"/>
          <w:sz w:val="16"/>
          <w:szCs w:val="16"/>
        </w:rPr>
        <w:footnoteRef/>
      </w:r>
      <w:r w:rsidRPr="00185CA2">
        <w:rPr>
          <w:sz w:val="16"/>
          <w:szCs w:val="16"/>
        </w:rPr>
        <w:t xml:space="preserve"> http://www.sec.cl/pls/portal/docs/PAGE/SECNORMATIVA/PRODUCTOS/RESOLUCIONES/RE_2118-2010.PDF</w:t>
      </w:r>
    </w:p>
  </w:footnote>
  <w:footnote w:id="33">
    <w:p w14:paraId="39296476" w14:textId="77777777" w:rsidR="00073D1E" w:rsidRPr="007102B9" w:rsidRDefault="00073D1E">
      <w:pPr>
        <w:pStyle w:val="FootnoteText"/>
      </w:pPr>
      <w:r w:rsidRPr="00EE6A0E">
        <w:rPr>
          <w:rStyle w:val="FootnoteReference"/>
          <w:sz w:val="16"/>
          <w:szCs w:val="16"/>
        </w:rPr>
        <w:footnoteRef/>
      </w:r>
      <w:r w:rsidRPr="00EE6A0E">
        <w:rPr>
          <w:sz w:val="16"/>
          <w:szCs w:val="16"/>
        </w:rPr>
        <w:t xml:space="preserve"> </w:t>
      </w:r>
      <w:r w:rsidRPr="007102B9">
        <w:rPr>
          <w:sz w:val="16"/>
          <w:szCs w:val="16"/>
        </w:rPr>
        <w:t>www.inn.cl</w:t>
      </w:r>
    </w:p>
  </w:footnote>
  <w:footnote w:id="34">
    <w:p w14:paraId="03FFE2DB" w14:textId="6829A720" w:rsidR="00073D1E" w:rsidRPr="00EE6A0E" w:rsidRDefault="00073D1E" w:rsidP="00E56178">
      <w:pPr>
        <w:pStyle w:val="FootnoteText"/>
      </w:pPr>
      <w:r w:rsidRPr="00EE6A0E">
        <w:rPr>
          <w:rStyle w:val="FootnoteReference"/>
          <w:sz w:val="16"/>
          <w:szCs w:val="16"/>
        </w:rPr>
        <w:footnoteRef/>
      </w:r>
      <w:r w:rsidRPr="00EE6A0E">
        <w:rPr>
          <w:sz w:val="16"/>
          <w:szCs w:val="16"/>
        </w:rPr>
        <w:t xml:space="preserve"> The not well understand issue of a refrigerator Class A and different consumption index as a function of volumes and functions</w:t>
      </w:r>
      <w:r>
        <w:rPr>
          <w:sz w:val="16"/>
          <w:szCs w:val="16"/>
        </w:rPr>
        <w:t xml:space="preserve"> seen in the Report </w:t>
      </w:r>
      <w:r w:rsidRPr="00185CA2">
        <w:rPr>
          <w:sz w:val="16"/>
          <w:szCs w:val="16"/>
        </w:rPr>
        <w:t>Qualitative Study Energy Efficiency Labeling of Refrigerators and Light bulbs Perception of its use, assessment and compression of Information by sales agents and consumers</w:t>
      </w:r>
      <w:r>
        <w:rPr>
          <w:sz w:val="16"/>
          <w:szCs w:val="16"/>
        </w:rPr>
        <w:t>.2010</w:t>
      </w:r>
    </w:p>
  </w:footnote>
  <w:footnote w:id="35">
    <w:p w14:paraId="0AAE92D3" w14:textId="28BB3AA6" w:rsidR="00073D1E" w:rsidRPr="006F22E3" w:rsidRDefault="00073D1E" w:rsidP="00F40CE2">
      <w:pPr>
        <w:pStyle w:val="FootnoteText"/>
        <w:rPr>
          <w:lang w:val="es-PA"/>
        </w:rPr>
      </w:pPr>
      <w:r w:rsidRPr="002B4708">
        <w:rPr>
          <w:rStyle w:val="FootnoteReference"/>
          <w:sz w:val="16"/>
        </w:rPr>
        <w:footnoteRef/>
      </w:r>
      <w:r w:rsidRPr="006F22E3">
        <w:rPr>
          <w:sz w:val="16"/>
          <w:lang w:val="es-PA"/>
        </w:rPr>
        <w:t xml:space="preserve"> </w:t>
      </w:r>
      <w:r w:rsidRPr="002B4708">
        <w:rPr>
          <w:sz w:val="16"/>
          <w:lang w:val="es-CL"/>
        </w:rPr>
        <w:t xml:space="preserve">Evaluación de los </w:t>
      </w:r>
      <w:r>
        <w:rPr>
          <w:sz w:val="16"/>
          <w:lang w:val="es-CL"/>
        </w:rPr>
        <w:t>i</w:t>
      </w:r>
      <w:r w:rsidRPr="002B4708">
        <w:rPr>
          <w:sz w:val="16"/>
          <w:lang w:val="es-CL"/>
        </w:rPr>
        <w:t>mpactos ambientales y sociales de la implementación de la Responsabilidad Extendida del productor en Chile aplicada a los aparatos eléctricos. Amphos para el Ministerio de Medio ambiente. 2015.</w:t>
      </w:r>
    </w:p>
  </w:footnote>
  <w:footnote w:id="36">
    <w:p w14:paraId="66436305" w14:textId="77777777" w:rsidR="00073D1E" w:rsidRPr="00D14AE1" w:rsidRDefault="00073D1E" w:rsidP="004758AC">
      <w:pPr>
        <w:pStyle w:val="FootnoteText"/>
        <w:rPr>
          <w:sz w:val="16"/>
          <w:szCs w:val="16"/>
          <w:lang w:val="es-PE"/>
        </w:rPr>
      </w:pPr>
      <w:r w:rsidRPr="00D14AE1">
        <w:rPr>
          <w:rStyle w:val="FootnoteReference"/>
          <w:sz w:val="16"/>
          <w:szCs w:val="16"/>
        </w:rPr>
        <w:footnoteRef/>
      </w:r>
      <w:r w:rsidRPr="006F22E3">
        <w:rPr>
          <w:sz w:val="16"/>
          <w:szCs w:val="16"/>
          <w:lang w:val="es-PA"/>
        </w:rPr>
        <w:t xml:space="preserve"> </w:t>
      </w:r>
      <w:hyperlink r:id="rId8" w:history="1">
        <w:r w:rsidRPr="006F22E3">
          <w:rPr>
            <w:rStyle w:val="Hyperlink"/>
            <w:sz w:val="16"/>
            <w:szCs w:val="16"/>
            <w:lang w:val="es-PA"/>
          </w:rPr>
          <w:t>http://www.nrel.gov/docs/fy13osti/53827.pdf</w:t>
        </w:r>
      </w:hyperlink>
      <w:r w:rsidRPr="00D14AE1">
        <w:rPr>
          <w:sz w:val="16"/>
          <w:szCs w:val="16"/>
          <w:lang w:val="es-PE"/>
        </w:rPr>
        <w:t xml:space="preserve">. </w:t>
      </w:r>
    </w:p>
    <w:p w14:paraId="423AA3C3" w14:textId="77777777" w:rsidR="00073D1E" w:rsidRPr="00D14AE1" w:rsidRDefault="00073D1E" w:rsidP="004758AC">
      <w:pPr>
        <w:pStyle w:val="FootnoteText"/>
        <w:rPr>
          <w:sz w:val="16"/>
          <w:szCs w:val="16"/>
        </w:rPr>
      </w:pPr>
      <w:r w:rsidRPr="00D14AE1">
        <w:rPr>
          <w:sz w:val="16"/>
          <w:szCs w:val="16"/>
        </w:rPr>
        <w:t>Chapter 7: Refrigerator Recycling Evaluation Protocol The Uniform Methods Project: Methods for Determining Energy Efficiency Savings for Specific Measures NREL 2013</w:t>
      </w:r>
    </w:p>
  </w:footnote>
  <w:footnote w:id="37">
    <w:p w14:paraId="5EA94DB9" w14:textId="77777777" w:rsidR="00073D1E" w:rsidRPr="00D14AE1" w:rsidRDefault="00073D1E">
      <w:pPr>
        <w:pStyle w:val="FootnoteText"/>
        <w:rPr>
          <w:sz w:val="16"/>
          <w:szCs w:val="16"/>
        </w:rPr>
      </w:pPr>
      <w:r w:rsidRPr="00D14AE1">
        <w:rPr>
          <w:rStyle w:val="FootnoteReference"/>
          <w:sz w:val="16"/>
          <w:szCs w:val="16"/>
        </w:rPr>
        <w:footnoteRef/>
      </w:r>
      <w:r w:rsidRPr="00D14AE1">
        <w:rPr>
          <w:sz w:val="16"/>
          <w:szCs w:val="16"/>
        </w:rPr>
        <w:t xml:space="preserve"> Secondary refrigerators are units not located in the kitchen</w:t>
      </w:r>
    </w:p>
  </w:footnote>
  <w:footnote w:id="38">
    <w:p w14:paraId="2017A2E7" w14:textId="77777777" w:rsidR="00073D1E" w:rsidRPr="00D14AE1" w:rsidRDefault="00073D1E">
      <w:pPr>
        <w:pStyle w:val="FootnoteText"/>
      </w:pPr>
      <w:r w:rsidRPr="00D14AE1">
        <w:rPr>
          <w:rStyle w:val="FootnoteReference"/>
          <w:sz w:val="16"/>
          <w:szCs w:val="16"/>
        </w:rPr>
        <w:footnoteRef/>
      </w:r>
      <w:r w:rsidRPr="00D14AE1">
        <w:rPr>
          <w:sz w:val="16"/>
          <w:szCs w:val="16"/>
        </w:rPr>
        <w:t xml:space="preserve"> http://evo-world.org/en/products-services-mainmenu-en/certification-mainmenu-en</w:t>
      </w:r>
    </w:p>
  </w:footnote>
  <w:footnote w:id="39">
    <w:p w14:paraId="45D13296" w14:textId="77777777" w:rsidR="00073D1E" w:rsidRPr="006D38E8" w:rsidRDefault="00073D1E">
      <w:pPr>
        <w:pStyle w:val="FootnoteText"/>
        <w:rPr>
          <w:sz w:val="16"/>
          <w:szCs w:val="16"/>
          <w:lang w:val="es-CL"/>
        </w:rPr>
      </w:pPr>
      <w:r w:rsidRPr="006D38E8">
        <w:rPr>
          <w:rStyle w:val="FootnoteReference"/>
          <w:sz w:val="16"/>
          <w:szCs w:val="16"/>
        </w:rPr>
        <w:footnoteRef/>
      </w:r>
      <w:r w:rsidRPr="006F22E3">
        <w:rPr>
          <w:sz w:val="16"/>
          <w:szCs w:val="16"/>
          <w:lang w:val="es-PA"/>
        </w:rPr>
        <w:t xml:space="preserve"> Plan de Gestión para la Eliminación de los HCFC en Chile</w:t>
      </w:r>
      <w:r>
        <w:rPr>
          <w:sz w:val="16"/>
          <w:szCs w:val="16"/>
          <w:lang w:val="es-CL"/>
        </w:rPr>
        <w:t xml:space="preserve"> 2016 - 2021</w:t>
      </w:r>
    </w:p>
  </w:footnote>
  <w:footnote w:id="40">
    <w:p w14:paraId="058E86F4" w14:textId="77777777" w:rsidR="00073D1E" w:rsidRPr="006D38E8" w:rsidRDefault="00073D1E" w:rsidP="00777762">
      <w:pPr>
        <w:pStyle w:val="FootnoteText"/>
        <w:rPr>
          <w:lang w:val="es-CL"/>
        </w:rPr>
      </w:pPr>
      <w:r w:rsidRPr="006D38E8">
        <w:rPr>
          <w:rStyle w:val="FootnoteReference"/>
          <w:sz w:val="16"/>
          <w:szCs w:val="16"/>
        </w:rPr>
        <w:footnoteRef/>
      </w:r>
      <w:r w:rsidRPr="006F22E3">
        <w:rPr>
          <w:sz w:val="16"/>
          <w:szCs w:val="16"/>
          <w:lang w:val="es-PA"/>
        </w:rPr>
        <w:t xml:space="preserve"> E</w:t>
      </w:r>
      <w:r w:rsidRPr="006D38E8">
        <w:rPr>
          <w:sz w:val="16"/>
          <w:szCs w:val="16"/>
          <w:lang w:val="es-CL"/>
        </w:rPr>
        <w:t>valuación de los impactos ambientales, sociales y económicos de la implementación de la responsabilidad extendida del productor en Chile aplicada a los aparatos eléctricos. Ministerio de Medio Ambiente 2015</w:t>
      </w:r>
    </w:p>
  </w:footnote>
  <w:footnote w:id="41">
    <w:p w14:paraId="47DBE5AE" w14:textId="77777777" w:rsidR="00073D1E" w:rsidRPr="005A462B" w:rsidRDefault="00073D1E" w:rsidP="00512B16">
      <w:pPr>
        <w:pStyle w:val="FootnoteText"/>
        <w:rPr>
          <w:sz w:val="16"/>
          <w:szCs w:val="16"/>
        </w:rPr>
      </w:pPr>
      <w:r w:rsidRPr="005A462B">
        <w:rPr>
          <w:rStyle w:val="FootnoteReference"/>
          <w:sz w:val="16"/>
          <w:szCs w:val="16"/>
        </w:rPr>
        <w:footnoteRef/>
      </w:r>
      <w:r w:rsidRPr="006F22E3">
        <w:rPr>
          <w:sz w:val="16"/>
          <w:szCs w:val="16"/>
          <w:lang w:val="es-PA"/>
        </w:rPr>
        <w:t xml:space="preserve"> Meyers, S, J. McMahon, and M. McNeil. </w:t>
      </w:r>
      <w:r w:rsidRPr="005A462B">
        <w:rPr>
          <w:sz w:val="16"/>
          <w:szCs w:val="16"/>
        </w:rPr>
        <w:t xml:space="preserve">2004. </w:t>
      </w:r>
      <w:r w:rsidRPr="005A462B">
        <w:rPr>
          <w:i/>
          <w:sz w:val="16"/>
          <w:szCs w:val="16"/>
        </w:rPr>
        <w:t>Realized and Prospective Impacts of U.S. Energy Efficiency Standards for Residential Appliances: 2004 Update</w:t>
      </w:r>
      <w:r w:rsidRPr="005A462B">
        <w:rPr>
          <w:sz w:val="16"/>
          <w:szCs w:val="16"/>
        </w:rPr>
        <w:t xml:space="preserve">. Berkeley, </w:t>
      </w:r>
      <w:r>
        <w:rPr>
          <w:sz w:val="16"/>
          <w:szCs w:val="16"/>
        </w:rPr>
        <w:t xml:space="preserve">CA, Lawrence Berkeley National Laboratory, </w:t>
      </w:r>
      <w:r w:rsidRPr="005A462B">
        <w:rPr>
          <w:sz w:val="16"/>
          <w:szCs w:val="16"/>
        </w:rPr>
        <w:t>LBNL-56417</w:t>
      </w:r>
    </w:p>
  </w:footnote>
  <w:footnote w:id="42">
    <w:p w14:paraId="5A071009" w14:textId="77777777" w:rsidR="00073D1E" w:rsidRDefault="00073D1E" w:rsidP="00512B16">
      <w:pPr>
        <w:pStyle w:val="FootnoteText"/>
      </w:pPr>
      <w:r w:rsidRPr="005A462B">
        <w:rPr>
          <w:rStyle w:val="FootnoteReference"/>
          <w:sz w:val="16"/>
          <w:szCs w:val="16"/>
        </w:rPr>
        <w:footnoteRef/>
      </w:r>
      <w:r w:rsidRPr="005A462B">
        <w:rPr>
          <w:sz w:val="16"/>
          <w:szCs w:val="16"/>
        </w:rPr>
        <w:t xml:space="preserve"> IEA (International Energy Agency). 2003. </w:t>
      </w:r>
      <w:r w:rsidRPr="005A462B">
        <w:rPr>
          <w:i/>
          <w:sz w:val="16"/>
          <w:szCs w:val="16"/>
        </w:rPr>
        <w:t>Cool Appliances: Policy Strategies for Energy-Efficient Homes</w:t>
      </w:r>
      <w:r>
        <w:rPr>
          <w:sz w:val="16"/>
          <w:szCs w:val="16"/>
        </w:rPr>
        <w:t>, OECD/IEA, Paris,</w:t>
      </w:r>
      <w:r w:rsidRPr="005A462B">
        <w:rPr>
          <w:sz w:val="16"/>
          <w:szCs w:val="16"/>
        </w:rPr>
        <w:t xml:space="preserve"> France.</w:t>
      </w:r>
    </w:p>
  </w:footnote>
  <w:footnote w:id="43">
    <w:p w14:paraId="3859E533" w14:textId="77777777" w:rsidR="00073D1E" w:rsidRPr="007102B9" w:rsidRDefault="00073D1E" w:rsidP="008B0CB7">
      <w:pPr>
        <w:pStyle w:val="FootnoteText"/>
        <w:rPr>
          <w:sz w:val="16"/>
          <w:szCs w:val="16"/>
        </w:rPr>
      </w:pPr>
      <w:r w:rsidRPr="007102B9">
        <w:rPr>
          <w:rStyle w:val="FootnoteReference"/>
          <w:sz w:val="16"/>
          <w:szCs w:val="16"/>
        </w:rPr>
        <w:footnoteRef/>
      </w:r>
      <w:r w:rsidRPr="007102B9">
        <w:rPr>
          <w:sz w:val="16"/>
          <w:szCs w:val="16"/>
        </w:rPr>
        <w:t xml:space="preserve"> http://www.ministeriodesarrollosocial.gob.cl/noticias/2015/04/11/ministras-de-desarrollo-social-y-sernam-dan-a-conocer-resultados-de-casen-2013-genero-y-resaltan-politica-publica-en-la-materia</w:t>
      </w:r>
    </w:p>
  </w:footnote>
  <w:footnote w:id="44">
    <w:p w14:paraId="65DE6486" w14:textId="77777777" w:rsidR="00073D1E" w:rsidRPr="006F22E3" w:rsidRDefault="00073D1E" w:rsidP="00833D73">
      <w:pPr>
        <w:pStyle w:val="FootnoteText"/>
        <w:rPr>
          <w:sz w:val="16"/>
          <w:szCs w:val="16"/>
        </w:rPr>
      </w:pPr>
      <w:r w:rsidRPr="00B71AB1">
        <w:rPr>
          <w:rStyle w:val="FootnoteReference"/>
          <w:sz w:val="16"/>
          <w:szCs w:val="16"/>
        </w:rPr>
        <w:footnoteRef/>
      </w:r>
      <w:r w:rsidRPr="00B71AB1">
        <w:rPr>
          <w:sz w:val="16"/>
          <w:szCs w:val="16"/>
        </w:rPr>
        <w:t xml:space="preserve"> http://www.energia.gob.cl/sites/default/files/agenda_energia_y_genero_0803.pdf</w:t>
      </w:r>
    </w:p>
  </w:footnote>
  <w:footnote w:id="45">
    <w:p w14:paraId="1FC363F0" w14:textId="77777777" w:rsidR="00073D1E" w:rsidRPr="008555E7" w:rsidRDefault="00073D1E" w:rsidP="00833D73">
      <w:pPr>
        <w:pStyle w:val="FootnoteText"/>
      </w:pPr>
      <w:r w:rsidRPr="008555E7">
        <w:rPr>
          <w:rStyle w:val="FootnoteReference"/>
          <w:sz w:val="16"/>
        </w:rPr>
        <w:footnoteRef/>
      </w:r>
      <w:r w:rsidRPr="008555E7">
        <w:rPr>
          <w:sz w:val="16"/>
        </w:rPr>
        <w:t xml:space="preserve"> http://atacamanoticias.cl/2017/03/06/cerca-de-5-mil-familias-seran-capacitadas-en-eficiencia-energetica-durante-2017-en-atacama/</w:t>
      </w:r>
    </w:p>
  </w:footnote>
  <w:footnote w:id="46">
    <w:p w14:paraId="25DDC050" w14:textId="77777777" w:rsidR="00073D1E" w:rsidRPr="00F41C34" w:rsidRDefault="00073D1E" w:rsidP="00833D73">
      <w:pPr>
        <w:pStyle w:val="FootnoteText"/>
      </w:pPr>
      <w:r w:rsidRPr="00F41C34">
        <w:rPr>
          <w:rStyle w:val="FootnoteReference"/>
          <w:sz w:val="16"/>
        </w:rPr>
        <w:footnoteRef/>
      </w:r>
      <w:r w:rsidRPr="00F41C34">
        <w:rPr>
          <w:sz w:val="16"/>
        </w:rPr>
        <w:t xml:space="preserve"> http://www.minenergia.cl/archivos_bajar/Documentos/Agenda_Energetica/Agenda_de_Energia-Documento_Completo_Ingles.pdf</w:t>
      </w:r>
    </w:p>
  </w:footnote>
  <w:footnote w:id="47">
    <w:p w14:paraId="47277389" w14:textId="77777777" w:rsidR="00073D1E" w:rsidRPr="00131089" w:rsidRDefault="00073D1E" w:rsidP="00833D73">
      <w:pPr>
        <w:pStyle w:val="FootnoteText"/>
      </w:pPr>
      <w:r w:rsidRPr="0074072C">
        <w:rPr>
          <w:rStyle w:val="FootnoteReference"/>
          <w:sz w:val="16"/>
        </w:rPr>
        <w:footnoteRef/>
      </w:r>
      <w:r w:rsidRPr="0074072C">
        <w:rPr>
          <w:sz w:val="16"/>
        </w:rPr>
        <w:t xml:space="preserve"> </w:t>
      </w:r>
      <w:r w:rsidRPr="00131089">
        <w:rPr>
          <w:sz w:val="16"/>
        </w:rPr>
        <w:t>Project Number 83919</w:t>
      </w:r>
    </w:p>
  </w:footnote>
  <w:footnote w:id="48">
    <w:p w14:paraId="35D856DA" w14:textId="77777777" w:rsidR="00073D1E" w:rsidRPr="00590AD3" w:rsidRDefault="00073D1E">
      <w:pPr>
        <w:pStyle w:val="FootnoteText"/>
      </w:pPr>
      <w:r w:rsidRPr="00590AD3">
        <w:rPr>
          <w:rStyle w:val="FootnoteReference"/>
          <w:sz w:val="16"/>
        </w:rPr>
        <w:footnoteRef/>
      </w:r>
      <w:r w:rsidRPr="00590AD3">
        <w:rPr>
          <w:sz w:val="16"/>
        </w:rPr>
        <w:t xml:space="preserve"> http://dataset.cne.cl/Energia_Abierta/Estudios/Minerg/24.Estrategia%20E3%20-</w:t>
      </w:r>
      <w:r w:rsidRPr="004D10A1">
        <w:rPr>
          <w:sz w:val="16"/>
        </w:rPr>
        <w:t>2</w:t>
      </w:r>
      <w:r w:rsidRPr="00590AD3">
        <w:rPr>
          <w:sz w:val="16"/>
        </w:rPr>
        <w:t>0Informe%20Final%20Definitivo%20(1091).pdf</w:t>
      </w:r>
    </w:p>
  </w:footnote>
  <w:footnote w:id="49">
    <w:p w14:paraId="4788C668" w14:textId="77777777" w:rsidR="00073D1E" w:rsidRPr="00685E3D" w:rsidRDefault="00073D1E">
      <w:pPr>
        <w:pStyle w:val="FootnoteText"/>
      </w:pPr>
      <w:r w:rsidRPr="00FD19B4">
        <w:rPr>
          <w:rStyle w:val="FootnoteReference"/>
          <w:sz w:val="16"/>
        </w:rPr>
        <w:footnoteRef/>
      </w:r>
      <w:r w:rsidRPr="00FD19B4">
        <w:rPr>
          <w:sz w:val="16"/>
        </w:rPr>
        <w:t xml:space="preserve"> http://www.minrel.gob.cl/cgi-bin/prontus_imprimir.cgi?_URL=http%3A//www.minrel.gob.cl/minrel/site/artic/20140926/pags/20140926104553.html</w:t>
      </w:r>
    </w:p>
  </w:footnote>
  <w:footnote w:id="50">
    <w:p w14:paraId="65305C1F" w14:textId="77777777" w:rsidR="00073D1E" w:rsidRDefault="00073D1E" w:rsidP="00BF4D6B">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rPr>
        <w:t xml:space="preserve"> </w:t>
      </w:r>
      <w:r w:rsidRPr="00F91AB6">
        <w:rPr>
          <w:sz w:val="16"/>
          <w:szCs w:val="16"/>
        </w:rPr>
        <w:t>and CBIT</w:t>
      </w:r>
      <w:r>
        <w:t xml:space="preserve"> </w:t>
      </w:r>
    </w:p>
  </w:footnote>
  <w:footnote w:id="51">
    <w:p w14:paraId="7798019F" w14:textId="1AB36ED5" w:rsidR="00073D1E" w:rsidRPr="00BE27E3" w:rsidRDefault="00073D1E" w:rsidP="00BE27E3">
      <w:pPr>
        <w:spacing w:after="0" w:line="240" w:lineRule="auto"/>
        <w:rPr>
          <w:color w:val="000000"/>
        </w:rPr>
      </w:pPr>
      <w:r>
        <w:rPr>
          <w:rStyle w:val="FootnoteReference"/>
        </w:rPr>
        <w:footnoteRef/>
      </w:r>
      <w:r>
        <w:t xml:space="preserve"> </w:t>
      </w:r>
      <w:r w:rsidRPr="00FD3AB1">
        <w:rPr>
          <w:color w:val="000000"/>
        </w:rPr>
        <w:t>Interlaboratory evaluation carried out in 2012 by SEC in which it is shown that frequent errors in the determination of fridge volumes and EE index are made.</w:t>
      </w:r>
    </w:p>
  </w:footnote>
  <w:footnote w:id="52">
    <w:p w14:paraId="0B4AF106" w14:textId="77777777" w:rsidR="00073D1E" w:rsidRPr="008D098B" w:rsidRDefault="00073D1E" w:rsidP="001414B0">
      <w:pPr>
        <w:pStyle w:val="FootnoteText"/>
        <w:ind w:left="180" w:hanging="180"/>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  Agencies should also report closing of PPG to Trustee in its Quarterly Report.</w:t>
      </w:r>
    </w:p>
  </w:footnote>
  <w:footnote w:id="53">
    <w:p w14:paraId="277CFB7B" w14:textId="1E24E3F5" w:rsidR="00073D1E" w:rsidRPr="001B3D38" w:rsidRDefault="00073D1E">
      <w:pPr>
        <w:pStyle w:val="FootnoteText"/>
      </w:pPr>
      <w:r>
        <w:rPr>
          <w:rStyle w:val="FootnoteReference"/>
        </w:rPr>
        <w:footnoteRef/>
      </w:r>
      <w:r>
        <w:t xml:space="preserve"> T</w:t>
      </w:r>
      <w:r w:rsidRPr="00D70CF6">
        <w:t>he remaining funds are committed and will be used in project preparation activities within the first year</w:t>
      </w:r>
    </w:p>
  </w:footnote>
  <w:footnote w:id="54">
    <w:p w14:paraId="5F703510" w14:textId="77777777" w:rsidR="00073D1E" w:rsidRPr="00855E4E" w:rsidRDefault="00073D1E" w:rsidP="000E0720">
      <w:pPr>
        <w:pStyle w:val="FootnoteText"/>
        <w:rPr>
          <w:rFonts w:asciiTheme="majorHAnsi" w:hAnsiTheme="majorHAnsi" w:cstheme="majorHAnsi"/>
          <w:lang w:val="en-CA"/>
        </w:rPr>
      </w:pPr>
      <w:r w:rsidRPr="00855E4E">
        <w:rPr>
          <w:rStyle w:val="FootnoteReference"/>
          <w:rFonts w:asciiTheme="majorHAnsi" w:hAnsiTheme="majorHAnsi" w:cstheme="majorHAnsi"/>
        </w:rPr>
        <w:footnoteRef/>
      </w:r>
      <w:r w:rsidRPr="00855E4E">
        <w:rPr>
          <w:rFonts w:asciiTheme="majorHAnsi" w:hAnsiTheme="majorHAnsi" w:cstheme="majorHAnsi"/>
        </w:rPr>
        <w:t xml:space="preserve"> </w:t>
      </w:r>
      <w:r w:rsidRPr="00855E4E">
        <w:rPr>
          <w:rFonts w:asciiTheme="majorHAnsi" w:hAnsiTheme="majorHAnsi" w:cstheme="majorHAnsi"/>
          <w:lang w:val="en-CA"/>
        </w:rPr>
        <w:t>Refer to UNEP Environment, Social and Economic Sustainability (ESES): Imp</w:t>
      </w:r>
      <w:r>
        <w:rPr>
          <w:rFonts w:asciiTheme="majorHAnsi" w:hAnsiTheme="majorHAnsi" w:cstheme="majorHAnsi"/>
          <w:lang w:val="en-CA"/>
        </w:rPr>
        <w:t>l</w:t>
      </w:r>
      <w:r w:rsidRPr="00855E4E">
        <w:rPr>
          <w:rFonts w:asciiTheme="majorHAnsi" w:hAnsiTheme="majorHAnsi" w:cstheme="majorHAnsi"/>
          <w:lang w:val="en-CA"/>
        </w:rPr>
        <w:t xml:space="preserve">ementation Guidance Note to assign values to the Impact of Risk and the Probability of Risk to determine the overall significance of </w:t>
      </w:r>
      <w:r>
        <w:rPr>
          <w:rFonts w:asciiTheme="majorHAnsi" w:hAnsiTheme="majorHAnsi" w:cstheme="majorHAnsi"/>
          <w:lang w:val="en-CA"/>
        </w:rPr>
        <w:t>R</w:t>
      </w:r>
      <w:r w:rsidRPr="00855E4E">
        <w:rPr>
          <w:rFonts w:asciiTheme="majorHAnsi" w:hAnsiTheme="majorHAnsi" w:cstheme="majorHAnsi"/>
          <w:lang w:val="en-CA"/>
        </w:rPr>
        <w:t xml:space="preserve">isk (Low, Moderate or High).  </w:t>
      </w:r>
    </w:p>
  </w:footnote>
  <w:footnote w:id="55">
    <w:p w14:paraId="6EB0903C" w14:textId="77777777" w:rsidR="00073D1E" w:rsidRPr="00B373DC" w:rsidRDefault="00073D1E" w:rsidP="000E0720">
      <w:pPr>
        <w:rPr>
          <w:rFonts w:asciiTheme="majorHAnsi" w:eastAsia="Times New Roman" w:hAnsiTheme="majorHAnsi" w:cstheme="majorHAnsi"/>
          <w:bCs/>
          <w:color w:val="000000"/>
          <w:sz w:val="20"/>
          <w:szCs w:val="20"/>
        </w:rPr>
      </w:pPr>
      <w:r>
        <w:rPr>
          <w:rStyle w:val="FootnoteReference"/>
        </w:rPr>
        <w:footnoteRef/>
      </w:r>
      <w:r>
        <w:t xml:space="preserve"> </w:t>
      </w:r>
      <w:r w:rsidRPr="00B373DC">
        <w:rPr>
          <w:rFonts w:asciiTheme="majorHAnsi" w:eastAsia="Times New Roman" w:hAnsiTheme="majorHAnsi" w:cstheme="majorHAnsi"/>
          <w:b/>
          <w:bCs/>
          <w:color w:val="000000"/>
          <w:sz w:val="20"/>
          <w:szCs w:val="20"/>
        </w:rPr>
        <w:t>Low risk</w:t>
      </w:r>
      <w:r w:rsidRPr="00B373DC">
        <w:rPr>
          <w:rFonts w:asciiTheme="majorHAnsi" w:eastAsia="Times New Roman" w:hAnsiTheme="majorHAnsi" w:cstheme="majorHAnsi"/>
          <w:bCs/>
          <w:color w:val="000000"/>
          <w:sz w:val="20"/>
          <w:szCs w:val="20"/>
        </w:rPr>
        <w:t xml:space="preserve">:  Negative impacts negligible: no further study or impact management required. </w:t>
      </w:r>
    </w:p>
    <w:p w14:paraId="069A3D72" w14:textId="77777777" w:rsidR="00073D1E" w:rsidRPr="00B373DC" w:rsidRDefault="00073D1E" w:rsidP="000E0720">
      <w:pPr>
        <w:rPr>
          <w:rFonts w:asciiTheme="majorHAnsi" w:eastAsia="Times New Roman" w:hAnsiTheme="majorHAnsi" w:cstheme="majorHAnsi"/>
          <w:bCs/>
          <w:color w:val="000000"/>
          <w:sz w:val="20"/>
          <w:szCs w:val="20"/>
        </w:rPr>
      </w:pPr>
      <w:r w:rsidRPr="00B373DC">
        <w:rPr>
          <w:rFonts w:asciiTheme="majorHAnsi" w:eastAsia="Times New Roman" w:hAnsiTheme="majorHAnsi" w:cstheme="majorHAnsi"/>
          <w:b/>
          <w:bCs/>
          <w:color w:val="000000"/>
          <w:sz w:val="20"/>
          <w:szCs w:val="20"/>
        </w:rPr>
        <w:t>Moderate risk</w:t>
      </w:r>
      <w:r w:rsidRPr="00B373DC">
        <w:rPr>
          <w:rFonts w:asciiTheme="majorHAnsi" w:eastAsia="Times New Roman" w:hAnsiTheme="majorHAnsi" w:cstheme="majorHAnsi"/>
          <w:bCs/>
          <w:color w:val="000000"/>
          <w:sz w:val="20"/>
          <w:szCs w:val="20"/>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14:paraId="6633E467" w14:textId="77777777" w:rsidR="00073D1E" w:rsidRPr="0021309C" w:rsidRDefault="00073D1E" w:rsidP="000E0720">
      <w:pPr>
        <w:rPr>
          <w:rFonts w:asciiTheme="majorHAnsi" w:eastAsia="Times New Roman" w:hAnsiTheme="majorHAnsi" w:cstheme="majorHAnsi"/>
          <w:bCs/>
          <w:color w:val="000000"/>
          <w:sz w:val="20"/>
          <w:szCs w:val="20"/>
        </w:rPr>
      </w:pPr>
      <w:r w:rsidRPr="00B373DC">
        <w:rPr>
          <w:rFonts w:asciiTheme="majorHAnsi" w:eastAsia="Times New Roman" w:hAnsiTheme="majorHAnsi" w:cstheme="majorHAnsi"/>
          <w:b/>
          <w:bCs/>
          <w:color w:val="000000"/>
          <w:sz w:val="20"/>
          <w:szCs w:val="20"/>
        </w:rPr>
        <w:t>High risk</w:t>
      </w:r>
      <w:r w:rsidRPr="00B373DC">
        <w:rPr>
          <w:rFonts w:asciiTheme="majorHAnsi" w:eastAsia="Times New Roman" w:hAnsiTheme="majorHAnsi" w:cstheme="majorHAnsi"/>
          <w:bCs/>
          <w:color w:val="000000"/>
          <w:sz w:val="20"/>
          <w:szCs w:val="20"/>
        </w:rPr>
        <w:t xml:space="preserve">: Potential for significant negative impacts, possibly irreversible, ESEA including a full impact assessment may be required, followed by an effective </w:t>
      </w:r>
      <w:r>
        <w:rPr>
          <w:rFonts w:asciiTheme="majorHAnsi" w:eastAsia="Times New Roman" w:hAnsiTheme="majorHAnsi" w:cstheme="majorHAnsi"/>
          <w:bCs/>
          <w:color w:val="000000"/>
          <w:sz w:val="20"/>
          <w:szCs w:val="20"/>
        </w:rPr>
        <w:t>safeguard management plan.</w:t>
      </w:r>
      <w:r w:rsidRPr="00B373DC">
        <w:rPr>
          <w:rFonts w:asciiTheme="majorHAnsi" w:eastAsia="Times New Roman" w:hAnsiTheme="majorHAnsi" w:cstheme="majorHAnsi"/>
          <w:bCs/>
          <w:color w:val="000000"/>
          <w:sz w:val="20"/>
          <w:szCs w:val="20"/>
        </w:rPr>
        <w:t xml:space="preserve"> </w:t>
      </w:r>
    </w:p>
  </w:footnote>
  <w:footnote w:id="56">
    <w:p w14:paraId="6FCE20C7" w14:textId="77777777" w:rsidR="00073D1E" w:rsidRPr="0021309C" w:rsidRDefault="00073D1E" w:rsidP="000E0720">
      <w:pPr>
        <w:rPr>
          <w:rFonts w:ascii="Arial" w:eastAsia="Times New Roman" w:hAnsi="Arial" w:cs="Arial"/>
          <w:sz w:val="20"/>
          <w:szCs w:val="20"/>
          <w:lang w:eastAsia="ko-KR"/>
        </w:rPr>
      </w:pPr>
      <w:r>
        <w:rPr>
          <w:rStyle w:val="FootnoteReference"/>
        </w:rPr>
        <w:footnoteRef/>
      </w:r>
      <w:r>
        <w:t xml:space="preserve"> </w:t>
      </w:r>
      <w:r w:rsidRPr="00E74DE9">
        <w:rPr>
          <w:rFonts w:asciiTheme="majorHAnsi" w:eastAsia="Times New Roman" w:hAnsiTheme="majorHAnsi" w:cstheme="majorHAnsi"/>
          <w:sz w:val="18"/>
          <w:szCs w:val="18"/>
        </w:rPr>
        <w:t xml:space="preserve">Prohibited </w:t>
      </w:r>
      <w:r w:rsidRPr="008B7012">
        <w:rPr>
          <w:rFonts w:asciiTheme="majorHAnsi" w:eastAsia="Times New Roman" w:hAnsiTheme="majorHAnsi" w:cstheme="majorHAnsi"/>
          <w:sz w:val="18"/>
          <w:szCs w:val="18"/>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sidRPr="00E74DE9">
        <w:rPr>
          <w:rFonts w:asciiTheme="majorHAnsi" w:eastAsia="Times New Roman" w:hAnsiTheme="majorHAnsi" w:cstheme="majorHAnsi"/>
          <w:sz w:val="18"/>
          <w:szCs w:val="18"/>
        </w:rPr>
        <w:t xml:space="preserve"> R</w:t>
      </w:r>
      <w:r w:rsidRPr="008B7012">
        <w:rPr>
          <w:rFonts w:asciiTheme="majorHAnsi" w:eastAsia="Times New Roman" w:hAnsiTheme="majorHAnsi" w:cstheme="majorHAnsi"/>
          <w:sz w:val="18"/>
          <w:szCs w:val="18"/>
        </w:rPr>
        <w:t>eferences to “women and men” or similar is understood to include women and men, boys and girls, and other groups discriminated against based on their gender identities, such as transgender people and transsexuals</w:t>
      </w:r>
      <w:r>
        <w:rPr>
          <w:rFonts w:asciiTheme="majorHAnsi" w:eastAsia="Times New Roman" w:hAnsiTheme="majorHAnsi" w:cstheme="majorHAnsi"/>
          <w:sz w:val="18"/>
          <w:szCs w:val="18"/>
        </w:rPr>
        <w:t>.</w:t>
      </w:r>
    </w:p>
  </w:footnote>
  <w:footnote w:id="57">
    <w:p w14:paraId="51CC5892" w14:textId="77777777" w:rsidR="00073D1E" w:rsidRPr="0092268B" w:rsidRDefault="00073D1E" w:rsidP="000E0720">
      <w:pPr>
        <w:pStyle w:val="FootnoteText"/>
        <w:rPr>
          <w:rFonts w:asciiTheme="majorHAnsi" w:hAnsiTheme="majorHAnsi" w:cstheme="majorHAnsi"/>
          <w:sz w:val="18"/>
          <w:szCs w:val="18"/>
        </w:rPr>
      </w:pPr>
      <w:r>
        <w:rPr>
          <w:rStyle w:val="FootnoteReference"/>
        </w:rPr>
        <w:footnoteRef/>
      </w:r>
      <w:r>
        <w:t xml:space="preserve"> </w:t>
      </w:r>
      <w:r w:rsidRPr="0092268B">
        <w:rPr>
          <w:rFonts w:asciiTheme="majorHAnsi" w:hAnsiTheme="majorHAnsi" w:cstheme="majorHAnsi"/>
          <w:sz w:val="18"/>
          <w:szCs w:val="18"/>
        </w:rPr>
        <w:t>“Integrated Pest Management (IPM) means the careful consideration of all available pest control techniques and subsequent integration of appropriate measures that discourage the development of pest populations and keep pesticides and other interventions to levels that are economically justified and reduce or minimize risks to human health and the environment. IPM emphasizes the growth of a healthy crop with the least possible disruption to agro-ecosystems and encourages natural pest control mechanisms</w:t>
      </w:r>
      <w:r w:rsidRPr="00CD21F7">
        <w:rPr>
          <w:rFonts w:asciiTheme="majorHAnsi" w:hAnsiTheme="majorHAnsi" w:cstheme="majorHAnsi"/>
          <w:sz w:val="18"/>
          <w:szCs w:val="18"/>
        </w:rPr>
        <w:t xml:space="preserve"> http://www.fao.org/agriculture/crops/thematic-sitemap/theme/pests/ipm/en/</w:t>
      </w:r>
    </w:p>
  </w:footnote>
  <w:footnote w:id="58">
    <w:p w14:paraId="276EB0A2" w14:textId="77777777" w:rsidR="00073D1E" w:rsidRDefault="00073D1E" w:rsidP="000E0720">
      <w:pPr>
        <w:pStyle w:val="FootnoteText"/>
      </w:pPr>
      <w:r>
        <w:rPr>
          <w:rStyle w:val="FootnoteReference"/>
        </w:rPr>
        <w:footnoteRef/>
      </w:r>
      <w:r>
        <w:t xml:space="preserve"> </w:t>
      </w:r>
      <w:r w:rsidRPr="00CD21F7">
        <w:rPr>
          <w:rFonts w:asciiTheme="majorHAnsi" w:hAnsiTheme="majorHAnsi" w:cstheme="majorHAnsi"/>
          <w:sz w:val="18"/>
          <w:szCs w:val="18"/>
        </w:rPr>
        <w:t>"</w:t>
      </w:r>
      <w:r>
        <w:rPr>
          <w:rFonts w:asciiTheme="majorHAnsi" w:hAnsiTheme="majorHAnsi" w:cstheme="majorHAnsi"/>
          <w:sz w:val="18"/>
          <w:szCs w:val="18"/>
        </w:rPr>
        <w:t>IVM is a</w:t>
      </w:r>
      <w:r>
        <w:rPr>
          <w:rFonts w:ascii="Helv" w:hAnsi="Helv" w:cs="Helv"/>
          <w:color w:val="000000"/>
          <w:sz w:val="18"/>
          <w:szCs w:val="18"/>
        </w:rPr>
        <w:t xml:space="preserve"> r</w:t>
      </w:r>
      <w:r w:rsidRPr="00CD21F7">
        <w:rPr>
          <w:rFonts w:asciiTheme="majorHAnsi" w:hAnsiTheme="majorHAnsi" w:cstheme="majorHAnsi"/>
          <w:sz w:val="18"/>
          <w:szCs w:val="18"/>
        </w:rPr>
        <w:t>ational decision-making process for the optimal use of resources for vector control. The approach seeks to improve the efficacy, cost-effectiveness, ecological soundness and sustainability of disease-vector control. The ultimate goal is to prevent the transmission of vector-borne diseases such as malaria, dengue, Japanese encephalitis, leishmaniasis, schistosomiasis and Chagas disease." (http://www.who.int/neglected_diseases/vector_ecology/ivm_concept/en/)</w:t>
      </w:r>
    </w:p>
  </w:footnote>
  <w:footnote w:id="59">
    <w:p w14:paraId="5C7AF74A" w14:textId="77777777" w:rsidR="00073D1E" w:rsidRDefault="00073D1E" w:rsidP="000E0720">
      <w:pPr>
        <w:pStyle w:val="FootnoteText"/>
      </w:pPr>
      <w:r>
        <w:rPr>
          <w:rStyle w:val="FootnoteReference"/>
        </w:rPr>
        <w:footnoteRef/>
      </w:r>
      <w:r>
        <w:t xml:space="preserve"> </w:t>
      </w:r>
      <w:r w:rsidRPr="0092268B">
        <w:rPr>
          <w:rFonts w:asciiTheme="majorHAnsi" w:hAnsiTheme="majorHAnsi" w:cstheme="majorHAnsi"/>
          <w:sz w:val="18"/>
          <w:szCs w:val="18"/>
        </w:rPr>
        <w:t>Find more information from http://www.fao.org/fileadmin/templates/agphome/documents/Pests_Pesticides/Code/CODE_2014Sep_ENG.pdf</w:t>
      </w:r>
    </w:p>
  </w:footnote>
  <w:footnote w:id="60">
    <w:p w14:paraId="746DB3D0" w14:textId="77777777" w:rsidR="00073D1E" w:rsidRPr="00370DBD" w:rsidRDefault="00073D1E" w:rsidP="000E0720">
      <w:pPr>
        <w:pStyle w:val="FootnoteText"/>
      </w:pPr>
      <w:r w:rsidRPr="00370DBD">
        <w:rPr>
          <w:rStyle w:val="FootnoteReference"/>
        </w:rPr>
        <w:footnoteRef/>
      </w:r>
      <w:r w:rsidRPr="00370DBD">
        <w:t xml:space="preserve"> </w:t>
      </w:r>
      <w:r w:rsidRPr="0092268B">
        <w:rPr>
          <w:rFonts w:asciiTheme="majorHAnsi" w:hAnsiTheme="majorHAnsi" w:cstheme="majorHAnsi"/>
          <w:sz w:val="18"/>
          <w:szCs w:val="18"/>
        </w:rPr>
        <w:t>Refer to the Toolkit for the application of the UNEP Indigenous Peoples Policy Guidance for further information.</w:t>
      </w:r>
      <w:r w:rsidRPr="00370DBD">
        <w:rPr>
          <w:rFonts w:asciiTheme="majorHAnsi" w:hAnsiTheme="majorHAnsi" w:cstheme="majorHAnsi"/>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CF846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F37BB0"/>
    <w:multiLevelType w:val="hybridMultilevel"/>
    <w:tmpl w:val="D30E398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050D7DDD"/>
    <w:multiLevelType w:val="hybridMultilevel"/>
    <w:tmpl w:val="9FC85100"/>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0563488E"/>
    <w:multiLevelType w:val="hybridMultilevel"/>
    <w:tmpl w:val="429A761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05984EBA"/>
    <w:multiLevelType w:val="hybridMultilevel"/>
    <w:tmpl w:val="0A6658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3174E0"/>
    <w:multiLevelType w:val="hybridMultilevel"/>
    <w:tmpl w:val="C46C0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4F0D9F"/>
    <w:multiLevelType w:val="hybridMultilevel"/>
    <w:tmpl w:val="D04A5DB8"/>
    <w:lvl w:ilvl="0" w:tplc="CEBECAB4">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0A423F5"/>
    <w:multiLevelType w:val="hybridMultilevel"/>
    <w:tmpl w:val="0F64E0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0C46B01"/>
    <w:multiLevelType w:val="hybridMultilevel"/>
    <w:tmpl w:val="7AEC3DE2"/>
    <w:lvl w:ilvl="0" w:tplc="80445134">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5E36BF8"/>
    <w:multiLevelType w:val="hybridMultilevel"/>
    <w:tmpl w:val="8E28FFE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15EB1A0C"/>
    <w:multiLevelType w:val="hybridMultilevel"/>
    <w:tmpl w:val="D04A5DB8"/>
    <w:lvl w:ilvl="0" w:tplc="CEBECAB4">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92D0F41"/>
    <w:multiLevelType w:val="hybridMultilevel"/>
    <w:tmpl w:val="B8F655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96314EB"/>
    <w:multiLevelType w:val="hybridMultilevel"/>
    <w:tmpl w:val="5E3479D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15:restartNumberingAfterBreak="0">
    <w:nsid w:val="1BBA6E92"/>
    <w:multiLevelType w:val="hybridMultilevel"/>
    <w:tmpl w:val="34588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DF1C0E"/>
    <w:multiLevelType w:val="hybridMultilevel"/>
    <w:tmpl w:val="843C824C"/>
    <w:lvl w:ilvl="0" w:tplc="9C1A1866">
      <w:start w:val="1"/>
      <w:numFmt w:val="upperRoman"/>
      <w:lvlText w:val="%1."/>
      <w:lvlJc w:val="left"/>
      <w:pPr>
        <w:ind w:left="1080" w:hanging="720"/>
      </w:pPr>
      <w:rPr>
        <w:rFonts w:asciiTheme="majorHAnsi" w:hAnsiTheme="majorHAnsi" w:cstheme="maj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E18438F"/>
    <w:multiLevelType w:val="hybridMultilevel"/>
    <w:tmpl w:val="248444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4A8004F"/>
    <w:multiLevelType w:val="hybridMultilevel"/>
    <w:tmpl w:val="D04A5DB8"/>
    <w:lvl w:ilvl="0" w:tplc="CEBECAB4">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AD38BC"/>
    <w:multiLevelType w:val="hybridMultilevel"/>
    <w:tmpl w:val="E9A030C6"/>
    <w:lvl w:ilvl="0" w:tplc="537AEE98">
      <w:start w:val="1"/>
      <w:numFmt w:val="lowerRoman"/>
      <w:lvlText w:val="%1."/>
      <w:lvlJc w:val="right"/>
      <w:pPr>
        <w:ind w:left="796" w:hanging="360"/>
      </w:pPr>
    </w:lvl>
    <w:lvl w:ilvl="1" w:tplc="04090019">
      <w:start w:val="1"/>
      <w:numFmt w:val="lowerLetter"/>
      <w:lvlText w:val="%2."/>
      <w:lvlJc w:val="left"/>
      <w:pPr>
        <w:ind w:left="1516" w:hanging="360"/>
      </w:pPr>
    </w:lvl>
    <w:lvl w:ilvl="2" w:tplc="7694948C">
      <w:start w:val="1"/>
      <w:numFmt w:val="lowerLetter"/>
      <w:lvlText w:val="%3)"/>
      <w:lvlJc w:val="left"/>
      <w:pPr>
        <w:ind w:left="2416" w:hanging="360"/>
      </w:pPr>
      <w:rPr>
        <w:rFonts w:hint="default"/>
      </w:rPr>
    </w:lvl>
    <w:lvl w:ilvl="3" w:tplc="0409000F" w:tentative="1">
      <w:start w:val="1"/>
      <w:numFmt w:val="decimal"/>
      <w:lvlText w:val="%4."/>
      <w:lvlJc w:val="left"/>
      <w:pPr>
        <w:ind w:left="2956" w:hanging="360"/>
      </w:pPr>
    </w:lvl>
    <w:lvl w:ilvl="4" w:tplc="04090019" w:tentative="1">
      <w:start w:val="1"/>
      <w:numFmt w:val="lowerLetter"/>
      <w:lvlText w:val="%5."/>
      <w:lvlJc w:val="left"/>
      <w:pPr>
        <w:ind w:left="3676" w:hanging="360"/>
      </w:pPr>
    </w:lvl>
    <w:lvl w:ilvl="5" w:tplc="0409001B" w:tentative="1">
      <w:start w:val="1"/>
      <w:numFmt w:val="lowerRoman"/>
      <w:lvlText w:val="%6."/>
      <w:lvlJc w:val="right"/>
      <w:pPr>
        <w:ind w:left="4396" w:hanging="180"/>
      </w:pPr>
    </w:lvl>
    <w:lvl w:ilvl="6" w:tplc="0409000F" w:tentative="1">
      <w:start w:val="1"/>
      <w:numFmt w:val="decimal"/>
      <w:lvlText w:val="%7."/>
      <w:lvlJc w:val="left"/>
      <w:pPr>
        <w:ind w:left="5116" w:hanging="360"/>
      </w:pPr>
    </w:lvl>
    <w:lvl w:ilvl="7" w:tplc="04090019" w:tentative="1">
      <w:start w:val="1"/>
      <w:numFmt w:val="lowerLetter"/>
      <w:lvlText w:val="%8."/>
      <w:lvlJc w:val="left"/>
      <w:pPr>
        <w:ind w:left="5836" w:hanging="360"/>
      </w:pPr>
    </w:lvl>
    <w:lvl w:ilvl="8" w:tplc="0409001B" w:tentative="1">
      <w:start w:val="1"/>
      <w:numFmt w:val="lowerRoman"/>
      <w:lvlText w:val="%9."/>
      <w:lvlJc w:val="right"/>
      <w:pPr>
        <w:ind w:left="6556" w:hanging="180"/>
      </w:pPr>
    </w:lvl>
  </w:abstractNum>
  <w:abstractNum w:abstractNumId="20" w15:restartNumberingAfterBreak="0">
    <w:nsid w:val="25446BA6"/>
    <w:multiLevelType w:val="hybridMultilevel"/>
    <w:tmpl w:val="07406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D646F5"/>
    <w:multiLevelType w:val="hybridMultilevel"/>
    <w:tmpl w:val="10B2E1E0"/>
    <w:lvl w:ilvl="0" w:tplc="FBB4C286">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3CD0091"/>
    <w:multiLevelType w:val="hybridMultilevel"/>
    <w:tmpl w:val="CD94202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15:restartNumberingAfterBreak="0">
    <w:nsid w:val="361A3FF5"/>
    <w:multiLevelType w:val="hybridMultilevel"/>
    <w:tmpl w:val="C10ECE76"/>
    <w:lvl w:ilvl="0" w:tplc="0AE41F54">
      <w:start w:val="1"/>
      <w:numFmt w:val="bullet"/>
      <w:lvlText w:val="-"/>
      <w:lvlJc w:val="left"/>
      <w:pPr>
        <w:ind w:left="360" w:hanging="360"/>
      </w:pPr>
      <w:rPr>
        <w:rFonts w:ascii="SimSun" w:eastAsia="SimSun" w:hAnsi="SimSun" w:hint="eastAsia"/>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4" w15:restartNumberingAfterBreak="0">
    <w:nsid w:val="36DE0FA2"/>
    <w:multiLevelType w:val="hybridMultilevel"/>
    <w:tmpl w:val="0D7A6E4C"/>
    <w:lvl w:ilvl="0" w:tplc="454A78D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B8E7553"/>
    <w:multiLevelType w:val="hybridMultilevel"/>
    <w:tmpl w:val="748EF96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3FB702BF"/>
    <w:multiLevelType w:val="hybridMultilevel"/>
    <w:tmpl w:val="F6467A5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7" w15:restartNumberingAfterBreak="0">
    <w:nsid w:val="43473DE0"/>
    <w:multiLevelType w:val="hybridMultilevel"/>
    <w:tmpl w:val="D04A5DB8"/>
    <w:lvl w:ilvl="0" w:tplc="CEBECAB4">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FA3E6C"/>
    <w:multiLevelType w:val="multilevel"/>
    <w:tmpl w:val="F9747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013E9E"/>
    <w:multiLevelType w:val="hybridMultilevel"/>
    <w:tmpl w:val="71AEAE5A"/>
    <w:lvl w:ilvl="0" w:tplc="38DEF7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475426AC"/>
    <w:multiLevelType w:val="hybridMultilevel"/>
    <w:tmpl w:val="FC8ADD90"/>
    <w:lvl w:ilvl="0" w:tplc="8C227E04">
      <w:start w:val="75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A684530"/>
    <w:multiLevelType w:val="hybridMultilevel"/>
    <w:tmpl w:val="33E43654"/>
    <w:lvl w:ilvl="0" w:tplc="04090001">
      <w:start w:val="1"/>
      <w:numFmt w:val="bullet"/>
      <w:lvlText w:val=""/>
      <w:lvlJc w:val="left"/>
      <w:pPr>
        <w:ind w:left="720" w:hanging="360"/>
      </w:pPr>
      <w:rPr>
        <w:rFonts w:ascii="Symbol" w:hAnsi="Symbol" w:hint="default"/>
      </w:rPr>
    </w:lvl>
    <w:lvl w:ilvl="1" w:tplc="CBE82D58">
      <w:start w:val="4"/>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AB54C20"/>
    <w:multiLevelType w:val="hybridMultilevel"/>
    <w:tmpl w:val="87F65A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4ABC634E"/>
    <w:multiLevelType w:val="hybridMultilevel"/>
    <w:tmpl w:val="F43AD8E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4" w15:restartNumberingAfterBreak="0">
    <w:nsid w:val="52C524BD"/>
    <w:multiLevelType w:val="hybridMultilevel"/>
    <w:tmpl w:val="2116A46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5" w15:restartNumberingAfterBreak="0">
    <w:nsid w:val="54FD3213"/>
    <w:multiLevelType w:val="hybridMultilevel"/>
    <w:tmpl w:val="9724C96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6" w15:restartNumberingAfterBreak="0">
    <w:nsid w:val="5592133C"/>
    <w:multiLevelType w:val="hybridMultilevel"/>
    <w:tmpl w:val="6EA05BD0"/>
    <w:lvl w:ilvl="0" w:tplc="FECEEB82">
      <w:start w:val="750"/>
      <w:numFmt w:val="bullet"/>
      <w:lvlText w:val=""/>
      <w:lvlJc w:val="left"/>
      <w:pPr>
        <w:ind w:left="720" w:hanging="360"/>
      </w:pPr>
      <w:rPr>
        <w:rFonts w:ascii="Symbol" w:eastAsia="Times New Roman" w:hAnsi="Symbol" w:cs="Times New Roman" w:hint="default"/>
        <w:b/>
        <w:sz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BE06F1A"/>
    <w:multiLevelType w:val="hybridMultilevel"/>
    <w:tmpl w:val="24705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9" w15:restartNumberingAfterBreak="0">
    <w:nsid w:val="5DB12868"/>
    <w:multiLevelType w:val="hybridMultilevel"/>
    <w:tmpl w:val="C5BEC16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0" w15:restartNumberingAfterBreak="0">
    <w:nsid w:val="6273171B"/>
    <w:multiLevelType w:val="hybridMultilevel"/>
    <w:tmpl w:val="59A6CD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35E4925"/>
    <w:multiLevelType w:val="hybridMultilevel"/>
    <w:tmpl w:val="9780A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98D25B6"/>
    <w:multiLevelType w:val="hybridMultilevel"/>
    <w:tmpl w:val="E59EA0F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3" w15:restartNumberingAfterBreak="0">
    <w:nsid w:val="69FD4A8F"/>
    <w:multiLevelType w:val="hybridMultilevel"/>
    <w:tmpl w:val="487ACB5E"/>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44" w15:restartNumberingAfterBreak="0">
    <w:nsid w:val="6A645CE1"/>
    <w:multiLevelType w:val="hybridMultilevel"/>
    <w:tmpl w:val="B0DEB104"/>
    <w:lvl w:ilvl="0" w:tplc="728A8DA6">
      <w:start w:val="1"/>
      <w:numFmt w:val="decimal"/>
      <w:lvlText w:val="%1."/>
      <w:lvlJc w:val="left"/>
      <w:pPr>
        <w:ind w:left="732" w:hanging="360"/>
      </w:pPr>
      <w:rPr>
        <w:rFonts w:ascii="Times New Roman" w:hAnsi="Times New Roman"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AB853E1"/>
    <w:multiLevelType w:val="hybridMultilevel"/>
    <w:tmpl w:val="DC94D770"/>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6ACA1BFB"/>
    <w:multiLevelType w:val="hybridMultilevel"/>
    <w:tmpl w:val="4458601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7"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48" w15:restartNumberingAfterBreak="0">
    <w:nsid w:val="6CBA74F4"/>
    <w:multiLevelType w:val="hybridMultilevel"/>
    <w:tmpl w:val="D04A5DB8"/>
    <w:lvl w:ilvl="0" w:tplc="CEBECAB4">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CDE484B"/>
    <w:multiLevelType w:val="hybridMultilevel"/>
    <w:tmpl w:val="E4620EB0"/>
    <w:lvl w:ilvl="0" w:tplc="ED1CF60C">
      <w:start w:val="1"/>
      <w:numFmt w:val="decimal"/>
      <w:lvlText w:val="%1."/>
      <w:lvlJc w:val="left"/>
      <w:pPr>
        <w:ind w:left="360" w:hanging="360"/>
      </w:pPr>
      <w:rPr>
        <w:rFonts w:ascii="Cambria" w:hAnsi="Cambria" w:hint="default"/>
        <w:sz w:val="22"/>
      </w:rPr>
    </w:lvl>
    <w:lvl w:ilvl="1" w:tplc="04090019">
      <w:start w:val="1"/>
      <w:numFmt w:val="lowerLetter"/>
      <w:lvlText w:val="%2."/>
      <w:lvlJc w:val="left"/>
      <w:pPr>
        <w:ind w:left="1440" w:hanging="360"/>
      </w:pPr>
    </w:lvl>
    <w:lvl w:ilvl="2" w:tplc="CF8CC350">
      <w:numFmt w:val="bullet"/>
      <w:lvlText w:val="-"/>
      <w:lvlJc w:val="left"/>
      <w:pPr>
        <w:ind w:left="2340" w:hanging="360"/>
      </w:pPr>
      <w:rPr>
        <w:rFonts w:ascii="Calibri" w:eastAsia="MS Mincho" w:hAnsi="Calibri" w:cs="Helvetica 55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0D43F5F"/>
    <w:multiLevelType w:val="hybridMultilevel"/>
    <w:tmpl w:val="D04A5DB8"/>
    <w:lvl w:ilvl="0" w:tplc="CEBECAB4">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1175704"/>
    <w:multiLevelType w:val="hybridMultilevel"/>
    <w:tmpl w:val="D04A5DB8"/>
    <w:lvl w:ilvl="0" w:tplc="CEBECAB4">
      <w:start w:val="1"/>
      <w:numFmt w:val="decimal"/>
      <w:lvlText w:val="%1."/>
      <w:lvlJc w:val="left"/>
      <w:pPr>
        <w:ind w:left="7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1BB512F"/>
    <w:multiLevelType w:val="hybridMultilevel"/>
    <w:tmpl w:val="7408DD28"/>
    <w:lvl w:ilvl="0" w:tplc="8C227E04">
      <w:start w:val="750"/>
      <w:numFmt w:val="bullet"/>
      <w:lvlText w:val="-"/>
      <w:lvlJc w:val="left"/>
      <w:pPr>
        <w:ind w:left="891" w:hanging="360"/>
      </w:pPr>
      <w:rPr>
        <w:rFonts w:ascii="Times New Roman" w:eastAsia="Times New Roman" w:hAnsi="Times New Roman" w:cs="Times New Roman" w:hint="default"/>
      </w:rPr>
    </w:lvl>
    <w:lvl w:ilvl="1" w:tplc="04090003" w:tentative="1">
      <w:start w:val="1"/>
      <w:numFmt w:val="bullet"/>
      <w:lvlText w:val="o"/>
      <w:lvlJc w:val="left"/>
      <w:pPr>
        <w:ind w:left="1611" w:hanging="360"/>
      </w:pPr>
      <w:rPr>
        <w:rFonts w:ascii="Courier New" w:hAnsi="Courier New" w:cs="Courier New" w:hint="default"/>
      </w:rPr>
    </w:lvl>
    <w:lvl w:ilvl="2" w:tplc="04090005" w:tentative="1">
      <w:start w:val="1"/>
      <w:numFmt w:val="bullet"/>
      <w:lvlText w:val=""/>
      <w:lvlJc w:val="left"/>
      <w:pPr>
        <w:ind w:left="2331" w:hanging="360"/>
      </w:pPr>
      <w:rPr>
        <w:rFonts w:ascii="Wingdings" w:hAnsi="Wingdings" w:hint="default"/>
      </w:rPr>
    </w:lvl>
    <w:lvl w:ilvl="3" w:tplc="04090001" w:tentative="1">
      <w:start w:val="1"/>
      <w:numFmt w:val="bullet"/>
      <w:lvlText w:val=""/>
      <w:lvlJc w:val="left"/>
      <w:pPr>
        <w:ind w:left="3051" w:hanging="360"/>
      </w:pPr>
      <w:rPr>
        <w:rFonts w:ascii="Symbol" w:hAnsi="Symbol" w:hint="default"/>
      </w:rPr>
    </w:lvl>
    <w:lvl w:ilvl="4" w:tplc="04090003" w:tentative="1">
      <w:start w:val="1"/>
      <w:numFmt w:val="bullet"/>
      <w:lvlText w:val="o"/>
      <w:lvlJc w:val="left"/>
      <w:pPr>
        <w:ind w:left="3771" w:hanging="360"/>
      </w:pPr>
      <w:rPr>
        <w:rFonts w:ascii="Courier New" w:hAnsi="Courier New" w:cs="Courier New" w:hint="default"/>
      </w:rPr>
    </w:lvl>
    <w:lvl w:ilvl="5" w:tplc="04090005" w:tentative="1">
      <w:start w:val="1"/>
      <w:numFmt w:val="bullet"/>
      <w:lvlText w:val=""/>
      <w:lvlJc w:val="left"/>
      <w:pPr>
        <w:ind w:left="4491" w:hanging="360"/>
      </w:pPr>
      <w:rPr>
        <w:rFonts w:ascii="Wingdings" w:hAnsi="Wingdings" w:hint="default"/>
      </w:rPr>
    </w:lvl>
    <w:lvl w:ilvl="6" w:tplc="04090001" w:tentative="1">
      <w:start w:val="1"/>
      <w:numFmt w:val="bullet"/>
      <w:lvlText w:val=""/>
      <w:lvlJc w:val="left"/>
      <w:pPr>
        <w:ind w:left="5211" w:hanging="360"/>
      </w:pPr>
      <w:rPr>
        <w:rFonts w:ascii="Symbol" w:hAnsi="Symbol" w:hint="default"/>
      </w:rPr>
    </w:lvl>
    <w:lvl w:ilvl="7" w:tplc="04090003" w:tentative="1">
      <w:start w:val="1"/>
      <w:numFmt w:val="bullet"/>
      <w:lvlText w:val="o"/>
      <w:lvlJc w:val="left"/>
      <w:pPr>
        <w:ind w:left="5931" w:hanging="360"/>
      </w:pPr>
      <w:rPr>
        <w:rFonts w:ascii="Courier New" w:hAnsi="Courier New" w:cs="Courier New" w:hint="default"/>
      </w:rPr>
    </w:lvl>
    <w:lvl w:ilvl="8" w:tplc="04090005" w:tentative="1">
      <w:start w:val="1"/>
      <w:numFmt w:val="bullet"/>
      <w:lvlText w:val=""/>
      <w:lvlJc w:val="left"/>
      <w:pPr>
        <w:ind w:left="6651" w:hanging="360"/>
      </w:pPr>
      <w:rPr>
        <w:rFonts w:ascii="Wingdings" w:hAnsi="Wingdings" w:hint="default"/>
      </w:rPr>
    </w:lvl>
  </w:abstractNum>
  <w:abstractNum w:abstractNumId="53" w15:restartNumberingAfterBreak="0">
    <w:nsid w:val="75336CDE"/>
    <w:multiLevelType w:val="hybridMultilevel"/>
    <w:tmpl w:val="ACFE3608"/>
    <w:lvl w:ilvl="0" w:tplc="9AC88AB0">
      <w:start w:val="1"/>
      <w:numFmt w:val="bullet"/>
      <w:lvlText w:val=""/>
      <w:lvlJc w:val="left"/>
      <w:pPr>
        <w:ind w:left="720" w:hanging="360"/>
      </w:pPr>
      <w:rPr>
        <w:rFonts w:ascii="Symbol" w:hAnsi="Symbol" w:hint="default"/>
      </w:rPr>
    </w:lvl>
    <w:lvl w:ilvl="1" w:tplc="252A2CDA" w:tentative="1">
      <w:start w:val="1"/>
      <w:numFmt w:val="bullet"/>
      <w:lvlText w:val="o"/>
      <w:lvlJc w:val="left"/>
      <w:pPr>
        <w:ind w:left="1440" w:hanging="360"/>
      </w:pPr>
      <w:rPr>
        <w:rFonts w:ascii="Courier New" w:hAnsi="Courier New" w:cs="Courier New" w:hint="default"/>
      </w:rPr>
    </w:lvl>
    <w:lvl w:ilvl="2" w:tplc="3142FFCA" w:tentative="1">
      <w:start w:val="1"/>
      <w:numFmt w:val="bullet"/>
      <w:lvlText w:val=""/>
      <w:lvlJc w:val="left"/>
      <w:pPr>
        <w:ind w:left="2160" w:hanging="360"/>
      </w:pPr>
      <w:rPr>
        <w:rFonts w:ascii="Wingdings" w:hAnsi="Wingdings" w:hint="default"/>
      </w:rPr>
    </w:lvl>
    <w:lvl w:ilvl="3" w:tplc="6DE6B060" w:tentative="1">
      <w:start w:val="1"/>
      <w:numFmt w:val="bullet"/>
      <w:lvlText w:val=""/>
      <w:lvlJc w:val="left"/>
      <w:pPr>
        <w:ind w:left="2880" w:hanging="360"/>
      </w:pPr>
      <w:rPr>
        <w:rFonts w:ascii="Symbol" w:hAnsi="Symbol" w:hint="default"/>
      </w:rPr>
    </w:lvl>
    <w:lvl w:ilvl="4" w:tplc="FB78C9B0" w:tentative="1">
      <w:start w:val="1"/>
      <w:numFmt w:val="bullet"/>
      <w:lvlText w:val="o"/>
      <w:lvlJc w:val="left"/>
      <w:pPr>
        <w:ind w:left="3600" w:hanging="360"/>
      </w:pPr>
      <w:rPr>
        <w:rFonts w:ascii="Courier New" w:hAnsi="Courier New" w:cs="Courier New" w:hint="default"/>
      </w:rPr>
    </w:lvl>
    <w:lvl w:ilvl="5" w:tplc="E132EE9A" w:tentative="1">
      <w:start w:val="1"/>
      <w:numFmt w:val="bullet"/>
      <w:lvlText w:val=""/>
      <w:lvlJc w:val="left"/>
      <w:pPr>
        <w:ind w:left="4320" w:hanging="360"/>
      </w:pPr>
      <w:rPr>
        <w:rFonts w:ascii="Wingdings" w:hAnsi="Wingdings" w:hint="default"/>
      </w:rPr>
    </w:lvl>
    <w:lvl w:ilvl="6" w:tplc="14D8207C" w:tentative="1">
      <w:start w:val="1"/>
      <w:numFmt w:val="bullet"/>
      <w:lvlText w:val=""/>
      <w:lvlJc w:val="left"/>
      <w:pPr>
        <w:ind w:left="5040" w:hanging="360"/>
      </w:pPr>
      <w:rPr>
        <w:rFonts w:ascii="Symbol" w:hAnsi="Symbol" w:hint="default"/>
      </w:rPr>
    </w:lvl>
    <w:lvl w:ilvl="7" w:tplc="94BEB76A" w:tentative="1">
      <w:start w:val="1"/>
      <w:numFmt w:val="bullet"/>
      <w:lvlText w:val="o"/>
      <w:lvlJc w:val="left"/>
      <w:pPr>
        <w:ind w:left="5760" w:hanging="360"/>
      </w:pPr>
      <w:rPr>
        <w:rFonts w:ascii="Courier New" w:hAnsi="Courier New" w:cs="Courier New" w:hint="default"/>
      </w:rPr>
    </w:lvl>
    <w:lvl w:ilvl="8" w:tplc="06E03648" w:tentative="1">
      <w:start w:val="1"/>
      <w:numFmt w:val="bullet"/>
      <w:lvlText w:val=""/>
      <w:lvlJc w:val="left"/>
      <w:pPr>
        <w:ind w:left="6480" w:hanging="360"/>
      </w:pPr>
      <w:rPr>
        <w:rFonts w:ascii="Wingdings" w:hAnsi="Wingdings" w:hint="default"/>
      </w:rPr>
    </w:lvl>
  </w:abstractNum>
  <w:num w:numId="1">
    <w:abstractNumId w:val="45"/>
  </w:num>
  <w:num w:numId="2">
    <w:abstractNumId w:val="8"/>
  </w:num>
  <w:num w:numId="3">
    <w:abstractNumId w:val="5"/>
  </w:num>
  <w:num w:numId="4">
    <w:abstractNumId w:val="47"/>
  </w:num>
  <w:num w:numId="5">
    <w:abstractNumId w:val="38"/>
  </w:num>
  <w:num w:numId="6">
    <w:abstractNumId w:val="19"/>
  </w:num>
  <w:num w:numId="7">
    <w:abstractNumId w:val="2"/>
  </w:num>
  <w:num w:numId="8">
    <w:abstractNumId w:val="26"/>
  </w:num>
  <w:num w:numId="9">
    <w:abstractNumId w:val="14"/>
  </w:num>
  <w:num w:numId="10">
    <w:abstractNumId w:val="1"/>
  </w:num>
  <w:num w:numId="11">
    <w:abstractNumId w:val="39"/>
  </w:num>
  <w:num w:numId="12">
    <w:abstractNumId w:val="34"/>
  </w:num>
  <w:num w:numId="13">
    <w:abstractNumId w:val="33"/>
  </w:num>
  <w:num w:numId="14">
    <w:abstractNumId w:val="3"/>
  </w:num>
  <w:num w:numId="15">
    <w:abstractNumId w:val="42"/>
  </w:num>
  <w:num w:numId="16">
    <w:abstractNumId w:val="46"/>
  </w:num>
  <w:num w:numId="17">
    <w:abstractNumId w:val="43"/>
  </w:num>
  <w:num w:numId="18">
    <w:abstractNumId w:val="11"/>
  </w:num>
  <w:num w:numId="19">
    <w:abstractNumId w:val="0"/>
  </w:num>
  <w:num w:numId="20">
    <w:abstractNumId w:val="25"/>
  </w:num>
  <w:num w:numId="21">
    <w:abstractNumId w:val="23"/>
  </w:num>
  <w:num w:numId="22">
    <w:abstractNumId w:val="49"/>
  </w:num>
  <w:num w:numId="23">
    <w:abstractNumId w:val="15"/>
  </w:num>
  <w:num w:numId="24">
    <w:abstractNumId w:val="41"/>
  </w:num>
  <w:num w:numId="25">
    <w:abstractNumId w:val="28"/>
  </w:num>
  <w:num w:numId="26">
    <w:abstractNumId w:val="22"/>
  </w:num>
  <w:num w:numId="27">
    <w:abstractNumId w:val="44"/>
  </w:num>
  <w:num w:numId="28">
    <w:abstractNumId w:val="6"/>
  </w:num>
  <w:num w:numId="29">
    <w:abstractNumId w:val="50"/>
  </w:num>
  <w:num w:numId="30">
    <w:abstractNumId w:val="7"/>
  </w:num>
  <w:num w:numId="31">
    <w:abstractNumId w:val="51"/>
  </w:num>
  <w:num w:numId="32">
    <w:abstractNumId w:val="37"/>
  </w:num>
  <w:num w:numId="33">
    <w:abstractNumId w:val="13"/>
  </w:num>
  <w:num w:numId="34">
    <w:abstractNumId w:val="48"/>
  </w:num>
  <w:num w:numId="35">
    <w:abstractNumId w:val="27"/>
  </w:num>
  <w:num w:numId="36">
    <w:abstractNumId w:val="18"/>
  </w:num>
  <w:num w:numId="37">
    <w:abstractNumId w:val="20"/>
  </w:num>
  <w:num w:numId="38">
    <w:abstractNumId w:val="53"/>
  </w:num>
  <w:num w:numId="39">
    <w:abstractNumId w:val="12"/>
  </w:num>
  <w:num w:numId="40">
    <w:abstractNumId w:val="35"/>
  </w:num>
  <w:num w:numId="41">
    <w:abstractNumId w:val="16"/>
  </w:num>
  <w:num w:numId="42">
    <w:abstractNumId w:val="40"/>
  </w:num>
  <w:num w:numId="43">
    <w:abstractNumId w:val="21"/>
  </w:num>
  <w:num w:numId="44">
    <w:abstractNumId w:val="4"/>
  </w:num>
  <w:num w:numId="45">
    <w:abstractNumId w:val="32"/>
  </w:num>
  <w:num w:numId="46">
    <w:abstractNumId w:val="10"/>
  </w:num>
  <w:num w:numId="47">
    <w:abstractNumId w:val="9"/>
  </w:num>
  <w:num w:numId="48">
    <w:abstractNumId w:val="24"/>
  </w:num>
  <w:num w:numId="49">
    <w:abstractNumId w:val="36"/>
  </w:num>
  <w:num w:numId="50">
    <w:abstractNumId w:val="30"/>
  </w:num>
  <w:num w:numId="51">
    <w:abstractNumId w:val="31"/>
  </w:num>
  <w:num w:numId="52">
    <w:abstractNumId w:val="52"/>
  </w:num>
  <w:num w:numId="53">
    <w:abstractNumId w:val="29"/>
  </w:num>
  <w:num w:numId="54">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425"/>
  <w:characterSpacingControl w:val="doNotCompress"/>
  <w:hdrShapeDefaults>
    <o:shapedefaults v:ext="edit" spidmax="4097">
      <o:colormru v:ext="edit" colors="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32B7"/>
    <w:rsid w:val="000068A1"/>
    <w:rsid w:val="00011F0D"/>
    <w:rsid w:val="0001293D"/>
    <w:rsid w:val="00012BC7"/>
    <w:rsid w:val="00014182"/>
    <w:rsid w:val="000148AE"/>
    <w:rsid w:val="00021314"/>
    <w:rsid w:val="00021AF8"/>
    <w:rsid w:val="0002284A"/>
    <w:rsid w:val="00026748"/>
    <w:rsid w:val="00026D07"/>
    <w:rsid w:val="00026F2C"/>
    <w:rsid w:val="00027965"/>
    <w:rsid w:val="0003086A"/>
    <w:rsid w:val="00032ECD"/>
    <w:rsid w:val="00033057"/>
    <w:rsid w:val="00033D1C"/>
    <w:rsid w:val="00040B3F"/>
    <w:rsid w:val="000414D9"/>
    <w:rsid w:val="00042076"/>
    <w:rsid w:val="000438AD"/>
    <w:rsid w:val="00045282"/>
    <w:rsid w:val="00045916"/>
    <w:rsid w:val="00046471"/>
    <w:rsid w:val="000473C8"/>
    <w:rsid w:val="000500A1"/>
    <w:rsid w:val="0005531E"/>
    <w:rsid w:val="000567AE"/>
    <w:rsid w:val="00056FE7"/>
    <w:rsid w:val="00060E69"/>
    <w:rsid w:val="00061479"/>
    <w:rsid w:val="000645F1"/>
    <w:rsid w:val="000667D8"/>
    <w:rsid w:val="00066E45"/>
    <w:rsid w:val="00067496"/>
    <w:rsid w:val="00067CB4"/>
    <w:rsid w:val="00067DAF"/>
    <w:rsid w:val="00070168"/>
    <w:rsid w:val="00070D4C"/>
    <w:rsid w:val="00073447"/>
    <w:rsid w:val="00073D1E"/>
    <w:rsid w:val="00074290"/>
    <w:rsid w:val="0007466B"/>
    <w:rsid w:val="00075A30"/>
    <w:rsid w:val="000766F5"/>
    <w:rsid w:val="00077E2C"/>
    <w:rsid w:val="0008095C"/>
    <w:rsid w:val="00081152"/>
    <w:rsid w:val="00082978"/>
    <w:rsid w:val="00082BA0"/>
    <w:rsid w:val="00082BB7"/>
    <w:rsid w:val="00084401"/>
    <w:rsid w:val="00084CB7"/>
    <w:rsid w:val="00086D31"/>
    <w:rsid w:val="00087B0E"/>
    <w:rsid w:val="000917E6"/>
    <w:rsid w:val="00091977"/>
    <w:rsid w:val="00092FF6"/>
    <w:rsid w:val="000933B8"/>
    <w:rsid w:val="000939FF"/>
    <w:rsid w:val="00096D1D"/>
    <w:rsid w:val="000975CE"/>
    <w:rsid w:val="000A082C"/>
    <w:rsid w:val="000A2463"/>
    <w:rsid w:val="000A292C"/>
    <w:rsid w:val="000A2B1F"/>
    <w:rsid w:val="000A3CCC"/>
    <w:rsid w:val="000A4716"/>
    <w:rsid w:val="000A4A2E"/>
    <w:rsid w:val="000A57D4"/>
    <w:rsid w:val="000B1D64"/>
    <w:rsid w:val="000B583C"/>
    <w:rsid w:val="000B5B34"/>
    <w:rsid w:val="000B60EB"/>
    <w:rsid w:val="000B61D7"/>
    <w:rsid w:val="000B6412"/>
    <w:rsid w:val="000B6865"/>
    <w:rsid w:val="000C084E"/>
    <w:rsid w:val="000C1EEC"/>
    <w:rsid w:val="000C2D96"/>
    <w:rsid w:val="000C3A11"/>
    <w:rsid w:val="000C3BCC"/>
    <w:rsid w:val="000C3EAF"/>
    <w:rsid w:val="000C54B7"/>
    <w:rsid w:val="000C56DB"/>
    <w:rsid w:val="000C6969"/>
    <w:rsid w:val="000C6E72"/>
    <w:rsid w:val="000D10BF"/>
    <w:rsid w:val="000D1260"/>
    <w:rsid w:val="000D1F64"/>
    <w:rsid w:val="000D3EFC"/>
    <w:rsid w:val="000D4FFE"/>
    <w:rsid w:val="000E010A"/>
    <w:rsid w:val="000E0720"/>
    <w:rsid w:val="000E204C"/>
    <w:rsid w:val="000E3913"/>
    <w:rsid w:val="000E4DA7"/>
    <w:rsid w:val="000E5195"/>
    <w:rsid w:val="000E62B6"/>
    <w:rsid w:val="000E6939"/>
    <w:rsid w:val="000E6F8A"/>
    <w:rsid w:val="000F13B5"/>
    <w:rsid w:val="000F2FC5"/>
    <w:rsid w:val="000F3E4C"/>
    <w:rsid w:val="000F40B6"/>
    <w:rsid w:val="000F5AE8"/>
    <w:rsid w:val="000F6536"/>
    <w:rsid w:val="000F7EA9"/>
    <w:rsid w:val="001034A9"/>
    <w:rsid w:val="00103A90"/>
    <w:rsid w:val="00106703"/>
    <w:rsid w:val="00107628"/>
    <w:rsid w:val="0010784D"/>
    <w:rsid w:val="001103E8"/>
    <w:rsid w:val="00112D9C"/>
    <w:rsid w:val="001149E6"/>
    <w:rsid w:val="0012056C"/>
    <w:rsid w:val="0012119F"/>
    <w:rsid w:val="001223A3"/>
    <w:rsid w:val="0012382D"/>
    <w:rsid w:val="00126D99"/>
    <w:rsid w:val="00131089"/>
    <w:rsid w:val="001312B6"/>
    <w:rsid w:val="00133E1F"/>
    <w:rsid w:val="00137268"/>
    <w:rsid w:val="001378D8"/>
    <w:rsid w:val="00137DDF"/>
    <w:rsid w:val="001414B0"/>
    <w:rsid w:val="00141886"/>
    <w:rsid w:val="00141E17"/>
    <w:rsid w:val="00142143"/>
    <w:rsid w:val="0014365C"/>
    <w:rsid w:val="00147B9A"/>
    <w:rsid w:val="00151882"/>
    <w:rsid w:val="00152F33"/>
    <w:rsid w:val="00153757"/>
    <w:rsid w:val="001545BF"/>
    <w:rsid w:val="00156199"/>
    <w:rsid w:val="00156F14"/>
    <w:rsid w:val="00160A93"/>
    <w:rsid w:val="001628A2"/>
    <w:rsid w:val="001629C5"/>
    <w:rsid w:val="00163058"/>
    <w:rsid w:val="001655D2"/>
    <w:rsid w:val="00166AB5"/>
    <w:rsid w:val="00167224"/>
    <w:rsid w:val="00170446"/>
    <w:rsid w:val="001717B0"/>
    <w:rsid w:val="00172DC8"/>
    <w:rsid w:val="00173345"/>
    <w:rsid w:val="00174732"/>
    <w:rsid w:val="001748F5"/>
    <w:rsid w:val="00174E9C"/>
    <w:rsid w:val="00175471"/>
    <w:rsid w:val="00175665"/>
    <w:rsid w:val="001809FA"/>
    <w:rsid w:val="00180A95"/>
    <w:rsid w:val="00181347"/>
    <w:rsid w:val="00181860"/>
    <w:rsid w:val="001833E0"/>
    <w:rsid w:val="00183EC3"/>
    <w:rsid w:val="0018440E"/>
    <w:rsid w:val="001848FF"/>
    <w:rsid w:val="00185CA2"/>
    <w:rsid w:val="00186C2A"/>
    <w:rsid w:val="00190F4E"/>
    <w:rsid w:val="001A0D7B"/>
    <w:rsid w:val="001A0E26"/>
    <w:rsid w:val="001A4426"/>
    <w:rsid w:val="001A58C5"/>
    <w:rsid w:val="001A7049"/>
    <w:rsid w:val="001B09B9"/>
    <w:rsid w:val="001B3D38"/>
    <w:rsid w:val="001B58D4"/>
    <w:rsid w:val="001B5AC6"/>
    <w:rsid w:val="001B5F68"/>
    <w:rsid w:val="001B615F"/>
    <w:rsid w:val="001C1884"/>
    <w:rsid w:val="001C1BA4"/>
    <w:rsid w:val="001C1C29"/>
    <w:rsid w:val="001C22D3"/>
    <w:rsid w:val="001C2BA1"/>
    <w:rsid w:val="001C3470"/>
    <w:rsid w:val="001C3A45"/>
    <w:rsid w:val="001C6371"/>
    <w:rsid w:val="001D12AC"/>
    <w:rsid w:val="001D48B5"/>
    <w:rsid w:val="001D5DD2"/>
    <w:rsid w:val="001D6BEA"/>
    <w:rsid w:val="001E0AA0"/>
    <w:rsid w:val="001E18A1"/>
    <w:rsid w:val="001E18C8"/>
    <w:rsid w:val="001E1E38"/>
    <w:rsid w:val="001E2D8B"/>
    <w:rsid w:val="001E4179"/>
    <w:rsid w:val="001E58E9"/>
    <w:rsid w:val="001E5958"/>
    <w:rsid w:val="001E6491"/>
    <w:rsid w:val="001E6801"/>
    <w:rsid w:val="001E6B85"/>
    <w:rsid w:val="001E6C83"/>
    <w:rsid w:val="001F08B8"/>
    <w:rsid w:val="001F3A55"/>
    <w:rsid w:val="001F4788"/>
    <w:rsid w:val="001F5F79"/>
    <w:rsid w:val="001F79E4"/>
    <w:rsid w:val="002010AC"/>
    <w:rsid w:val="00201564"/>
    <w:rsid w:val="0020540E"/>
    <w:rsid w:val="00205A4C"/>
    <w:rsid w:val="002063A8"/>
    <w:rsid w:val="00206F9B"/>
    <w:rsid w:val="00211BEE"/>
    <w:rsid w:val="00212C17"/>
    <w:rsid w:val="002205A3"/>
    <w:rsid w:val="00223356"/>
    <w:rsid w:val="00226239"/>
    <w:rsid w:val="00227C21"/>
    <w:rsid w:val="0023032F"/>
    <w:rsid w:val="002320AA"/>
    <w:rsid w:val="00232987"/>
    <w:rsid w:val="00234D3B"/>
    <w:rsid w:val="00235472"/>
    <w:rsid w:val="002362B7"/>
    <w:rsid w:val="00237C94"/>
    <w:rsid w:val="00237E82"/>
    <w:rsid w:val="00243544"/>
    <w:rsid w:val="00243CA8"/>
    <w:rsid w:val="00244524"/>
    <w:rsid w:val="00246360"/>
    <w:rsid w:val="00247A8C"/>
    <w:rsid w:val="00247E74"/>
    <w:rsid w:val="002515DD"/>
    <w:rsid w:val="00253F1E"/>
    <w:rsid w:val="0025424C"/>
    <w:rsid w:val="00256D84"/>
    <w:rsid w:val="0026104F"/>
    <w:rsid w:val="00262699"/>
    <w:rsid w:val="002627FF"/>
    <w:rsid w:val="00266CDB"/>
    <w:rsid w:val="002700EC"/>
    <w:rsid w:val="00271C0C"/>
    <w:rsid w:val="00271EEC"/>
    <w:rsid w:val="002722C6"/>
    <w:rsid w:val="002737D1"/>
    <w:rsid w:val="00282389"/>
    <w:rsid w:val="00283E6E"/>
    <w:rsid w:val="002869FA"/>
    <w:rsid w:val="00287589"/>
    <w:rsid w:val="00287C4D"/>
    <w:rsid w:val="00287D56"/>
    <w:rsid w:val="0029078A"/>
    <w:rsid w:val="002920A5"/>
    <w:rsid w:val="002922CD"/>
    <w:rsid w:val="00292D79"/>
    <w:rsid w:val="0029301A"/>
    <w:rsid w:val="002943CE"/>
    <w:rsid w:val="00294F52"/>
    <w:rsid w:val="00296104"/>
    <w:rsid w:val="002973C5"/>
    <w:rsid w:val="002A0E58"/>
    <w:rsid w:val="002A4DED"/>
    <w:rsid w:val="002B027C"/>
    <w:rsid w:val="002B2171"/>
    <w:rsid w:val="002B4708"/>
    <w:rsid w:val="002B6766"/>
    <w:rsid w:val="002B6A3A"/>
    <w:rsid w:val="002B75B9"/>
    <w:rsid w:val="002C2F6D"/>
    <w:rsid w:val="002C6717"/>
    <w:rsid w:val="002D10E0"/>
    <w:rsid w:val="002D16AC"/>
    <w:rsid w:val="002D25C0"/>
    <w:rsid w:val="002D2A91"/>
    <w:rsid w:val="002E0510"/>
    <w:rsid w:val="002E0F86"/>
    <w:rsid w:val="002E2C1E"/>
    <w:rsid w:val="002E4F52"/>
    <w:rsid w:val="002E598C"/>
    <w:rsid w:val="002E7685"/>
    <w:rsid w:val="002F2159"/>
    <w:rsid w:val="002F3087"/>
    <w:rsid w:val="002F3596"/>
    <w:rsid w:val="002F497B"/>
    <w:rsid w:val="002F4C9E"/>
    <w:rsid w:val="002F5D51"/>
    <w:rsid w:val="002F63D5"/>
    <w:rsid w:val="002F78BE"/>
    <w:rsid w:val="0030065F"/>
    <w:rsid w:val="00304AD1"/>
    <w:rsid w:val="0030534C"/>
    <w:rsid w:val="003079E6"/>
    <w:rsid w:val="0031008E"/>
    <w:rsid w:val="00310098"/>
    <w:rsid w:val="003133E7"/>
    <w:rsid w:val="00313ADA"/>
    <w:rsid w:val="003140BF"/>
    <w:rsid w:val="003158EC"/>
    <w:rsid w:val="0031634C"/>
    <w:rsid w:val="00316D57"/>
    <w:rsid w:val="003206E6"/>
    <w:rsid w:val="00321679"/>
    <w:rsid w:val="003216B4"/>
    <w:rsid w:val="0032190C"/>
    <w:rsid w:val="00322DB9"/>
    <w:rsid w:val="003256D4"/>
    <w:rsid w:val="0032781A"/>
    <w:rsid w:val="00330BCA"/>
    <w:rsid w:val="00331B52"/>
    <w:rsid w:val="00333550"/>
    <w:rsid w:val="003356D7"/>
    <w:rsid w:val="00342FD8"/>
    <w:rsid w:val="003434E3"/>
    <w:rsid w:val="00344B80"/>
    <w:rsid w:val="003462D5"/>
    <w:rsid w:val="0034642B"/>
    <w:rsid w:val="00347731"/>
    <w:rsid w:val="0035071F"/>
    <w:rsid w:val="0035107A"/>
    <w:rsid w:val="003513FA"/>
    <w:rsid w:val="00354124"/>
    <w:rsid w:val="003566D4"/>
    <w:rsid w:val="003574A8"/>
    <w:rsid w:val="003612D4"/>
    <w:rsid w:val="00361810"/>
    <w:rsid w:val="00362264"/>
    <w:rsid w:val="003648A0"/>
    <w:rsid w:val="00364D80"/>
    <w:rsid w:val="00365E32"/>
    <w:rsid w:val="0036695F"/>
    <w:rsid w:val="00371C31"/>
    <w:rsid w:val="003728CC"/>
    <w:rsid w:val="00373FD8"/>
    <w:rsid w:val="00374422"/>
    <w:rsid w:val="00375EA7"/>
    <w:rsid w:val="00376EEC"/>
    <w:rsid w:val="00377139"/>
    <w:rsid w:val="0037792E"/>
    <w:rsid w:val="0038095D"/>
    <w:rsid w:val="00380BBC"/>
    <w:rsid w:val="00383A71"/>
    <w:rsid w:val="003845BB"/>
    <w:rsid w:val="00385F75"/>
    <w:rsid w:val="00386907"/>
    <w:rsid w:val="00387934"/>
    <w:rsid w:val="00387DAC"/>
    <w:rsid w:val="0039139B"/>
    <w:rsid w:val="00391813"/>
    <w:rsid w:val="00395DF1"/>
    <w:rsid w:val="00397199"/>
    <w:rsid w:val="003A1567"/>
    <w:rsid w:val="003A2019"/>
    <w:rsid w:val="003A27D9"/>
    <w:rsid w:val="003A31AF"/>
    <w:rsid w:val="003A3CAD"/>
    <w:rsid w:val="003A3D69"/>
    <w:rsid w:val="003A47F5"/>
    <w:rsid w:val="003A495F"/>
    <w:rsid w:val="003A4990"/>
    <w:rsid w:val="003A5564"/>
    <w:rsid w:val="003A66F1"/>
    <w:rsid w:val="003A74D3"/>
    <w:rsid w:val="003A7614"/>
    <w:rsid w:val="003B271F"/>
    <w:rsid w:val="003B3580"/>
    <w:rsid w:val="003B3A4E"/>
    <w:rsid w:val="003B6C7A"/>
    <w:rsid w:val="003B7BC0"/>
    <w:rsid w:val="003C28AB"/>
    <w:rsid w:val="003C30C6"/>
    <w:rsid w:val="003C4618"/>
    <w:rsid w:val="003C5EE7"/>
    <w:rsid w:val="003D1F5E"/>
    <w:rsid w:val="003D231C"/>
    <w:rsid w:val="003D28DC"/>
    <w:rsid w:val="003D3E83"/>
    <w:rsid w:val="003D4CC4"/>
    <w:rsid w:val="003E1E4B"/>
    <w:rsid w:val="003E2396"/>
    <w:rsid w:val="003E3DEF"/>
    <w:rsid w:val="003F1650"/>
    <w:rsid w:val="003F2499"/>
    <w:rsid w:val="003F4254"/>
    <w:rsid w:val="004013C1"/>
    <w:rsid w:val="004038BD"/>
    <w:rsid w:val="00407577"/>
    <w:rsid w:val="00407F39"/>
    <w:rsid w:val="00410384"/>
    <w:rsid w:val="004109B3"/>
    <w:rsid w:val="0041145E"/>
    <w:rsid w:val="00413053"/>
    <w:rsid w:val="004133F3"/>
    <w:rsid w:val="004155D3"/>
    <w:rsid w:val="00417959"/>
    <w:rsid w:val="0042301C"/>
    <w:rsid w:val="004235AE"/>
    <w:rsid w:val="00423EF1"/>
    <w:rsid w:val="004245FC"/>
    <w:rsid w:val="0042499F"/>
    <w:rsid w:val="00424DCF"/>
    <w:rsid w:val="00425EC5"/>
    <w:rsid w:val="004278B7"/>
    <w:rsid w:val="00432646"/>
    <w:rsid w:val="00433C24"/>
    <w:rsid w:val="00434961"/>
    <w:rsid w:val="00441571"/>
    <w:rsid w:val="00443CBB"/>
    <w:rsid w:val="00444A7B"/>
    <w:rsid w:val="004466DB"/>
    <w:rsid w:val="004475EB"/>
    <w:rsid w:val="00451B72"/>
    <w:rsid w:val="00452927"/>
    <w:rsid w:val="00454DAA"/>
    <w:rsid w:val="00454EE1"/>
    <w:rsid w:val="00456BD1"/>
    <w:rsid w:val="004570F7"/>
    <w:rsid w:val="004615C3"/>
    <w:rsid w:val="00463B28"/>
    <w:rsid w:val="00464795"/>
    <w:rsid w:val="00465AF1"/>
    <w:rsid w:val="00465C7A"/>
    <w:rsid w:val="00466A29"/>
    <w:rsid w:val="00470DF2"/>
    <w:rsid w:val="0047132D"/>
    <w:rsid w:val="004747AF"/>
    <w:rsid w:val="004758AC"/>
    <w:rsid w:val="00475CD5"/>
    <w:rsid w:val="00476C0C"/>
    <w:rsid w:val="00477681"/>
    <w:rsid w:val="004802DB"/>
    <w:rsid w:val="00480D02"/>
    <w:rsid w:val="00481D84"/>
    <w:rsid w:val="004842D5"/>
    <w:rsid w:val="00484F1D"/>
    <w:rsid w:val="004917D0"/>
    <w:rsid w:val="004917EA"/>
    <w:rsid w:val="00491E1D"/>
    <w:rsid w:val="00491E5D"/>
    <w:rsid w:val="0049296C"/>
    <w:rsid w:val="00495B28"/>
    <w:rsid w:val="00495C4B"/>
    <w:rsid w:val="004A0E8B"/>
    <w:rsid w:val="004A12B6"/>
    <w:rsid w:val="004A4C3C"/>
    <w:rsid w:val="004A6125"/>
    <w:rsid w:val="004A649E"/>
    <w:rsid w:val="004A64E5"/>
    <w:rsid w:val="004A6E2A"/>
    <w:rsid w:val="004A7DC6"/>
    <w:rsid w:val="004B2D09"/>
    <w:rsid w:val="004B7587"/>
    <w:rsid w:val="004B76E8"/>
    <w:rsid w:val="004C37E6"/>
    <w:rsid w:val="004C4150"/>
    <w:rsid w:val="004C42CD"/>
    <w:rsid w:val="004C67BE"/>
    <w:rsid w:val="004C794B"/>
    <w:rsid w:val="004D10A1"/>
    <w:rsid w:val="004D3DDC"/>
    <w:rsid w:val="004D430C"/>
    <w:rsid w:val="004D61DA"/>
    <w:rsid w:val="004E143F"/>
    <w:rsid w:val="004E2A28"/>
    <w:rsid w:val="004E2CB7"/>
    <w:rsid w:val="004E2D7C"/>
    <w:rsid w:val="004E5C72"/>
    <w:rsid w:val="004E6371"/>
    <w:rsid w:val="004E7590"/>
    <w:rsid w:val="004E7F78"/>
    <w:rsid w:val="004F0221"/>
    <w:rsid w:val="004F0470"/>
    <w:rsid w:val="004F11D3"/>
    <w:rsid w:val="004F3E63"/>
    <w:rsid w:val="004F4A1F"/>
    <w:rsid w:val="004F762F"/>
    <w:rsid w:val="0050046A"/>
    <w:rsid w:val="005013D7"/>
    <w:rsid w:val="00502DDA"/>
    <w:rsid w:val="005052CD"/>
    <w:rsid w:val="00506C3F"/>
    <w:rsid w:val="005073A5"/>
    <w:rsid w:val="005127D9"/>
    <w:rsid w:val="00512B16"/>
    <w:rsid w:val="0051305C"/>
    <w:rsid w:val="00513EB3"/>
    <w:rsid w:val="00514EE7"/>
    <w:rsid w:val="00515402"/>
    <w:rsid w:val="0051593B"/>
    <w:rsid w:val="00515DB3"/>
    <w:rsid w:val="005168A6"/>
    <w:rsid w:val="005205ED"/>
    <w:rsid w:val="005211F2"/>
    <w:rsid w:val="00522E7F"/>
    <w:rsid w:val="00525C10"/>
    <w:rsid w:val="00526744"/>
    <w:rsid w:val="00526897"/>
    <w:rsid w:val="0052782E"/>
    <w:rsid w:val="00530372"/>
    <w:rsid w:val="00531C98"/>
    <w:rsid w:val="00532E6D"/>
    <w:rsid w:val="005353DF"/>
    <w:rsid w:val="00537DE1"/>
    <w:rsid w:val="005421EE"/>
    <w:rsid w:val="00542E4A"/>
    <w:rsid w:val="005456EF"/>
    <w:rsid w:val="00545B25"/>
    <w:rsid w:val="00545B5E"/>
    <w:rsid w:val="0055090B"/>
    <w:rsid w:val="00552AB4"/>
    <w:rsid w:val="00553320"/>
    <w:rsid w:val="00553792"/>
    <w:rsid w:val="00554AEB"/>
    <w:rsid w:val="00555849"/>
    <w:rsid w:val="00560337"/>
    <w:rsid w:val="00560619"/>
    <w:rsid w:val="005609ED"/>
    <w:rsid w:val="00561D3B"/>
    <w:rsid w:val="005627DB"/>
    <w:rsid w:val="005630F3"/>
    <w:rsid w:val="00567060"/>
    <w:rsid w:val="00567103"/>
    <w:rsid w:val="00567DFB"/>
    <w:rsid w:val="00570D88"/>
    <w:rsid w:val="005721FA"/>
    <w:rsid w:val="0057246B"/>
    <w:rsid w:val="00573737"/>
    <w:rsid w:val="00574027"/>
    <w:rsid w:val="00574299"/>
    <w:rsid w:val="00574D02"/>
    <w:rsid w:val="00576FCB"/>
    <w:rsid w:val="005803D7"/>
    <w:rsid w:val="00583A32"/>
    <w:rsid w:val="00585F90"/>
    <w:rsid w:val="00586231"/>
    <w:rsid w:val="00590AD3"/>
    <w:rsid w:val="00591870"/>
    <w:rsid w:val="00595741"/>
    <w:rsid w:val="005A01F6"/>
    <w:rsid w:val="005A1C19"/>
    <w:rsid w:val="005A32EE"/>
    <w:rsid w:val="005A3957"/>
    <w:rsid w:val="005A3A3B"/>
    <w:rsid w:val="005A4287"/>
    <w:rsid w:val="005A44FD"/>
    <w:rsid w:val="005A5298"/>
    <w:rsid w:val="005A5AD9"/>
    <w:rsid w:val="005A6010"/>
    <w:rsid w:val="005A633B"/>
    <w:rsid w:val="005A66B7"/>
    <w:rsid w:val="005B1138"/>
    <w:rsid w:val="005B36D7"/>
    <w:rsid w:val="005B4432"/>
    <w:rsid w:val="005B44DC"/>
    <w:rsid w:val="005B483A"/>
    <w:rsid w:val="005B55F6"/>
    <w:rsid w:val="005B6D0D"/>
    <w:rsid w:val="005B6FD4"/>
    <w:rsid w:val="005B7213"/>
    <w:rsid w:val="005C1FA7"/>
    <w:rsid w:val="005C5696"/>
    <w:rsid w:val="005C63B8"/>
    <w:rsid w:val="005D03ED"/>
    <w:rsid w:val="005D181C"/>
    <w:rsid w:val="005D1C02"/>
    <w:rsid w:val="005D4B50"/>
    <w:rsid w:val="005D5940"/>
    <w:rsid w:val="005D6155"/>
    <w:rsid w:val="005D6724"/>
    <w:rsid w:val="005D6C51"/>
    <w:rsid w:val="005D7087"/>
    <w:rsid w:val="005D780F"/>
    <w:rsid w:val="005E009B"/>
    <w:rsid w:val="005E0B69"/>
    <w:rsid w:val="005E0F5D"/>
    <w:rsid w:val="005E1294"/>
    <w:rsid w:val="005E2021"/>
    <w:rsid w:val="005E2E07"/>
    <w:rsid w:val="005E33B2"/>
    <w:rsid w:val="005E3D12"/>
    <w:rsid w:val="005E431A"/>
    <w:rsid w:val="005F046B"/>
    <w:rsid w:val="005F324C"/>
    <w:rsid w:val="005F4181"/>
    <w:rsid w:val="005F4B68"/>
    <w:rsid w:val="005F50C5"/>
    <w:rsid w:val="005F5354"/>
    <w:rsid w:val="005F6105"/>
    <w:rsid w:val="0060249A"/>
    <w:rsid w:val="00606836"/>
    <w:rsid w:val="0061374C"/>
    <w:rsid w:val="00614748"/>
    <w:rsid w:val="006160C7"/>
    <w:rsid w:val="00620522"/>
    <w:rsid w:val="006205D4"/>
    <w:rsid w:val="006206A4"/>
    <w:rsid w:val="00620A91"/>
    <w:rsid w:val="00620D74"/>
    <w:rsid w:val="006243CE"/>
    <w:rsid w:val="00624795"/>
    <w:rsid w:val="0062623C"/>
    <w:rsid w:val="00626982"/>
    <w:rsid w:val="00627069"/>
    <w:rsid w:val="00630E36"/>
    <w:rsid w:val="00630F8B"/>
    <w:rsid w:val="006336BC"/>
    <w:rsid w:val="00634D91"/>
    <w:rsid w:val="006409F7"/>
    <w:rsid w:val="00640AFA"/>
    <w:rsid w:val="00640CD7"/>
    <w:rsid w:val="0064107E"/>
    <w:rsid w:val="00641F70"/>
    <w:rsid w:val="006424BA"/>
    <w:rsid w:val="00643B02"/>
    <w:rsid w:val="006444DF"/>
    <w:rsid w:val="00644E09"/>
    <w:rsid w:val="0064503D"/>
    <w:rsid w:val="00647B4B"/>
    <w:rsid w:val="006512F9"/>
    <w:rsid w:val="00653645"/>
    <w:rsid w:val="00656DF0"/>
    <w:rsid w:val="00657551"/>
    <w:rsid w:val="0065795E"/>
    <w:rsid w:val="006606DD"/>
    <w:rsid w:val="00663EFD"/>
    <w:rsid w:val="00665813"/>
    <w:rsid w:val="00665A90"/>
    <w:rsid w:val="006661F4"/>
    <w:rsid w:val="00670A2B"/>
    <w:rsid w:val="0067248B"/>
    <w:rsid w:val="0067338E"/>
    <w:rsid w:val="00673794"/>
    <w:rsid w:val="0067518B"/>
    <w:rsid w:val="00676423"/>
    <w:rsid w:val="00676EE2"/>
    <w:rsid w:val="0067724A"/>
    <w:rsid w:val="00680091"/>
    <w:rsid w:val="006802F7"/>
    <w:rsid w:val="006821AB"/>
    <w:rsid w:val="006848B9"/>
    <w:rsid w:val="00685E3D"/>
    <w:rsid w:val="00687AA5"/>
    <w:rsid w:val="00691710"/>
    <w:rsid w:val="006938E4"/>
    <w:rsid w:val="00694608"/>
    <w:rsid w:val="006951BD"/>
    <w:rsid w:val="006977B9"/>
    <w:rsid w:val="006A0B30"/>
    <w:rsid w:val="006A102A"/>
    <w:rsid w:val="006A1D8F"/>
    <w:rsid w:val="006A38B3"/>
    <w:rsid w:val="006A50AB"/>
    <w:rsid w:val="006B2E21"/>
    <w:rsid w:val="006B3BE6"/>
    <w:rsid w:val="006B6269"/>
    <w:rsid w:val="006B7BC0"/>
    <w:rsid w:val="006C1A32"/>
    <w:rsid w:val="006C3D53"/>
    <w:rsid w:val="006C6F46"/>
    <w:rsid w:val="006D0AFC"/>
    <w:rsid w:val="006D17B0"/>
    <w:rsid w:val="006D38E8"/>
    <w:rsid w:val="006D43C2"/>
    <w:rsid w:val="006D4D5D"/>
    <w:rsid w:val="006D4F6E"/>
    <w:rsid w:val="006D5D5A"/>
    <w:rsid w:val="006D702B"/>
    <w:rsid w:val="006E01F5"/>
    <w:rsid w:val="006E0731"/>
    <w:rsid w:val="006E089C"/>
    <w:rsid w:val="006E240B"/>
    <w:rsid w:val="006E404A"/>
    <w:rsid w:val="006E4834"/>
    <w:rsid w:val="006E4A2C"/>
    <w:rsid w:val="006F01FE"/>
    <w:rsid w:val="006F22E3"/>
    <w:rsid w:val="006F2C3A"/>
    <w:rsid w:val="006F72D7"/>
    <w:rsid w:val="00700BB1"/>
    <w:rsid w:val="00701C0E"/>
    <w:rsid w:val="0070247E"/>
    <w:rsid w:val="007037BA"/>
    <w:rsid w:val="00703A81"/>
    <w:rsid w:val="00705505"/>
    <w:rsid w:val="007102A1"/>
    <w:rsid w:val="007102B9"/>
    <w:rsid w:val="007103BC"/>
    <w:rsid w:val="00710A92"/>
    <w:rsid w:val="00711F30"/>
    <w:rsid w:val="00713071"/>
    <w:rsid w:val="0071525E"/>
    <w:rsid w:val="00720DF1"/>
    <w:rsid w:val="00720E3A"/>
    <w:rsid w:val="00720E63"/>
    <w:rsid w:val="00721F11"/>
    <w:rsid w:val="00724BDE"/>
    <w:rsid w:val="00724DA1"/>
    <w:rsid w:val="00724E69"/>
    <w:rsid w:val="00725325"/>
    <w:rsid w:val="00726A4D"/>
    <w:rsid w:val="007272F3"/>
    <w:rsid w:val="00727F49"/>
    <w:rsid w:val="0073109B"/>
    <w:rsid w:val="0073249F"/>
    <w:rsid w:val="00732AF9"/>
    <w:rsid w:val="00733250"/>
    <w:rsid w:val="0073578B"/>
    <w:rsid w:val="007359FB"/>
    <w:rsid w:val="00735B18"/>
    <w:rsid w:val="00736AC8"/>
    <w:rsid w:val="00736F76"/>
    <w:rsid w:val="00740672"/>
    <w:rsid w:val="0074072C"/>
    <w:rsid w:val="00741344"/>
    <w:rsid w:val="0074185F"/>
    <w:rsid w:val="0074254F"/>
    <w:rsid w:val="00743951"/>
    <w:rsid w:val="0074553E"/>
    <w:rsid w:val="00746C36"/>
    <w:rsid w:val="00750D85"/>
    <w:rsid w:val="007523DF"/>
    <w:rsid w:val="007537AA"/>
    <w:rsid w:val="00755205"/>
    <w:rsid w:val="00756D64"/>
    <w:rsid w:val="00760739"/>
    <w:rsid w:val="00760CD7"/>
    <w:rsid w:val="00760D44"/>
    <w:rsid w:val="00761056"/>
    <w:rsid w:val="007631B0"/>
    <w:rsid w:val="00764EEA"/>
    <w:rsid w:val="00765605"/>
    <w:rsid w:val="00765CC8"/>
    <w:rsid w:val="007668E0"/>
    <w:rsid w:val="00772FB6"/>
    <w:rsid w:val="00774692"/>
    <w:rsid w:val="00775673"/>
    <w:rsid w:val="00776378"/>
    <w:rsid w:val="007772AC"/>
    <w:rsid w:val="00777762"/>
    <w:rsid w:val="007803E1"/>
    <w:rsid w:val="007846F9"/>
    <w:rsid w:val="00784F7C"/>
    <w:rsid w:val="007913E0"/>
    <w:rsid w:val="007921DC"/>
    <w:rsid w:val="007943CE"/>
    <w:rsid w:val="00794D49"/>
    <w:rsid w:val="007970C5"/>
    <w:rsid w:val="00797563"/>
    <w:rsid w:val="00797FB1"/>
    <w:rsid w:val="007A0B69"/>
    <w:rsid w:val="007A2B30"/>
    <w:rsid w:val="007A48A1"/>
    <w:rsid w:val="007A5A3F"/>
    <w:rsid w:val="007A5BDD"/>
    <w:rsid w:val="007A75A2"/>
    <w:rsid w:val="007B1BD3"/>
    <w:rsid w:val="007B286B"/>
    <w:rsid w:val="007B2911"/>
    <w:rsid w:val="007B3244"/>
    <w:rsid w:val="007B3963"/>
    <w:rsid w:val="007B3AE8"/>
    <w:rsid w:val="007B6196"/>
    <w:rsid w:val="007B7E39"/>
    <w:rsid w:val="007C0CD7"/>
    <w:rsid w:val="007C7CB8"/>
    <w:rsid w:val="007D0D7F"/>
    <w:rsid w:val="007D1BFA"/>
    <w:rsid w:val="007D2724"/>
    <w:rsid w:val="007D326E"/>
    <w:rsid w:val="007D34EE"/>
    <w:rsid w:val="007D3E99"/>
    <w:rsid w:val="007D6E1D"/>
    <w:rsid w:val="007E001D"/>
    <w:rsid w:val="007E03EC"/>
    <w:rsid w:val="007E0FF4"/>
    <w:rsid w:val="007E3CC9"/>
    <w:rsid w:val="007E41D8"/>
    <w:rsid w:val="007E45F8"/>
    <w:rsid w:val="007E6BB8"/>
    <w:rsid w:val="007F074C"/>
    <w:rsid w:val="007F0D57"/>
    <w:rsid w:val="007F113D"/>
    <w:rsid w:val="007F2C45"/>
    <w:rsid w:val="007F3457"/>
    <w:rsid w:val="007F370D"/>
    <w:rsid w:val="007F382C"/>
    <w:rsid w:val="007F382D"/>
    <w:rsid w:val="007F6536"/>
    <w:rsid w:val="007F77BB"/>
    <w:rsid w:val="007F77F0"/>
    <w:rsid w:val="007F7CA5"/>
    <w:rsid w:val="00800B48"/>
    <w:rsid w:val="008017BF"/>
    <w:rsid w:val="00802001"/>
    <w:rsid w:val="00803438"/>
    <w:rsid w:val="00803597"/>
    <w:rsid w:val="00803F47"/>
    <w:rsid w:val="00804655"/>
    <w:rsid w:val="008061C1"/>
    <w:rsid w:val="0081292A"/>
    <w:rsid w:val="008137CC"/>
    <w:rsid w:val="00815BFE"/>
    <w:rsid w:val="00815FB8"/>
    <w:rsid w:val="00816C05"/>
    <w:rsid w:val="00817E90"/>
    <w:rsid w:val="00821348"/>
    <w:rsid w:val="00821DD2"/>
    <w:rsid w:val="0082237F"/>
    <w:rsid w:val="00822D1D"/>
    <w:rsid w:val="00824D19"/>
    <w:rsid w:val="00825D47"/>
    <w:rsid w:val="00826305"/>
    <w:rsid w:val="0083231F"/>
    <w:rsid w:val="0083399A"/>
    <w:rsid w:val="00833D73"/>
    <w:rsid w:val="00833F7C"/>
    <w:rsid w:val="00834002"/>
    <w:rsid w:val="00837E25"/>
    <w:rsid w:val="00840552"/>
    <w:rsid w:val="00840A38"/>
    <w:rsid w:val="00840F4E"/>
    <w:rsid w:val="008416A4"/>
    <w:rsid w:val="0084215A"/>
    <w:rsid w:val="00842266"/>
    <w:rsid w:val="008426D2"/>
    <w:rsid w:val="00845D43"/>
    <w:rsid w:val="00845DE0"/>
    <w:rsid w:val="00847A43"/>
    <w:rsid w:val="00847B0D"/>
    <w:rsid w:val="00851A30"/>
    <w:rsid w:val="00854B22"/>
    <w:rsid w:val="008555E7"/>
    <w:rsid w:val="00857DC1"/>
    <w:rsid w:val="00860ED9"/>
    <w:rsid w:val="008650A5"/>
    <w:rsid w:val="0086747E"/>
    <w:rsid w:val="00867D0E"/>
    <w:rsid w:val="008734C3"/>
    <w:rsid w:val="00874C8A"/>
    <w:rsid w:val="00875A8A"/>
    <w:rsid w:val="00876AA3"/>
    <w:rsid w:val="00877EE7"/>
    <w:rsid w:val="00881451"/>
    <w:rsid w:val="0088558C"/>
    <w:rsid w:val="00885E36"/>
    <w:rsid w:val="008865FA"/>
    <w:rsid w:val="00886ED1"/>
    <w:rsid w:val="00886FA9"/>
    <w:rsid w:val="00890FBF"/>
    <w:rsid w:val="00891D9B"/>
    <w:rsid w:val="00892132"/>
    <w:rsid w:val="00892221"/>
    <w:rsid w:val="008934D3"/>
    <w:rsid w:val="008942F1"/>
    <w:rsid w:val="00896373"/>
    <w:rsid w:val="008963C0"/>
    <w:rsid w:val="008970E9"/>
    <w:rsid w:val="008976C1"/>
    <w:rsid w:val="008A0A0A"/>
    <w:rsid w:val="008A2E76"/>
    <w:rsid w:val="008A3B54"/>
    <w:rsid w:val="008A5F75"/>
    <w:rsid w:val="008A61A3"/>
    <w:rsid w:val="008A79B1"/>
    <w:rsid w:val="008B04A3"/>
    <w:rsid w:val="008B0844"/>
    <w:rsid w:val="008B0CB7"/>
    <w:rsid w:val="008B0CEC"/>
    <w:rsid w:val="008B0FC6"/>
    <w:rsid w:val="008B21BD"/>
    <w:rsid w:val="008B3FF6"/>
    <w:rsid w:val="008B486D"/>
    <w:rsid w:val="008B4E03"/>
    <w:rsid w:val="008B62B1"/>
    <w:rsid w:val="008B699F"/>
    <w:rsid w:val="008B71D3"/>
    <w:rsid w:val="008B740E"/>
    <w:rsid w:val="008C0B23"/>
    <w:rsid w:val="008C322A"/>
    <w:rsid w:val="008C4862"/>
    <w:rsid w:val="008C4A1A"/>
    <w:rsid w:val="008C5389"/>
    <w:rsid w:val="008C6D4B"/>
    <w:rsid w:val="008D098B"/>
    <w:rsid w:val="008D385C"/>
    <w:rsid w:val="008D4CFE"/>
    <w:rsid w:val="008D7779"/>
    <w:rsid w:val="008E0703"/>
    <w:rsid w:val="008E1ABA"/>
    <w:rsid w:val="008E24B7"/>
    <w:rsid w:val="008E251A"/>
    <w:rsid w:val="008E5BED"/>
    <w:rsid w:val="008E7373"/>
    <w:rsid w:val="008E7A6C"/>
    <w:rsid w:val="008F0FBF"/>
    <w:rsid w:val="008F144A"/>
    <w:rsid w:val="008F55F7"/>
    <w:rsid w:val="0090059F"/>
    <w:rsid w:val="00901811"/>
    <w:rsid w:val="00901BCE"/>
    <w:rsid w:val="00903829"/>
    <w:rsid w:val="00910A1C"/>
    <w:rsid w:val="009123F6"/>
    <w:rsid w:val="00912BC2"/>
    <w:rsid w:val="0091654E"/>
    <w:rsid w:val="00916DA1"/>
    <w:rsid w:val="0092223C"/>
    <w:rsid w:val="009223E0"/>
    <w:rsid w:val="009233DC"/>
    <w:rsid w:val="00926112"/>
    <w:rsid w:val="00926EB8"/>
    <w:rsid w:val="00930533"/>
    <w:rsid w:val="009305BA"/>
    <w:rsid w:val="00934823"/>
    <w:rsid w:val="00934C78"/>
    <w:rsid w:val="00935A4D"/>
    <w:rsid w:val="0093709E"/>
    <w:rsid w:val="00937E56"/>
    <w:rsid w:val="00943913"/>
    <w:rsid w:val="00943946"/>
    <w:rsid w:val="00943F91"/>
    <w:rsid w:val="00945131"/>
    <w:rsid w:val="00946370"/>
    <w:rsid w:val="009502E9"/>
    <w:rsid w:val="00950B72"/>
    <w:rsid w:val="00951A05"/>
    <w:rsid w:val="009553AC"/>
    <w:rsid w:val="00960009"/>
    <w:rsid w:val="00960D14"/>
    <w:rsid w:val="00962806"/>
    <w:rsid w:val="00963C04"/>
    <w:rsid w:val="00964696"/>
    <w:rsid w:val="00964FB1"/>
    <w:rsid w:val="00971EDC"/>
    <w:rsid w:val="00976969"/>
    <w:rsid w:val="00980454"/>
    <w:rsid w:val="00982FB8"/>
    <w:rsid w:val="009836E0"/>
    <w:rsid w:val="00984BFE"/>
    <w:rsid w:val="009850E0"/>
    <w:rsid w:val="00985EA3"/>
    <w:rsid w:val="00986557"/>
    <w:rsid w:val="00986A6E"/>
    <w:rsid w:val="00990077"/>
    <w:rsid w:val="00991627"/>
    <w:rsid w:val="00991BB9"/>
    <w:rsid w:val="009929E0"/>
    <w:rsid w:val="0099452F"/>
    <w:rsid w:val="009947EA"/>
    <w:rsid w:val="009A1943"/>
    <w:rsid w:val="009A1D52"/>
    <w:rsid w:val="009A42C4"/>
    <w:rsid w:val="009B2BBA"/>
    <w:rsid w:val="009B326D"/>
    <w:rsid w:val="009B3E6A"/>
    <w:rsid w:val="009B7F2E"/>
    <w:rsid w:val="009C2329"/>
    <w:rsid w:val="009C2C71"/>
    <w:rsid w:val="009C396C"/>
    <w:rsid w:val="009C431C"/>
    <w:rsid w:val="009C597B"/>
    <w:rsid w:val="009C72E5"/>
    <w:rsid w:val="009D09CA"/>
    <w:rsid w:val="009D6844"/>
    <w:rsid w:val="009E62E9"/>
    <w:rsid w:val="009E65C1"/>
    <w:rsid w:val="009E6B1D"/>
    <w:rsid w:val="009E74FF"/>
    <w:rsid w:val="009F2495"/>
    <w:rsid w:val="009F3F17"/>
    <w:rsid w:val="009F4221"/>
    <w:rsid w:val="009F61AF"/>
    <w:rsid w:val="00A000DD"/>
    <w:rsid w:val="00A001CE"/>
    <w:rsid w:val="00A00340"/>
    <w:rsid w:val="00A007A9"/>
    <w:rsid w:val="00A00847"/>
    <w:rsid w:val="00A0230D"/>
    <w:rsid w:val="00A02669"/>
    <w:rsid w:val="00A02FCF"/>
    <w:rsid w:val="00A04513"/>
    <w:rsid w:val="00A10050"/>
    <w:rsid w:val="00A1164E"/>
    <w:rsid w:val="00A13B6D"/>
    <w:rsid w:val="00A150FF"/>
    <w:rsid w:val="00A179C7"/>
    <w:rsid w:val="00A200B6"/>
    <w:rsid w:val="00A20DA5"/>
    <w:rsid w:val="00A232E1"/>
    <w:rsid w:val="00A23660"/>
    <w:rsid w:val="00A236C9"/>
    <w:rsid w:val="00A25491"/>
    <w:rsid w:val="00A25D87"/>
    <w:rsid w:val="00A26FF9"/>
    <w:rsid w:val="00A30263"/>
    <w:rsid w:val="00A31207"/>
    <w:rsid w:val="00A32C4B"/>
    <w:rsid w:val="00A3307E"/>
    <w:rsid w:val="00A35665"/>
    <w:rsid w:val="00A3783F"/>
    <w:rsid w:val="00A37985"/>
    <w:rsid w:val="00A4034A"/>
    <w:rsid w:val="00A4070A"/>
    <w:rsid w:val="00A41EF2"/>
    <w:rsid w:val="00A44024"/>
    <w:rsid w:val="00A45B5C"/>
    <w:rsid w:val="00A46313"/>
    <w:rsid w:val="00A5082C"/>
    <w:rsid w:val="00A540C1"/>
    <w:rsid w:val="00A55190"/>
    <w:rsid w:val="00A561EA"/>
    <w:rsid w:val="00A60F01"/>
    <w:rsid w:val="00A61732"/>
    <w:rsid w:val="00A627A5"/>
    <w:rsid w:val="00A62ABF"/>
    <w:rsid w:val="00A66FE4"/>
    <w:rsid w:val="00A72842"/>
    <w:rsid w:val="00A73E52"/>
    <w:rsid w:val="00A74F7E"/>
    <w:rsid w:val="00A769CE"/>
    <w:rsid w:val="00A77498"/>
    <w:rsid w:val="00A775F3"/>
    <w:rsid w:val="00A8138C"/>
    <w:rsid w:val="00A814CE"/>
    <w:rsid w:val="00A81E31"/>
    <w:rsid w:val="00A82472"/>
    <w:rsid w:val="00A8259C"/>
    <w:rsid w:val="00A83E35"/>
    <w:rsid w:val="00A84B40"/>
    <w:rsid w:val="00A873A5"/>
    <w:rsid w:val="00A9177C"/>
    <w:rsid w:val="00A91859"/>
    <w:rsid w:val="00A9362B"/>
    <w:rsid w:val="00A93F69"/>
    <w:rsid w:val="00A95709"/>
    <w:rsid w:val="00AA03A7"/>
    <w:rsid w:val="00AA1C45"/>
    <w:rsid w:val="00AA34B0"/>
    <w:rsid w:val="00AA4D20"/>
    <w:rsid w:val="00AB13D7"/>
    <w:rsid w:val="00AB3E15"/>
    <w:rsid w:val="00AB4B24"/>
    <w:rsid w:val="00AB60F2"/>
    <w:rsid w:val="00AC0AE4"/>
    <w:rsid w:val="00AC1036"/>
    <w:rsid w:val="00AC1155"/>
    <w:rsid w:val="00AC4492"/>
    <w:rsid w:val="00AD1E50"/>
    <w:rsid w:val="00AD23CE"/>
    <w:rsid w:val="00AD5D45"/>
    <w:rsid w:val="00AD72E6"/>
    <w:rsid w:val="00AD7348"/>
    <w:rsid w:val="00AD7697"/>
    <w:rsid w:val="00AE16FF"/>
    <w:rsid w:val="00AE1C1A"/>
    <w:rsid w:val="00AE2994"/>
    <w:rsid w:val="00AE4C4A"/>
    <w:rsid w:val="00AE57C3"/>
    <w:rsid w:val="00AE7340"/>
    <w:rsid w:val="00AE7D27"/>
    <w:rsid w:val="00AF286A"/>
    <w:rsid w:val="00AF2B88"/>
    <w:rsid w:val="00AF2BCF"/>
    <w:rsid w:val="00AF2FE3"/>
    <w:rsid w:val="00AF30DF"/>
    <w:rsid w:val="00AF441C"/>
    <w:rsid w:val="00B01A07"/>
    <w:rsid w:val="00B046FB"/>
    <w:rsid w:val="00B06089"/>
    <w:rsid w:val="00B118ED"/>
    <w:rsid w:val="00B12507"/>
    <w:rsid w:val="00B14EF7"/>
    <w:rsid w:val="00B155A7"/>
    <w:rsid w:val="00B2040F"/>
    <w:rsid w:val="00B20A61"/>
    <w:rsid w:val="00B210D0"/>
    <w:rsid w:val="00B22FF3"/>
    <w:rsid w:val="00B24428"/>
    <w:rsid w:val="00B24E4A"/>
    <w:rsid w:val="00B2694A"/>
    <w:rsid w:val="00B270A2"/>
    <w:rsid w:val="00B3141F"/>
    <w:rsid w:val="00B35315"/>
    <w:rsid w:val="00B35805"/>
    <w:rsid w:val="00B35B01"/>
    <w:rsid w:val="00B37748"/>
    <w:rsid w:val="00B37AAE"/>
    <w:rsid w:val="00B42EDF"/>
    <w:rsid w:val="00B43B9B"/>
    <w:rsid w:val="00B4492A"/>
    <w:rsid w:val="00B46929"/>
    <w:rsid w:val="00B5063E"/>
    <w:rsid w:val="00B507D6"/>
    <w:rsid w:val="00B52779"/>
    <w:rsid w:val="00B5358B"/>
    <w:rsid w:val="00B55DD0"/>
    <w:rsid w:val="00B5770A"/>
    <w:rsid w:val="00B6017C"/>
    <w:rsid w:val="00B6186A"/>
    <w:rsid w:val="00B62180"/>
    <w:rsid w:val="00B6380B"/>
    <w:rsid w:val="00B63CC9"/>
    <w:rsid w:val="00B65750"/>
    <w:rsid w:val="00B65EE8"/>
    <w:rsid w:val="00B6665A"/>
    <w:rsid w:val="00B705D7"/>
    <w:rsid w:val="00B70E98"/>
    <w:rsid w:val="00B71770"/>
    <w:rsid w:val="00B71AB1"/>
    <w:rsid w:val="00B72276"/>
    <w:rsid w:val="00B750D1"/>
    <w:rsid w:val="00B758A8"/>
    <w:rsid w:val="00B77AAE"/>
    <w:rsid w:val="00B807CB"/>
    <w:rsid w:val="00B8404A"/>
    <w:rsid w:val="00B84740"/>
    <w:rsid w:val="00B858FE"/>
    <w:rsid w:val="00B9095D"/>
    <w:rsid w:val="00B90ADF"/>
    <w:rsid w:val="00B90D5F"/>
    <w:rsid w:val="00B918F3"/>
    <w:rsid w:val="00B924BF"/>
    <w:rsid w:val="00B9262C"/>
    <w:rsid w:val="00B93726"/>
    <w:rsid w:val="00B946DA"/>
    <w:rsid w:val="00BA661B"/>
    <w:rsid w:val="00BA71FF"/>
    <w:rsid w:val="00BA7B3D"/>
    <w:rsid w:val="00BB21F9"/>
    <w:rsid w:val="00BB2E58"/>
    <w:rsid w:val="00BB4BAF"/>
    <w:rsid w:val="00BB64B2"/>
    <w:rsid w:val="00BC0257"/>
    <w:rsid w:val="00BC094C"/>
    <w:rsid w:val="00BC1488"/>
    <w:rsid w:val="00BC2D18"/>
    <w:rsid w:val="00BC32F1"/>
    <w:rsid w:val="00BC384B"/>
    <w:rsid w:val="00BC54CD"/>
    <w:rsid w:val="00BC5A5F"/>
    <w:rsid w:val="00BC6E6B"/>
    <w:rsid w:val="00BD10E8"/>
    <w:rsid w:val="00BD27B4"/>
    <w:rsid w:val="00BD3888"/>
    <w:rsid w:val="00BD5AB5"/>
    <w:rsid w:val="00BD7259"/>
    <w:rsid w:val="00BE1752"/>
    <w:rsid w:val="00BE25BA"/>
    <w:rsid w:val="00BE27E3"/>
    <w:rsid w:val="00BE643F"/>
    <w:rsid w:val="00BE6633"/>
    <w:rsid w:val="00BF0B4E"/>
    <w:rsid w:val="00BF192C"/>
    <w:rsid w:val="00BF1F7C"/>
    <w:rsid w:val="00BF3525"/>
    <w:rsid w:val="00BF4D6B"/>
    <w:rsid w:val="00BF5159"/>
    <w:rsid w:val="00BF5CA0"/>
    <w:rsid w:val="00BF6022"/>
    <w:rsid w:val="00BF6824"/>
    <w:rsid w:val="00BF6C90"/>
    <w:rsid w:val="00BF6D87"/>
    <w:rsid w:val="00BF7E25"/>
    <w:rsid w:val="00C0015E"/>
    <w:rsid w:val="00C00D5E"/>
    <w:rsid w:val="00C00E05"/>
    <w:rsid w:val="00C02AC6"/>
    <w:rsid w:val="00C04381"/>
    <w:rsid w:val="00C044C5"/>
    <w:rsid w:val="00C04AA1"/>
    <w:rsid w:val="00C061D9"/>
    <w:rsid w:val="00C06504"/>
    <w:rsid w:val="00C10A92"/>
    <w:rsid w:val="00C10CD9"/>
    <w:rsid w:val="00C1617C"/>
    <w:rsid w:val="00C206B7"/>
    <w:rsid w:val="00C219CF"/>
    <w:rsid w:val="00C22842"/>
    <w:rsid w:val="00C22BBA"/>
    <w:rsid w:val="00C25EB3"/>
    <w:rsid w:val="00C27C3E"/>
    <w:rsid w:val="00C27F04"/>
    <w:rsid w:val="00C32E90"/>
    <w:rsid w:val="00C32F9A"/>
    <w:rsid w:val="00C33098"/>
    <w:rsid w:val="00C33F30"/>
    <w:rsid w:val="00C35016"/>
    <w:rsid w:val="00C36608"/>
    <w:rsid w:val="00C37094"/>
    <w:rsid w:val="00C402AD"/>
    <w:rsid w:val="00C40437"/>
    <w:rsid w:val="00C41A7F"/>
    <w:rsid w:val="00C42686"/>
    <w:rsid w:val="00C44B3B"/>
    <w:rsid w:val="00C44D37"/>
    <w:rsid w:val="00C459FE"/>
    <w:rsid w:val="00C46578"/>
    <w:rsid w:val="00C465BE"/>
    <w:rsid w:val="00C46DB2"/>
    <w:rsid w:val="00C52B4C"/>
    <w:rsid w:val="00C53FAF"/>
    <w:rsid w:val="00C551D2"/>
    <w:rsid w:val="00C57D30"/>
    <w:rsid w:val="00C6248B"/>
    <w:rsid w:val="00C63D27"/>
    <w:rsid w:val="00C6537C"/>
    <w:rsid w:val="00C65F61"/>
    <w:rsid w:val="00C704DD"/>
    <w:rsid w:val="00C70CA1"/>
    <w:rsid w:val="00C70F01"/>
    <w:rsid w:val="00C712FA"/>
    <w:rsid w:val="00C72C53"/>
    <w:rsid w:val="00C72DAF"/>
    <w:rsid w:val="00C7460E"/>
    <w:rsid w:val="00C807A3"/>
    <w:rsid w:val="00C8562D"/>
    <w:rsid w:val="00C86F4D"/>
    <w:rsid w:val="00C87EA1"/>
    <w:rsid w:val="00C9099E"/>
    <w:rsid w:val="00C90ACF"/>
    <w:rsid w:val="00C913A1"/>
    <w:rsid w:val="00C938F1"/>
    <w:rsid w:val="00C94AA7"/>
    <w:rsid w:val="00C96538"/>
    <w:rsid w:val="00C96680"/>
    <w:rsid w:val="00C96A46"/>
    <w:rsid w:val="00C976A8"/>
    <w:rsid w:val="00CA0CD7"/>
    <w:rsid w:val="00CA3937"/>
    <w:rsid w:val="00CB3C97"/>
    <w:rsid w:val="00CB702D"/>
    <w:rsid w:val="00CB70FA"/>
    <w:rsid w:val="00CC215F"/>
    <w:rsid w:val="00CC3659"/>
    <w:rsid w:val="00CC3D88"/>
    <w:rsid w:val="00CC4A7C"/>
    <w:rsid w:val="00CC4BF9"/>
    <w:rsid w:val="00CD11C4"/>
    <w:rsid w:val="00CD13EA"/>
    <w:rsid w:val="00CD3B78"/>
    <w:rsid w:val="00CD4E54"/>
    <w:rsid w:val="00CD7933"/>
    <w:rsid w:val="00CD7D5A"/>
    <w:rsid w:val="00CD7EAD"/>
    <w:rsid w:val="00CE004C"/>
    <w:rsid w:val="00CE16F6"/>
    <w:rsid w:val="00CE1732"/>
    <w:rsid w:val="00CE1B27"/>
    <w:rsid w:val="00CE4940"/>
    <w:rsid w:val="00CE4DD0"/>
    <w:rsid w:val="00CE5A3E"/>
    <w:rsid w:val="00CE749D"/>
    <w:rsid w:val="00CE78F0"/>
    <w:rsid w:val="00CF0301"/>
    <w:rsid w:val="00CF0550"/>
    <w:rsid w:val="00CF0799"/>
    <w:rsid w:val="00CF3992"/>
    <w:rsid w:val="00CF41C9"/>
    <w:rsid w:val="00CF4487"/>
    <w:rsid w:val="00CF516F"/>
    <w:rsid w:val="00CF580F"/>
    <w:rsid w:val="00CF63C0"/>
    <w:rsid w:val="00CF6B51"/>
    <w:rsid w:val="00D0241B"/>
    <w:rsid w:val="00D052E8"/>
    <w:rsid w:val="00D12864"/>
    <w:rsid w:val="00D13F15"/>
    <w:rsid w:val="00D14AE1"/>
    <w:rsid w:val="00D14CC0"/>
    <w:rsid w:val="00D163F2"/>
    <w:rsid w:val="00D16B4D"/>
    <w:rsid w:val="00D16EA3"/>
    <w:rsid w:val="00D202CE"/>
    <w:rsid w:val="00D2047A"/>
    <w:rsid w:val="00D2138A"/>
    <w:rsid w:val="00D24D44"/>
    <w:rsid w:val="00D25175"/>
    <w:rsid w:val="00D26DCF"/>
    <w:rsid w:val="00D3273A"/>
    <w:rsid w:val="00D33E44"/>
    <w:rsid w:val="00D377B0"/>
    <w:rsid w:val="00D41873"/>
    <w:rsid w:val="00D41AE2"/>
    <w:rsid w:val="00D429D4"/>
    <w:rsid w:val="00D43C97"/>
    <w:rsid w:val="00D4562B"/>
    <w:rsid w:val="00D45F71"/>
    <w:rsid w:val="00D47450"/>
    <w:rsid w:val="00D47495"/>
    <w:rsid w:val="00D4784C"/>
    <w:rsid w:val="00D52AF8"/>
    <w:rsid w:val="00D53679"/>
    <w:rsid w:val="00D54FEA"/>
    <w:rsid w:val="00D5589B"/>
    <w:rsid w:val="00D56CF6"/>
    <w:rsid w:val="00D57EA1"/>
    <w:rsid w:val="00D602CF"/>
    <w:rsid w:val="00D61476"/>
    <w:rsid w:val="00D61876"/>
    <w:rsid w:val="00D61D46"/>
    <w:rsid w:val="00D6261F"/>
    <w:rsid w:val="00D66927"/>
    <w:rsid w:val="00D678A8"/>
    <w:rsid w:val="00D70CF6"/>
    <w:rsid w:val="00D72FCF"/>
    <w:rsid w:val="00D7361A"/>
    <w:rsid w:val="00D75C4F"/>
    <w:rsid w:val="00D7660D"/>
    <w:rsid w:val="00D8130A"/>
    <w:rsid w:val="00D81E30"/>
    <w:rsid w:val="00D83769"/>
    <w:rsid w:val="00D83F1B"/>
    <w:rsid w:val="00D85738"/>
    <w:rsid w:val="00D87AF1"/>
    <w:rsid w:val="00D90983"/>
    <w:rsid w:val="00D91998"/>
    <w:rsid w:val="00D922CA"/>
    <w:rsid w:val="00D96F89"/>
    <w:rsid w:val="00D9720E"/>
    <w:rsid w:val="00DA0052"/>
    <w:rsid w:val="00DA1338"/>
    <w:rsid w:val="00DA16F5"/>
    <w:rsid w:val="00DA26F4"/>
    <w:rsid w:val="00DA3BE1"/>
    <w:rsid w:val="00DA3D1D"/>
    <w:rsid w:val="00DA45FC"/>
    <w:rsid w:val="00DA4614"/>
    <w:rsid w:val="00DA6264"/>
    <w:rsid w:val="00DB39FC"/>
    <w:rsid w:val="00DB41DC"/>
    <w:rsid w:val="00DB51DD"/>
    <w:rsid w:val="00DB65C2"/>
    <w:rsid w:val="00DB6871"/>
    <w:rsid w:val="00DB6CBB"/>
    <w:rsid w:val="00DB769A"/>
    <w:rsid w:val="00DB7B0C"/>
    <w:rsid w:val="00DB7D7E"/>
    <w:rsid w:val="00DC02A7"/>
    <w:rsid w:val="00DC0AD9"/>
    <w:rsid w:val="00DC2CBB"/>
    <w:rsid w:val="00DC3C82"/>
    <w:rsid w:val="00DC59DF"/>
    <w:rsid w:val="00DC629A"/>
    <w:rsid w:val="00DC6457"/>
    <w:rsid w:val="00DC67F0"/>
    <w:rsid w:val="00DC68F0"/>
    <w:rsid w:val="00DD5078"/>
    <w:rsid w:val="00DD63DC"/>
    <w:rsid w:val="00DD7626"/>
    <w:rsid w:val="00DE216D"/>
    <w:rsid w:val="00DE2D74"/>
    <w:rsid w:val="00DE56DB"/>
    <w:rsid w:val="00DE60E4"/>
    <w:rsid w:val="00DE7F5F"/>
    <w:rsid w:val="00DF192C"/>
    <w:rsid w:val="00DF1939"/>
    <w:rsid w:val="00DF2436"/>
    <w:rsid w:val="00DF32DD"/>
    <w:rsid w:val="00DF3FEB"/>
    <w:rsid w:val="00DF6979"/>
    <w:rsid w:val="00DF7DE3"/>
    <w:rsid w:val="00E03F08"/>
    <w:rsid w:val="00E05367"/>
    <w:rsid w:val="00E066FA"/>
    <w:rsid w:val="00E07439"/>
    <w:rsid w:val="00E1119D"/>
    <w:rsid w:val="00E11941"/>
    <w:rsid w:val="00E12CAA"/>
    <w:rsid w:val="00E17A7D"/>
    <w:rsid w:val="00E17F21"/>
    <w:rsid w:val="00E202DF"/>
    <w:rsid w:val="00E2095C"/>
    <w:rsid w:val="00E217CF"/>
    <w:rsid w:val="00E32830"/>
    <w:rsid w:val="00E32C8F"/>
    <w:rsid w:val="00E3305D"/>
    <w:rsid w:val="00E35178"/>
    <w:rsid w:val="00E3636D"/>
    <w:rsid w:val="00E4042D"/>
    <w:rsid w:val="00E42310"/>
    <w:rsid w:val="00E4565E"/>
    <w:rsid w:val="00E4646D"/>
    <w:rsid w:val="00E46C94"/>
    <w:rsid w:val="00E46E39"/>
    <w:rsid w:val="00E50CB8"/>
    <w:rsid w:val="00E52AD8"/>
    <w:rsid w:val="00E542C9"/>
    <w:rsid w:val="00E545A3"/>
    <w:rsid w:val="00E5472D"/>
    <w:rsid w:val="00E56178"/>
    <w:rsid w:val="00E56C52"/>
    <w:rsid w:val="00E56C81"/>
    <w:rsid w:val="00E57D0B"/>
    <w:rsid w:val="00E62C3D"/>
    <w:rsid w:val="00E63190"/>
    <w:rsid w:val="00E6369E"/>
    <w:rsid w:val="00E63FEF"/>
    <w:rsid w:val="00E66A31"/>
    <w:rsid w:val="00E6731E"/>
    <w:rsid w:val="00E730E2"/>
    <w:rsid w:val="00E738C8"/>
    <w:rsid w:val="00E73BC2"/>
    <w:rsid w:val="00E73C4B"/>
    <w:rsid w:val="00E75190"/>
    <w:rsid w:val="00E7532A"/>
    <w:rsid w:val="00E75378"/>
    <w:rsid w:val="00E75A5A"/>
    <w:rsid w:val="00E766AF"/>
    <w:rsid w:val="00E77E19"/>
    <w:rsid w:val="00E8038C"/>
    <w:rsid w:val="00E80A2E"/>
    <w:rsid w:val="00E819A5"/>
    <w:rsid w:val="00E8274F"/>
    <w:rsid w:val="00E86616"/>
    <w:rsid w:val="00E87337"/>
    <w:rsid w:val="00E90A72"/>
    <w:rsid w:val="00E915D7"/>
    <w:rsid w:val="00E92666"/>
    <w:rsid w:val="00E937FC"/>
    <w:rsid w:val="00E954A2"/>
    <w:rsid w:val="00E97B8F"/>
    <w:rsid w:val="00EA1BCF"/>
    <w:rsid w:val="00EA1BEF"/>
    <w:rsid w:val="00EA3575"/>
    <w:rsid w:val="00EA3E06"/>
    <w:rsid w:val="00EA5FE2"/>
    <w:rsid w:val="00EA6D2E"/>
    <w:rsid w:val="00EA73EA"/>
    <w:rsid w:val="00EA76B6"/>
    <w:rsid w:val="00EA7A19"/>
    <w:rsid w:val="00EB3EFC"/>
    <w:rsid w:val="00EB4347"/>
    <w:rsid w:val="00EB5C06"/>
    <w:rsid w:val="00EB5C09"/>
    <w:rsid w:val="00EB5F42"/>
    <w:rsid w:val="00EB67E7"/>
    <w:rsid w:val="00EC07CE"/>
    <w:rsid w:val="00EC24C7"/>
    <w:rsid w:val="00EC4E51"/>
    <w:rsid w:val="00EC6DC9"/>
    <w:rsid w:val="00ED23F8"/>
    <w:rsid w:val="00ED2C71"/>
    <w:rsid w:val="00ED7523"/>
    <w:rsid w:val="00ED7A29"/>
    <w:rsid w:val="00ED7ED8"/>
    <w:rsid w:val="00ED7F4B"/>
    <w:rsid w:val="00EE1B50"/>
    <w:rsid w:val="00EE373E"/>
    <w:rsid w:val="00EE3F37"/>
    <w:rsid w:val="00EE4C1D"/>
    <w:rsid w:val="00EE6632"/>
    <w:rsid w:val="00EE6A0E"/>
    <w:rsid w:val="00EE7DF6"/>
    <w:rsid w:val="00EF0DCB"/>
    <w:rsid w:val="00EF26C0"/>
    <w:rsid w:val="00EF4FFA"/>
    <w:rsid w:val="00EF6F55"/>
    <w:rsid w:val="00F0133F"/>
    <w:rsid w:val="00F01E49"/>
    <w:rsid w:val="00F02D81"/>
    <w:rsid w:val="00F049DF"/>
    <w:rsid w:val="00F06478"/>
    <w:rsid w:val="00F067EB"/>
    <w:rsid w:val="00F1015F"/>
    <w:rsid w:val="00F118C7"/>
    <w:rsid w:val="00F11EFA"/>
    <w:rsid w:val="00F126E1"/>
    <w:rsid w:val="00F12A65"/>
    <w:rsid w:val="00F13794"/>
    <w:rsid w:val="00F1383C"/>
    <w:rsid w:val="00F13958"/>
    <w:rsid w:val="00F1430E"/>
    <w:rsid w:val="00F14A9E"/>
    <w:rsid w:val="00F15DD3"/>
    <w:rsid w:val="00F21934"/>
    <w:rsid w:val="00F21EFF"/>
    <w:rsid w:val="00F22C01"/>
    <w:rsid w:val="00F24A36"/>
    <w:rsid w:val="00F25541"/>
    <w:rsid w:val="00F25AE2"/>
    <w:rsid w:val="00F27541"/>
    <w:rsid w:val="00F27A2F"/>
    <w:rsid w:val="00F30914"/>
    <w:rsid w:val="00F32228"/>
    <w:rsid w:val="00F34E33"/>
    <w:rsid w:val="00F36245"/>
    <w:rsid w:val="00F40CE2"/>
    <w:rsid w:val="00F4150C"/>
    <w:rsid w:val="00F41741"/>
    <w:rsid w:val="00F41A93"/>
    <w:rsid w:val="00F41C34"/>
    <w:rsid w:val="00F41FEC"/>
    <w:rsid w:val="00F46711"/>
    <w:rsid w:val="00F477A9"/>
    <w:rsid w:val="00F50B0E"/>
    <w:rsid w:val="00F50F0A"/>
    <w:rsid w:val="00F51D4C"/>
    <w:rsid w:val="00F51DEB"/>
    <w:rsid w:val="00F54AA8"/>
    <w:rsid w:val="00F55D2E"/>
    <w:rsid w:val="00F572A3"/>
    <w:rsid w:val="00F605E3"/>
    <w:rsid w:val="00F6376F"/>
    <w:rsid w:val="00F648C4"/>
    <w:rsid w:val="00F66697"/>
    <w:rsid w:val="00F67641"/>
    <w:rsid w:val="00F7091C"/>
    <w:rsid w:val="00F7584D"/>
    <w:rsid w:val="00F76598"/>
    <w:rsid w:val="00F7677A"/>
    <w:rsid w:val="00F76E09"/>
    <w:rsid w:val="00F771B2"/>
    <w:rsid w:val="00F776E4"/>
    <w:rsid w:val="00F77A6F"/>
    <w:rsid w:val="00F80590"/>
    <w:rsid w:val="00F808D9"/>
    <w:rsid w:val="00F81D05"/>
    <w:rsid w:val="00F826E9"/>
    <w:rsid w:val="00F83940"/>
    <w:rsid w:val="00F84AAD"/>
    <w:rsid w:val="00F84DFF"/>
    <w:rsid w:val="00F8532A"/>
    <w:rsid w:val="00F91AB6"/>
    <w:rsid w:val="00F91AC2"/>
    <w:rsid w:val="00F927CF"/>
    <w:rsid w:val="00F92A73"/>
    <w:rsid w:val="00F9462A"/>
    <w:rsid w:val="00F9480C"/>
    <w:rsid w:val="00F95DB1"/>
    <w:rsid w:val="00FA02A9"/>
    <w:rsid w:val="00FA02E1"/>
    <w:rsid w:val="00FA1F0B"/>
    <w:rsid w:val="00FA527C"/>
    <w:rsid w:val="00FA52B7"/>
    <w:rsid w:val="00FB014A"/>
    <w:rsid w:val="00FB0AD0"/>
    <w:rsid w:val="00FB1694"/>
    <w:rsid w:val="00FB24B5"/>
    <w:rsid w:val="00FB2960"/>
    <w:rsid w:val="00FB4932"/>
    <w:rsid w:val="00FB5B04"/>
    <w:rsid w:val="00FB661D"/>
    <w:rsid w:val="00FC0E8E"/>
    <w:rsid w:val="00FC281F"/>
    <w:rsid w:val="00FC3248"/>
    <w:rsid w:val="00FC4D79"/>
    <w:rsid w:val="00FC75F8"/>
    <w:rsid w:val="00FD19B4"/>
    <w:rsid w:val="00FD1D80"/>
    <w:rsid w:val="00FD3560"/>
    <w:rsid w:val="00FD3AB1"/>
    <w:rsid w:val="00FD3E23"/>
    <w:rsid w:val="00FD4638"/>
    <w:rsid w:val="00FD5358"/>
    <w:rsid w:val="00FD7171"/>
    <w:rsid w:val="00FE006D"/>
    <w:rsid w:val="00FE2DC4"/>
    <w:rsid w:val="00FE457F"/>
    <w:rsid w:val="00FE4A56"/>
    <w:rsid w:val="00FE6E4D"/>
    <w:rsid w:val="00FF1627"/>
    <w:rsid w:val="00FF3ABC"/>
    <w:rsid w:val="00FF5B4D"/>
    <w:rsid w:val="00FF7D50"/>
  </w:rsids>
  <m:mathPr>
    <m:mathFont m:val="Cambria Math"/>
    <m:brkBin m:val="before"/>
    <m:brkBinSub m:val="--"/>
    <m:smallFrac m:val="0"/>
    <m:dispDef/>
    <m:lMargin m:val="0"/>
    <m:rMargin m:val="0"/>
    <m:defJc m:val="centerGroup"/>
    <m:wrapIndent m:val="1440"/>
    <m:intLim m:val="subSup"/>
    <m:naryLim m:val="undOvr"/>
  </m:mathPr>
  <w:themeFontLang w:val="es-P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ru v:ext="edit" colors="white"/>
    </o:shapedefaults>
    <o:shapelayout v:ext="edit">
      <o:idmap v:ext="edit" data="1"/>
    </o:shapelayout>
  </w:shapeDefaults>
  <w:decimalSymbol w:val="."/>
  <w:listSeparator w:val=","/>
  <w14:docId w14:val="2A027723"/>
  <w15:docId w15:val="{3F911D91-21AB-4CF3-AE24-706C4DD59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8440E"/>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Texto nota pie IIRSA,Testo nota a piè di pagina Carattere Carattere,Testo nota a piè di pagina Carattere"/>
    <w:basedOn w:val="Normal"/>
    <w:link w:val="FootnoteTextChar"/>
    <w:uiPriority w:val="99"/>
    <w:qFormat/>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single space Char,footnote text Char,Footnote Char,otnote Text Char,Texto nota pie IIRSA Char,Testo nota a piè di pagina Carattere Caratter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Ref. de nota al pie.,BVI fnr,fr,Footnote Ref in FtNote,SUPERS,Footnote Reference Superscript,Ref,de nota al pie,number,note bp,BVI fnr Car Car,BVI fnr Car,o"/>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39"/>
    <w:rsid w:val="00591870"/>
    <w:pPr>
      <w:spacing w:before="120" w:after="120"/>
    </w:pPr>
    <w:rPr>
      <w:rFonts w:asciiTheme="minorHAnsi" w:hAnsiTheme="minorHAnsi"/>
      <w:b/>
      <w:bCs/>
      <w:caps/>
      <w:sz w:val="20"/>
      <w:szCs w:val="20"/>
    </w:rPr>
  </w:style>
  <w:style w:type="paragraph" w:customStyle="1" w:styleId="Listavistosa-nfasis11">
    <w:name w:val="Lista vistosa - Énfasis 11"/>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avistosa-nfasis11"/>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table" w:customStyle="1" w:styleId="Tablaconcuadrcula1">
    <w:name w:val="Tabla con cuadrícula1"/>
    <w:basedOn w:val="TableNormal"/>
    <w:next w:val="TableGrid"/>
    <w:uiPriority w:val="39"/>
    <w:rsid w:val="00491E5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eNormal"/>
    <w:next w:val="TableGrid"/>
    <w:uiPriority w:val="59"/>
    <w:rsid w:val="005A32EE"/>
    <w:rPr>
      <w:rFonts w:ascii="Times New Roman" w:eastAsia="Times New Roman" w:hAnsi="Times New Roman"/>
      <w:color w:val="000000"/>
      <w:sz w:val="22"/>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eNormal"/>
    <w:next w:val="TableGrid"/>
    <w:uiPriority w:val="59"/>
    <w:rsid w:val="00CE16F6"/>
    <w:rPr>
      <w:rFonts w:ascii="Times New Roman" w:eastAsia="Times New Roman" w:hAnsi="Times New Roman"/>
      <w:color w:val="000000"/>
      <w:sz w:val="22"/>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61876"/>
    <w:pPr>
      <w:spacing w:before="100" w:beforeAutospacing="1" w:after="100" w:afterAutospacing="1" w:line="240" w:lineRule="auto"/>
    </w:pPr>
    <w:rPr>
      <w:rFonts w:ascii="Times New Roman" w:eastAsia="Times New Roman" w:hAnsi="Times New Roman"/>
      <w:sz w:val="24"/>
      <w:szCs w:val="24"/>
      <w:lang w:val="es-CL" w:eastAsia="es-CL"/>
    </w:rPr>
  </w:style>
  <w:style w:type="paragraph" w:customStyle="1" w:styleId="Listavistosa-nfasis12">
    <w:name w:val="Lista vistosa - Énfasis 12"/>
    <w:aliases w:val="Project Profile name,List Paragraph1,List Paragraph (numbered (a)),Colorful List - Accent 11,LEVEL ONE Bullets"/>
    <w:basedOn w:val="Normal"/>
    <w:link w:val="Listavistosa-nfasis1Car"/>
    <w:uiPriority w:val="34"/>
    <w:qFormat/>
    <w:rsid w:val="00D61876"/>
    <w:pPr>
      <w:spacing w:after="0" w:line="240" w:lineRule="auto"/>
      <w:ind w:left="720"/>
      <w:contextualSpacing/>
    </w:pPr>
    <w:rPr>
      <w:rFonts w:ascii="Times New Roman" w:eastAsia="Times New Roman" w:hAnsi="Times New Roman"/>
      <w:sz w:val="24"/>
      <w:szCs w:val="24"/>
      <w:lang w:val="es-CL" w:eastAsia="es-CL"/>
    </w:rPr>
  </w:style>
  <w:style w:type="table" w:customStyle="1" w:styleId="TableGrid3">
    <w:name w:val="Table Grid3"/>
    <w:basedOn w:val="TableNormal"/>
    <w:next w:val="TableGrid"/>
    <w:uiPriority w:val="39"/>
    <w:rsid w:val="007B3963"/>
    <w:rPr>
      <w:rFonts w:eastAsia="Calibri"/>
      <w:color w:val="00000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eNormal"/>
    <w:next w:val="TableGrid"/>
    <w:uiPriority w:val="59"/>
    <w:rsid w:val="00822D1D"/>
    <w:rPr>
      <w:rFonts w:ascii="Times New Roman" w:eastAsia="Times New Roman" w:hAnsi="Times New Roman"/>
      <w:color w:val="000000"/>
      <w:sz w:val="22"/>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avistosa-nfasis1Car">
    <w:name w:val="Lista vistosa - Énfasis 1 Car"/>
    <w:aliases w:val="Project Profile name Car,List Paragraph1 Car,List Paragraph (numbered (a)) Car,Párrafo de lista Car"/>
    <w:link w:val="Listavistosa-nfasis12"/>
    <w:uiPriority w:val="34"/>
    <w:locked/>
    <w:rsid w:val="005E0B69"/>
    <w:rPr>
      <w:rFonts w:ascii="Times New Roman" w:eastAsia="Times New Roman" w:hAnsi="Times New Roman"/>
      <w:sz w:val="24"/>
      <w:szCs w:val="24"/>
      <w:lang w:val="es-CL" w:eastAsia="es-CL"/>
    </w:rPr>
  </w:style>
  <w:style w:type="paragraph" w:customStyle="1" w:styleId="ColorfulList-Accent12">
    <w:name w:val="Colorful List - Accent 12"/>
    <w:aliases w:val="Table/Figure Heading,En tête 1,6"/>
    <w:basedOn w:val="Normal"/>
    <w:link w:val="ColorfulList-Accent1Char"/>
    <w:uiPriority w:val="34"/>
    <w:qFormat/>
    <w:rsid w:val="00845D43"/>
    <w:pPr>
      <w:spacing w:after="0" w:line="240" w:lineRule="auto"/>
      <w:ind w:left="720"/>
    </w:pPr>
    <w:rPr>
      <w:rFonts w:ascii="Times New Roman" w:hAnsi="Times New Roman"/>
      <w:sz w:val="24"/>
      <w:szCs w:val="24"/>
    </w:rPr>
  </w:style>
  <w:style w:type="character" w:customStyle="1" w:styleId="ColorfulList-Accent1Char">
    <w:name w:val="Colorful List - Accent 1 Char"/>
    <w:aliases w:val="Table/Figure Heading Char,En tête 1 Char,6 Char,List Paragraph1 Char,List Paragraph Char,Project Profile name Char,List Paragraph (numbered (a)) Char,LEVEL ONE Bullets Char"/>
    <w:link w:val="ColorfulList-Accent12"/>
    <w:uiPriority w:val="34"/>
    <w:rsid w:val="00845D43"/>
    <w:rPr>
      <w:rFonts w:ascii="Times New Roman" w:eastAsia="SimSun" w:hAnsi="Times New Roman"/>
      <w:sz w:val="24"/>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845D43"/>
    <w:pPr>
      <w:spacing w:after="160" w:line="240" w:lineRule="exact"/>
      <w:jc w:val="both"/>
    </w:pPr>
    <w:rPr>
      <w:sz w:val="20"/>
      <w:szCs w:val="20"/>
      <w:vertAlign w:val="superscript"/>
    </w:rPr>
  </w:style>
  <w:style w:type="paragraph" w:styleId="Revision">
    <w:name w:val="Revision"/>
    <w:hidden/>
    <w:uiPriority w:val="99"/>
    <w:semiHidden/>
    <w:rsid w:val="00AF2B88"/>
    <w:rPr>
      <w:sz w:val="22"/>
      <w:szCs w:val="22"/>
    </w:rPr>
  </w:style>
  <w:style w:type="paragraph" w:styleId="ListParagraph">
    <w:name w:val="List Paragraph"/>
    <w:basedOn w:val="Normal"/>
    <w:uiPriority w:val="34"/>
    <w:qFormat/>
    <w:rsid w:val="009553AC"/>
    <w:pPr>
      <w:ind w:left="720"/>
      <w:contextualSpacing/>
    </w:pPr>
  </w:style>
  <w:style w:type="paragraph" w:customStyle="1" w:styleId="Default">
    <w:name w:val="Default"/>
    <w:rsid w:val="004E2D7C"/>
    <w:pPr>
      <w:autoSpaceDE w:val="0"/>
      <w:autoSpaceDN w:val="0"/>
      <w:adjustRightInd w:val="0"/>
    </w:pPr>
    <w:rPr>
      <w:rFonts w:ascii="Times New Roman" w:eastAsia="Calibri" w:hAnsi="Times New Roman"/>
      <w:color w:val="000000"/>
      <w:sz w:val="24"/>
      <w:szCs w:val="24"/>
    </w:rPr>
  </w:style>
  <w:style w:type="paragraph" w:customStyle="1" w:styleId="Bodytext0">
    <w:name w:val="Bodytext"/>
    <w:aliases w:val="bt"/>
    <w:basedOn w:val="Normal"/>
    <w:rsid w:val="00451B72"/>
    <w:pPr>
      <w:spacing w:after="240" w:line="240" w:lineRule="auto"/>
    </w:pPr>
    <w:rPr>
      <w:rFonts w:ascii="Times New Roman" w:eastAsia="Times New Roman" w:hAnsi="Times New Roman"/>
      <w:szCs w:val="20"/>
    </w:rPr>
  </w:style>
  <w:style w:type="paragraph" w:styleId="Subtitle">
    <w:name w:val="Subtitle"/>
    <w:basedOn w:val="Title"/>
    <w:next w:val="BodyText"/>
    <w:link w:val="SubtitleChar"/>
    <w:uiPriority w:val="11"/>
    <w:qFormat/>
    <w:rsid w:val="0042499F"/>
    <w:pPr>
      <w:keepNext/>
      <w:keepLines/>
      <w:pBdr>
        <w:bottom w:val="none" w:sz="0" w:space="0" w:color="auto"/>
      </w:pBdr>
      <w:spacing w:before="60" w:after="120" w:line="340" w:lineRule="atLeast"/>
      <w:contextualSpacing w:val="0"/>
    </w:pPr>
    <w:rPr>
      <w:rFonts w:ascii="Arial" w:eastAsia="Times New Roman" w:hAnsi="Arial" w:cs="Times New Roman"/>
      <w:color w:val="auto"/>
      <w:spacing w:val="-16"/>
      <w:sz w:val="32"/>
      <w:szCs w:val="20"/>
      <w:lang w:val="en-GB"/>
    </w:rPr>
  </w:style>
  <w:style w:type="character" w:customStyle="1" w:styleId="SubtitleChar">
    <w:name w:val="Subtitle Char"/>
    <w:basedOn w:val="DefaultParagraphFont"/>
    <w:link w:val="Subtitle"/>
    <w:uiPriority w:val="11"/>
    <w:rsid w:val="0042499F"/>
    <w:rPr>
      <w:rFonts w:ascii="Arial" w:eastAsia="Times New Roman" w:hAnsi="Arial"/>
      <w:spacing w:val="-16"/>
      <w:kern w:val="28"/>
      <w:sz w:val="32"/>
      <w:lang w:val="en-GB"/>
    </w:rPr>
  </w:style>
  <w:style w:type="paragraph" w:styleId="Title">
    <w:name w:val="Title"/>
    <w:basedOn w:val="Normal"/>
    <w:next w:val="Normal"/>
    <w:link w:val="TitleChar"/>
    <w:uiPriority w:val="10"/>
    <w:qFormat/>
    <w:rsid w:val="0042499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2499F"/>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qFormat/>
    <w:rsid w:val="0050046A"/>
    <w:pPr>
      <w:keepLines/>
      <w:spacing w:before="480" w:line="276" w:lineRule="auto"/>
      <w:outlineLvl w:val="9"/>
    </w:pPr>
    <w:rPr>
      <w:rFonts w:asciiTheme="majorHAnsi" w:eastAsiaTheme="majorEastAsia" w:hAnsiTheme="majorHAnsi" w:cstheme="majorBidi"/>
      <w:color w:val="365F91" w:themeColor="accent1" w:themeShade="BF"/>
      <w:sz w:val="28"/>
      <w:szCs w:val="28"/>
      <w:u w:val="none"/>
      <w:lang w:val="es-CL" w:eastAsia="es-CL"/>
    </w:rPr>
  </w:style>
  <w:style w:type="paragraph" w:styleId="TOC2">
    <w:name w:val="toc 2"/>
    <w:basedOn w:val="Normal"/>
    <w:next w:val="Normal"/>
    <w:autoRedefine/>
    <w:uiPriority w:val="39"/>
    <w:unhideWhenUsed/>
    <w:rsid w:val="0050046A"/>
    <w:pPr>
      <w:spacing w:after="0"/>
      <w:ind w:left="220"/>
    </w:pPr>
    <w:rPr>
      <w:rFonts w:asciiTheme="minorHAnsi" w:hAnsiTheme="minorHAnsi"/>
      <w:smallCaps/>
      <w:sz w:val="20"/>
      <w:szCs w:val="20"/>
    </w:rPr>
  </w:style>
  <w:style w:type="paragraph" w:styleId="TOC3">
    <w:name w:val="toc 3"/>
    <w:basedOn w:val="Normal"/>
    <w:next w:val="Normal"/>
    <w:autoRedefine/>
    <w:uiPriority w:val="39"/>
    <w:unhideWhenUsed/>
    <w:rsid w:val="0050046A"/>
    <w:pPr>
      <w:spacing w:after="0"/>
      <w:ind w:left="440"/>
    </w:pPr>
    <w:rPr>
      <w:rFonts w:asciiTheme="minorHAnsi" w:hAnsiTheme="minorHAnsi"/>
      <w:i/>
      <w:iCs/>
      <w:sz w:val="20"/>
      <w:szCs w:val="20"/>
    </w:rPr>
  </w:style>
  <w:style w:type="paragraph" w:styleId="TOC4">
    <w:name w:val="toc 4"/>
    <w:basedOn w:val="Normal"/>
    <w:next w:val="Normal"/>
    <w:autoRedefine/>
    <w:uiPriority w:val="39"/>
    <w:unhideWhenUsed/>
    <w:rsid w:val="0050046A"/>
    <w:pPr>
      <w:spacing w:after="0"/>
      <w:ind w:left="660"/>
    </w:pPr>
    <w:rPr>
      <w:rFonts w:asciiTheme="minorHAnsi" w:hAnsiTheme="minorHAnsi"/>
      <w:sz w:val="18"/>
      <w:szCs w:val="18"/>
    </w:rPr>
  </w:style>
  <w:style w:type="paragraph" w:styleId="TOC5">
    <w:name w:val="toc 5"/>
    <w:basedOn w:val="Normal"/>
    <w:next w:val="Normal"/>
    <w:autoRedefine/>
    <w:uiPriority w:val="39"/>
    <w:unhideWhenUsed/>
    <w:rsid w:val="0050046A"/>
    <w:pPr>
      <w:spacing w:after="0"/>
      <w:ind w:left="880"/>
    </w:pPr>
    <w:rPr>
      <w:rFonts w:asciiTheme="minorHAnsi" w:hAnsiTheme="minorHAnsi"/>
      <w:sz w:val="18"/>
      <w:szCs w:val="18"/>
    </w:rPr>
  </w:style>
  <w:style w:type="paragraph" w:styleId="TOC6">
    <w:name w:val="toc 6"/>
    <w:basedOn w:val="Normal"/>
    <w:next w:val="Normal"/>
    <w:autoRedefine/>
    <w:uiPriority w:val="39"/>
    <w:unhideWhenUsed/>
    <w:rsid w:val="0050046A"/>
    <w:pPr>
      <w:spacing w:after="0"/>
      <w:ind w:left="1100"/>
    </w:pPr>
    <w:rPr>
      <w:rFonts w:asciiTheme="minorHAnsi" w:hAnsiTheme="minorHAnsi"/>
      <w:sz w:val="18"/>
      <w:szCs w:val="18"/>
    </w:rPr>
  </w:style>
  <w:style w:type="paragraph" w:styleId="TOC7">
    <w:name w:val="toc 7"/>
    <w:basedOn w:val="Normal"/>
    <w:next w:val="Normal"/>
    <w:autoRedefine/>
    <w:uiPriority w:val="39"/>
    <w:unhideWhenUsed/>
    <w:rsid w:val="0050046A"/>
    <w:pPr>
      <w:spacing w:after="0"/>
      <w:ind w:left="1320"/>
    </w:pPr>
    <w:rPr>
      <w:rFonts w:asciiTheme="minorHAnsi" w:hAnsiTheme="minorHAnsi"/>
      <w:sz w:val="18"/>
      <w:szCs w:val="18"/>
    </w:rPr>
  </w:style>
  <w:style w:type="paragraph" w:styleId="TOC8">
    <w:name w:val="toc 8"/>
    <w:basedOn w:val="Normal"/>
    <w:next w:val="Normal"/>
    <w:autoRedefine/>
    <w:uiPriority w:val="39"/>
    <w:unhideWhenUsed/>
    <w:rsid w:val="0050046A"/>
    <w:pPr>
      <w:spacing w:after="0"/>
      <w:ind w:left="1540"/>
    </w:pPr>
    <w:rPr>
      <w:rFonts w:asciiTheme="minorHAnsi" w:hAnsiTheme="minorHAnsi"/>
      <w:sz w:val="18"/>
      <w:szCs w:val="18"/>
    </w:rPr>
  </w:style>
  <w:style w:type="paragraph" w:styleId="TOC9">
    <w:name w:val="toc 9"/>
    <w:basedOn w:val="Normal"/>
    <w:next w:val="Normal"/>
    <w:autoRedefine/>
    <w:uiPriority w:val="39"/>
    <w:unhideWhenUsed/>
    <w:rsid w:val="0050046A"/>
    <w:pPr>
      <w:spacing w:after="0"/>
      <w:ind w:left="1760"/>
    </w:pPr>
    <w:rPr>
      <w:rFonts w:asciiTheme="minorHAnsi" w:hAnsiTheme="minorHAnsi"/>
      <w:sz w:val="18"/>
      <w:szCs w:val="18"/>
    </w:rPr>
  </w:style>
  <w:style w:type="character" w:customStyle="1" w:styleId="Policepardfaut1">
    <w:name w:val="Police par défaut1"/>
    <w:rsid w:val="002B2171"/>
  </w:style>
  <w:style w:type="character" w:customStyle="1" w:styleId="UnresolvedMention1">
    <w:name w:val="Unresolved Mention1"/>
    <w:basedOn w:val="DefaultParagraphFont"/>
    <w:uiPriority w:val="99"/>
    <w:semiHidden/>
    <w:unhideWhenUsed/>
    <w:rsid w:val="00D61D4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55962">
      <w:bodyDiv w:val="1"/>
      <w:marLeft w:val="0"/>
      <w:marRight w:val="0"/>
      <w:marTop w:val="0"/>
      <w:marBottom w:val="0"/>
      <w:divBdr>
        <w:top w:val="none" w:sz="0" w:space="0" w:color="auto"/>
        <w:left w:val="none" w:sz="0" w:space="0" w:color="auto"/>
        <w:bottom w:val="none" w:sz="0" w:space="0" w:color="auto"/>
        <w:right w:val="none" w:sz="0" w:space="0" w:color="auto"/>
      </w:divBdr>
    </w:div>
    <w:div w:id="165293172">
      <w:bodyDiv w:val="1"/>
      <w:marLeft w:val="0"/>
      <w:marRight w:val="0"/>
      <w:marTop w:val="0"/>
      <w:marBottom w:val="0"/>
      <w:divBdr>
        <w:top w:val="none" w:sz="0" w:space="0" w:color="auto"/>
        <w:left w:val="none" w:sz="0" w:space="0" w:color="auto"/>
        <w:bottom w:val="none" w:sz="0" w:space="0" w:color="auto"/>
        <w:right w:val="none" w:sz="0" w:space="0" w:color="auto"/>
      </w:divBdr>
    </w:div>
    <w:div w:id="297225094">
      <w:bodyDiv w:val="1"/>
      <w:marLeft w:val="0"/>
      <w:marRight w:val="0"/>
      <w:marTop w:val="0"/>
      <w:marBottom w:val="0"/>
      <w:divBdr>
        <w:top w:val="none" w:sz="0" w:space="0" w:color="auto"/>
        <w:left w:val="none" w:sz="0" w:space="0" w:color="auto"/>
        <w:bottom w:val="none" w:sz="0" w:space="0" w:color="auto"/>
        <w:right w:val="none" w:sz="0" w:space="0" w:color="auto"/>
      </w:divBdr>
    </w:div>
    <w:div w:id="304048290">
      <w:bodyDiv w:val="1"/>
      <w:marLeft w:val="0"/>
      <w:marRight w:val="0"/>
      <w:marTop w:val="0"/>
      <w:marBottom w:val="0"/>
      <w:divBdr>
        <w:top w:val="none" w:sz="0" w:space="0" w:color="auto"/>
        <w:left w:val="none" w:sz="0" w:space="0" w:color="auto"/>
        <w:bottom w:val="none" w:sz="0" w:space="0" w:color="auto"/>
        <w:right w:val="none" w:sz="0" w:space="0" w:color="auto"/>
      </w:divBdr>
    </w:div>
    <w:div w:id="314838858">
      <w:bodyDiv w:val="1"/>
      <w:marLeft w:val="0"/>
      <w:marRight w:val="0"/>
      <w:marTop w:val="0"/>
      <w:marBottom w:val="0"/>
      <w:divBdr>
        <w:top w:val="none" w:sz="0" w:space="0" w:color="auto"/>
        <w:left w:val="none" w:sz="0" w:space="0" w:color="auto"/>
        <w:bottom w:val="none" w:sz="0" w:space="0" w:color="auto"/>
        <w:right w:val="none" w:sz="0" w:space="0" w:color="auto"/>
      </w:divBdr>
    </w:div>
    <w:div w:id="337773294">
      <w:bodyDiv w:val="1"/>
      <w:marLeft w:val="0"/>
      <w:marRight w:val="0"/>
      <w:marTop w:val="0"/>
      <w:marBottom w:val="0"/>
      <w:divBdr>
        <w:top w:val="none" w:sz="0" w:space="0" w:color="auto"/>
        <w:left w:val="none" w:sz="0" w:space="0" w:color="auto"/>
        <w:bottom w:val="none" w:sz="0" w:space="0" w:color="auto"/>
        <w:right w:val="none" w:sz="0" w:space="0" w:color="auto"/>
      </w:divBdr>
    </w:div>
    <w:div w:id="466166014">
      <w:bodyDiv w:val="1"/>
      <w:marLeft w:val="0"/>
      <w:marRight w:val="0"/>
      <w:marTop w:val="0"/>
      <w:marBottom w:val="0"/>
      <w:divBdr>
        <w:top w:val="none" w:sz="0" w:space="0" w:color="auto"/>
        <w:left w:val="none" w:sz="0" w:space="0" w:color="auto"/>
        <w:bottom w:val="none" w:sz="0" w:space="0" w:color="auto"/>
        <w:right w:val="none" w:sz="0" w:space="0" w:color="auto"/>
      </w:divBdr>
    </w:div>
    <w:div w:id="527376702">
      <w:bodyDiv w:val="1"/>
      <w:marLeft w:val="0"/>
      <w:marRight w:val="0"/>
      <w:marTop w:val="0"/>
      <w:marBottom w:val="0"/>
      <w:divBdr>
        <w:top w:val="none" w:sz="0" w:space="0" w:color="auto"/>
        <w:left w:val="none" w:sz="0" w:space="0" w:color="auto"/>
        <w:bottom w:val="none" w:sz="0" w:space="0" w:color="auto"/>
        <w:right w:val="none" w:sz="0" w:space="0" w:color="auto"/>
      </w:divBdr>
    </w:div>
    <w:div w:id="614482416">
      <w:bodyDiv w:val="1"/>
      <w:marLeft w:val="0"/>
      <w:marRight w:val="0"/>
      <w:marTop w:val="0"/>
      <w:marBottom w:val="0"/>
      <w:divBdr>
        <w:top w:val="none" w:sz="0" w:space="0" w:color="auto"/>
        <w:left w:val="none" w:sz="0" w:space="0" w:color="auto"/>
        <w:bottom w:val="none" w:sz="0" w:space="0" w:color="auto"/>
        <w:right w:val="none" w:sz="0" w:space="0" w:color="auto"/>
      </w:divBdr>
    </w:div>
    <w:div w:id="617759461">
      <w:bodyDiv w:val="1"/>
      <w:marLeft w:val="0"/>
      <w:marRight w:val="0"/>
      <w:marTop w:val="0"/>
      <w:marBottom w:val="0"/>
      <w:divBdr>
        <w:top w:val="none" w:sz="0" w:space="0" w:color="auto"/>
        <w:left w:val="none" w:sz="0" w:space="0" w:color="auto"/>
        <w:bottom w:val="none" w:sz="0" w:space="0" w:color="auto"/>
        <w:right w:val="none" w:sz="0" w:space="0" w:color="auto"/>
      </w:divBdr>
      <w:divsChild>
        <w:div w:id="1928880663">
          <w:marLeft w:val="0"/>
          <w:marRight w:val="0"/>
          <w:marTop w:val="0"/>
          <w:marBottom w:val="150"/>
          <w:divBdr>
            <w:top w:val="none" w:sz="0" w:space="0" w:color="auto"/>
            <w:left w:val="none" w:sz="0" w:space="0" w:color="auto"/>
            <w:bottom w:val="none" w:sz="0" w:space="0" w:color="auto"/>
            <w:right w:val="none" w:sz="0" w:space="0" w:color="auto"/>
          </w:divBdr>
        </w:div>
      </w:divsChild>
    </w:div>
    <w:div w:id="674261013">
      <w:bodyDiv w:val="1"/>
      <w:marLeft w:val="0"/>
      <w:marRight w:val="0"/>
      <w:marTop w:val="0"/>
      <w:marBottom w:val="0"/>
      <w:divBdr>
        <w:top w:val="none" w:sz="0" w:space="0" w:color="auto"/>
        <w:left w:val="none" w:sz="0" w:space="0" w:color="auto"/>
        <w:bottom w:val="none" w:sz="0" w:space="0" w:color="auto"/>
        <w:right w:val="none" w:sz="0" w:space="0" w:color="auto"/>
      </w:divBdr>
    </w:div>
    <w:div w:id="717898661">
      <w:bodyDiv w:val="1"/>
      <w:marLeft w:val="0"/>
      <w:marRight w:val="0"/>
      <w:marTop w:val="0"/>
      <w:marBottom w:val="0"/>
      <w:divBdr>
        <w:top w:val="none" w:sz="0" w:space="0" w:color="auto"/>
        <w:left w:val="none" w:sz="0" w:space="0" w:color="auto"/>
        <w:bottom w:val="none" w:sz="0" w:space="0" w:color="auto"/>
        <w:right w:val="none" w:sz="0" w:space="0" w:color="auto"/>
      </w:divBdr>
    </w:div>
    <w:div w:id="825777078">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88226410">
      <w:bodyDiv w:val="1"/>
      <w:marLeft w:val="0"/>
      <w:marRight w:val="0"/>
      <w:marTop w:val="0"/>
      <w:marBottom w:val="0"/>
      <w:divBdr>
        <w:top w:val="none" w:sz="0" w:space="0" w:color="auto"/>
        <w:left w:val="none" w:sz="0" w:space="0" w:color="auto"/>
        <w:bottom w:val="none" w:sz="0" w:space="0" w:color="auto"/>
        <w:right w:val="none" w:sz="0" w:space="0" w:color="auto"/>
      </w:divBdr>
    </w:div>
    <w:div w:id="898781194">
      <w:bodyDiv w:val="1"/>
      <w:marLeft w:val="0"/>
      <w:marRight w:val="0"/>
      <w:marTop w:val="0"/>
      <w:marBottom w:val="0"/>
      <w:divBdr>
        <w:top w:val="none" w:sz="0" w:space="0" w:color="auto"/>
        <w:left w:val="none" w:sz="0" w:space="0" w:color="auto"/>
        <w:bottom w:val="none" w:sz="0" w:space="0" w:color="auto"/>
        <w:right w:val="none" w:sz="0" w:space="0" w:color="auto"/>
      </w:divBdr>
    </w:div>
    <w:div w:id="942228098">
      <w:bodyDiv w:val="1"/>
      <w:marLeft w:val="0"/>
      <w:marRight w:val="0"/>
      <w:marTop w:val="0"/>
      <w:marBottom w:val="0"/>
      <w:divBdr>
        <w:top w:val="none" w:sz="0" w:space="0" w:color="auto"/>
        <w:left w:val="none" w:sz="0" w:space="0" w:color="auto"/>
        <w:bottom w:val="none" w:sz="0" w:space="0" w:color="auto"/>
        <w:right w:val="none" w:sz="0" w:space="0" w:color="auto"/>
      </w:divBdr>
    </w:div>
    <w:div w:id="1025442976">
      <w:bodyDiv w:val="1"/>
      <w:marLeft w:val="0"/>
      <w:marRight w:val="0"/>
      <w:marTop w:val="0"/>
      <w:marBottom w:val="0"/>
      <w:divBdr>
        <w:top w:val="none" w:sz="0" w:space="0" w:color="auto"/>
        <w:left w:val="none" w:sz="0" w:space="0" w:color="auto"/>
        <w:bottom w:val="none" w:sz="0" w:space="0" w:color="auto"/>
        <w:right w:val="none" w:sz="0" w:space="0" w:color="auto"/>
      </w:divBdr>
    </w:div>
    <w:div w:id="1081104536">
      <w:bodyDiv w:val="1"/>
      <w:marLeft w:val="0"/>
      <w:marRight w:val="0"/>
      <w:marTop w:val="0"/>
      <w:marBottom w:val="0"/>
      <w:divBdr>
        <w:top w:val="none" w:sz="0" w:space="0" w:color="auto"/>
        <w:left w:val="none" w:sz="0" w:space="0" w:color="auto"/>
        <w:bottom w:val="none" w:sz="0" w:space="0" w:color="auto"/>
        <w:right w:val="none" w:sz="0" w:space="0" w:color="auto"/>
      </w:divBdr>
      <w:divsChild>
        <w:div w:id="362219869">
          <w:marLeft w:val="0"/>
          <w:marRight w:val="0"/>
          <w:marTop w:val="0"/>
          <w:marBottom w:val="150"/>
          <w:divBdr>
            <w:top w:val="none" w:sz="0" w:space="0" w:color="auto"/>
            <w:left w:val="none" w:sz="0" w:space="0" w:color="auto"/>
            <w:bottom w:val="none" w:sz="0" w:space="0" w:color="auto"/>
            <w:right w:val="none" w:sz="0" w:space="0" w:color="auto"/>
          </w:divBdr>
        </w:div>
      </w:divsChild>
    </w:div>
    <w:div w:id="1082919797">
      <w:bodyDiv w:val="1"/>
      <w:marLeft w:val="0"/>
      <w:marRight w:val="0"/>
      <w:marTop w:val="0"/>
      <w:marBottom w:val="0"/>
      <w:divBdr>
        <w:top w:val="none" w:sz="0" w:space="0" w:color="auto"/>
        <w:left w:val="none" w:sz="0" w:space="0" w:color="auto"/>
        <w:bottom w:val="none" w:sz="0" w:space="0" w:color="auto"/>
        <w:right w:val="none" w:sz="0" w:space="0" w:color="auto"/>
      </w:divBdr>
      <w:divsChild>
        <w:div w:id="1262954147">
          <w:marLeft w:val="0"/>
          <w:marRight w:val="0"/>
          <w:marTop w:val="0"/>
          <w:marBottom w:val="0"/>
          <w:divBdr>
            <w:top w:val="none" w:sz="0" w:space="0" w:color="auto"/>
            <w:left w:val="none" w:sz="0" w:space="0" w:color="auto"/>
            <w:bottom w:val="none" w:sz="0" w:space="0" w:color="auto"/>
            <w:right w:val="none" w:sz="0" w:space="0" w:color="auto"/>
          </w:divBdr>
          <w:divsChild>
            <w:div w:id="1112432872">
              <w:marLeft w:val="0"/>
              <w:marRight w:val="0"/>
              <w:marTop w:val="0"/>
              <w:marBottom w:val="0"/>
              <w:divBdr>
                <w:top w:val="none" w:sz="0" w:space="0" w:color="auto"/>
                <w:left w:val="none" w:sz="0" w:space="0" w:color="auto"/>
                <w:bottom w:val="none" w:sz="0" w:space="0" w:color="auto"/>
                <w:right w:val="none" w:sz="0" w:space="0" w:color="auto"/>
              </w:divBdr>
              <w:divsChild>
                <w:div w:id="1033648761">
                  <w:marLeft w:val="0"/>
                  <w:marRight w:val="0"/>
                  <w:marTop w:val="0"/>
                  <w:marBottom w:val="0"/>
                  <w:divBdr>
                    <w:top w:val="none" w:sz="0" w:space="0" w:color="auto"/>
                    <w:left w:val="none" w:sz="0" w:space="0" w:color="auto"/>
                    <w:bottom w:val="none" w:sz="0" w:space="0" w:color="auto"/>
                    <w:right w:val="none" w:sz="0" w:space="0" w:color="auto"/>
                  </w:divBdr>
                  <w:divsChild>
                    <w:div w:id="1228612845">
                      <w:marLeft w:val="0"/>
                      <w:marRight w:val="0"/>
                      <w:marTop w:val="0"/>
                      <w:marBottom w:val="0"/>
                      <w:divBdr>
                        <w:top w:val="none" w:sz="0" w:space="0" w:color="auto"/>
                        <w:left w:val="none" w:sz="0" w:space="0" w:color="auto"/>
                        <w:bottom w:val="none" w:sz="0" w:space="0" w:color="auto"/>
                        <w:right w:val="none" w:sz="0" w:space="0" w:color="auto"/>
                      </w:divBdr>
                      <w:divsChild>
                        <w:div w:id="128411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0637737">
      <w:bodyDiv w:val="1"/>
      <w:marLeft w:val="0"/>
      <w:marRight w:val="0"/>
      <w:marTop w:val="0"/>
      <w:marBottom w:val="0"/>
      <w:divBdr>
        <w:top w:val="none" w:sz="0" w:space="0" w:color="auto"/>
        <w:left w:val="none" w:sz="0" w:space="0" w:color="auto"/>
        <w:bottom w:val="none" w:sz="0" w:space="0" w:color="auto"/>
        <w:right w:val="none" w:sz="0" w:space="0" w:color="auto"/>
      </w:divBdr>
    </w:div>
    <w:div w:id="1117219383">
      <w:bodyDiv w:val="1"/>
      <w:marLeft w:val="0"/>
      <w:marRight w:val="0"/>
      <w:marTop w:val="0"/>
      <w:marBottom w:val="0"/>
      <w:divBdr>
        <w:top w:val="none" w:sz="0" w:space="0" w:color="auto"/>
        <w:left w:val="none" w:sz="0" w:space="0" w:color="auto"/>
        <w:bottom w:val="none" w:sz="0" w:space="0" w:color="auto"/>
        <w:right w:val="none" w:sz="0" w:space="0" w:color="auto"/>
      </w:divBdr>
    </w:div>
    <w:div w:id="1217283638">
      <w:bodyDiv w:val="1"/>
      <w:marLeft w:val="0"/>
      <w:marRight w:val="0"/>
      <w:marTop w:val="0"/>
      <w:marBottom w:val="0"/>
      <w:divBdr>
        <w:top w:val="none" w:sz="0" w:space="0" w:color="auto"/>
        <w:left w:val="none" w:sz="0" w:space="0" w:color="auto"/>
        <w:bottom w:val="none" w:sz="0" w:space="0" w:color="auto"/>
        <w:right w:val="none" w:sz="0" w:space="0" w:color="auto"/>
      </w:divBdr>
    </w:div>
    <w:div w:id="1230310516">
      <w:bodyDiv w:val="1"/>
      <w:marLeft w:val="0"/>
      <w:marRight w:val="0"/>
      <w:marTop w:val="0"/>
      <w:marBottom w:val="0"/>
      <w:divBdr>
        <w:top w:val="none" w:sz="0" w:space="0" w:color="auto"/>
        <w:left w:val="none" w:sz="0" w:space="0" w:color="auto"/>
        <w:bottom w:val="none" w:sz="0" w:space="0" w:color="auto"/>
        <w:right w:val="none" w:sz="0" w:space="0" w:color="auto"/>
      </w:divBdr>
    </w:div>
    <w:div w:id="1409040313">
      <w:bodyDiv w:val="1"/>
      <w:marLeft w:val="0"/>
      <w:marRight w:val="0"/>
      <w:marTop w:val="0"/>
      <w:marBottom w:val="0"/>
      <w:divBdr>
        <w:top w:val="none" w:sz="0" w:space="0" w:color="auto"/>
        <w:left w:val="none" w:sz="0" w:space="0" w:color="auto"/>
        <w:bottom w:val="none" w:sz="0" w:space="0" w:color="auto"/>
        <w:right w:val="none" w:sz="0" w:space="0" w:color="auto"/>
      </w:divBdr>
    </w:div>
    <w:div w:id="1414399122">
      <w:bodyDiv w:val="1"/>
      <w:marLeft w:val="0"/>
      <w:marRight w:val="0"/>
      <w:marTop w:val="0"/>
      <w:marBottom w:val="0"/>
      <w:divBdr>
        <w:top w:val="none" w:sz="0" w:space="0" w:color="auto"/>
        <w:left w:val="none" w:sz="0" w:space="0" w:color="auto"/>
        <w:bottom w:val="none" w:sz="0" w:space="0" w:color="auto"/>
        <w:right w:val="none" w:sz="0" w:space="0" w:color="auto"/>
      </w:divBdr>
    </w:div>
    <w:div w:id="1463771344">
      <w:bodyDiv w:val="1"/>
      <w:marLeft w:val="0"/>
      <w:marRight w:val="0"/>
      <w:marTop w:val="0"/>
      <w:marBottom w:val="0"/>
      <w:divBdr>
        <w:top w:val="none" w:sz="0" w:space="0" w:color="auto"/>
        <w:left w:val="none" w:sz="0" w:space="0" w:color="auto"/>
        <w:bottom w:val="none" w:sz="0" w:space="0" w:color="auto"/>
        <w:right w:val="none" w:sz="0" w:space="0" w:color="auto"/>
      </w:divBdr>
    </w:div>
    <w:div w:id="1468469820">
      <w:bodyDiv w:val="1"/>
      <w:marLeft w:val="0"/>
      <w:marRight w:val="0"/>
      <w:marTop w:val="0"/>
      <w:marBottom w:val="0"/>
      <w:divBdr>
        <w:top w:val="none" w:sz="0" w:space="0" w:color="auto"/>
        <w:left w:val="none" w:sz="0" w:space="0" w:color="auto"/>
        <w:bottom w:val="none" w:sz="0" w:space="0" w:color="auto"/>
        <w:right w:val="none" w:sz="0" w:space="0" w:color="auto"/>
      </w:divBdr>
    </w:div>
    <w:div w:id="1470398318">
      <w:bodyDiv w:val="1"/>
      <w:marLeft w:val="0"/>
      <w:marRight w:val="0"/>
      <w:marTop w:val="0"/>
      <w:marBottom w:val="0"/>
      <w:divBdr>
        <w:top w:val="none" w:sz="0" w:space="0" w:color="auto"/>
        <w:left w:val="none" w:sz="0" w:space="0" w:color="auto"/>
        <w:bottom w:val="none" w:sz="0" w:space="0" w:color="auto"/>
        <w:right w:val="none" w:sz="0" w:space="0" w:color="auto"/>
      </w:divBdr>
    </w:div>
    <w:div w:id="1560480205">
      <w:bodyDiv w:val="1"/>
      <w:marLeft w:val="0"/>
      <w:marRight w:val="0"/>
      <w:marTop w:val="0"/>
      <w:marBottom w:val="0"/>
      <w:divBdr>
        <w:top w:val="none" w:sz="0" w:space="0" w:color="auto"/>
        <w:left w:val="none" w:sz="0" w:space="0" w:color="auto"/>
        <w:bottom w:val="none" w:sz="0" w:space="0" w:color="auto"/>
        <w:right w:val="none" w:sz="0" w:space="0" w:color="auto"/>
      </w:divBdr>
    </w:div>
    <w:div w:id="1565145000">
      <w:bodyDiv w:val="1"/>
      <w:marLeft w:val="0"/>
      <w:marRight w:val="0"/>
      <w:marTop w:val="0"/>
      <w:marBottom w:val="0"/>
      <w:divBdr>
        <w:top w:val="none" w:sz="0" w:space="0" w:color="auto"/>
        <w:left w:val="none" w:sz="0" w:space="0" w:color="auto"/>
        <w:bottom w:val="none" w:sz="0" w:space="0" w:color="auto"/>
        <w:right w:val="none" w:sz="0" w:space="0" w:color="auto"/>
      </w:divBdr>
    </w:div>
    <w:div w:id="1603953384">
      <w:bodyDiv w:val="1"/>
      <w:marLeft w:val="0"/>
      <w:marRight w:val="0"/>
      <w:marTop w:val="0"/>
      <w:marBottom w:val="0"/>
      <w:divBdr>
        <w:top w:val="none" w:sz="0" w:space="0" w:color="auto"/>
        <w:left w:val="none" w:sz="0" w:space="0" w:color="auto"/>
        <w:bottom w:val="none" w:sz="0" w:space="0" w:color="auto"/>
        <w:right w:val="none" w:sz="0" w:space="0" w:color="auto"/>
      </w:divBdr>
    </w:div>
    <w:div w:id="1650591417">
      <w:bodyDiv w:val="1"/>
      <w:marLeft w:val="0"/>
      <w:marRight w:val="0"/>
      <w:marTop w:val="0"/>
      <w:marBottom w:val="0"/>
      <w:divBdr>
        <w:top w:val="none" w:sz="0" w:space="0" w:color="auto"/>
        <w:left w:val="none" w:sz="0" w:space="0" w:color="auto"/>
        <w:bottom w:val="none" w:sz="0" w:space="0" w:color="auto"/>
        <w:right w:val="none" w:sz="0" w:space="0" w:color="auto"/>
      </w:divBdr>
    </w:div>
    <w:div w:id="1673795356">
      <w:bodyDiv w:val="1"/>
      <w:marLeft w:val="0"/>
      <w:marRight w:val="0"/>
      <w:marTop w:val="0"/>
      <w:marBottom w:val="0"/>
      <w:divBdr>
        <w:top w:val="none" w:sz="0" w:space="0" w:color="auto"/>
        <w:left w:val="none" w:sz="0" w:space="0" w:color="auto"/>
        <w:bottom w:val="none" w:sz="0" w:space="0" w:color="auto"/>
        <w:right w:val="none" w:sz="0" w:space="0" w:color="auto"/>
      </w:divBdr>
    </w:div>
    <w:div w:id="1714502599">
      <w:bodyDiv w:val="1"/>
      <w:marLeft w:val="0"/>
      <w:marRight w:val="0"/>
      <w:marTop w:val="0"/>
      <w:marBottom w:val="0"/>
      <w:divBdr>
        <w:top w:val="none" w:sz="0" w:space="0" w:color="auto"/>
        <w:left w:val="none" w:sz="0" w:space="0" w:color="auto"/>
        <w:bottom w:val="none" w:sz="0" w:space="0" w:color="auto"/>
        <w:right w:val="none" w:sz="0" w:space="0" w:color="auto"/>
      </w:divBdr>
    </w:div>
    <w:div w:id="1751081178">
      <w:marLeft w:val="0"/>
      <w:marRight w:val="0"/>
      <w:marTop w:val="0"/>
      <w:marBottom w:val="0"/>
      <w:divBdr>
        <w:top w:val="none" w:sz="0" w:space="0" w:color="auto"/>
        <w:left w:val="none" w:sz="0" w:space="0" w:color="auto"/>
        <w:bottom w:val="none" w:sz="0" w:space="0" w:color="auto"/>
        <w:right w:val="none" w:sz="0" w:space="0" w:color="auto"/>
      </w:divBdr>
      <w:divsChild>
        <w:div w:id="1248613158">
          <w:marLeft w:val="0"/>
          <w:marRight w:val="0"/>
          <w:marTop w:val="0"/>
          <w:marBottom w:val="0"/>
          <w:divBdr>
            <w:top w:val="none" w:sz="0" w:space="0" w:color="auto"/>
            <w:left w:val="none" w:sz="0" w:space="0" w:color="auto"/>
            <w:bottom w:val="none" w:sz="0" w:space="0" w:color="auto"/>
            <w:right w:val="none" w:sz="0" w:space="0" w:color="auto"/>
          </w:divBdr>
          <w:divsChild>
            <w:div w:id="637146599">
              <w:marLeft w:val="0"/>
              <w:marRight w:val="0"/>
              <w:marTop w:val="0"/>
              <w:marBottom w:val="0"/>
              <w:divBdr>
                <w:top w:val="none" w:sz="0" w:space="0" w:color="auto"/>
                <w:left w:val="none" w:sz="0" w:space="0" w:color="auto"/>
                <w:bottom w:val="none" w:sz="0" w:space="0" w:color="auto"/>
                <w:right w:val="none" w:sz="0" w:space="0" w:color="auto"/>
              </w:divBdr>
              <w:divsChild>
                <w:div w:id="1053504523">
                  <w:marLeft w:val="0"/>
                  <w:marRight w:val="0"/>
                  <w:marTop w:val="0"/>
                  <w:marBottom w:val="0"/>
                  <w:divBdr>
                    <w:top w:val="none" w:sz="0" w:space="0" w:color="auto"/>
                    <w:left w:val="none" w:sz="0" w:space="0" w:color="auto"/>
                    <w:bottom w:val="none" w:sz="0" w:space="0" w:color="auto"/>
                    <w:right w:val="none" w:sz="0" w:space="0" w:color="auto"/>
                  </w:divBdr>
                  <w:divsChild>
                    <w:div w:id="657729647">
                      <w:marLeft w:val="0"/>
                      <w:marRight w:val="0"/>
                      <w:marTop w:val="0"/>
                      <w:marBottom w:val="0"/>
                      <w:divBdr>
                        <w:top w:val="none" w:sz="0" w:space="0" w:color="auto"/>
                        <w:left w:val="none" w:sz="0" w:space="0" w:color="auto"/>
                        <w:bottom w:val="none" w:sz="0" w:space="0" w:color="auto"/>
                        <w:right w:val="none" w:sz="0" w:space="0" w:color="auto"/>
                      </w:divBdr>
                      <w:divsChild>
                        <w:div w:id="446237814">
                          <w:marLeft w:val="0"/>
                          <w:marRight w:val="0"/>
                          <w:marTop w:val="0"/>
                          <w:marBottom w:val="0"/>
                          <w:divBdr>
                            <w:top w:val="none" w:sz="0" w:space="0" w:color="auto"/>
                            <w:left w:val="none" w:sz="0" w:space="0" w:color="auto"/>
                            <w:bottom w:val="none" w:sz="0" w:space="0" w:color="auto"/>
                            <w:right w:val="none" w:sz="0" w:space="0" w:color="auto"/>
                          </w:divBdr>
                          <w:divsChild>
                            <w:div w:id="1681857438">
                              <w:marLeft w:val="0"/>
                              <w:marRight w:val="0"/>
                              <w:marTop w:val="0"/>
                              <w:marBottom w:val="0"/>
                              <w:divBdr>
                                <w:top w:val="none" w:sz="0" w:space="0" w:color="auto"/>
                                <w:left w:val="none" w:sz="0" w:space="0" w:color="auto"/>
                                <w:bottom w:val="none" w:sz="0" w:space="0" w:color="auto"/>
                                <w:right w:val="none" w:sz="0" w:space="0" w:color="auto"/>
                              </w:divBdr>
                              <w:divsChild>
                                <w:div w:id="581718488">
                                  <w:marLeft w:val="0"/>
                                  <w:marRight w:val="0"/>
                                  <w:marTop w:val="0"/>
                                  <w:marBottom w:val="0"/>
                                  <w:divBdr>
                                    <w:top w:val="none" w:sz="0" w:space="0" w:color="auto"/>
                                    <w:left w:val="none" w:sz="0" w:space="0" w:color="auto"/>
                                    <w:bottom w:val="none" w:sz="0" w:space="0" w:color="auto"/>
                                    <w:right w:val="none" w:sz="0" w:space="0" w:color="auto"/>
                                  </w:divBdr>
                                  <w:divsChild>
                                    <w:div w:id="1245064906">
                                      <w:marLeft w:val="0"/>
                                      <w:marRight w:val="0"/>
                                      <w:marTop w:val="0"/>
                                      <w:marBottom w:val="0"/>
                                      <w:divBdr>
                                        <w:top w:val="none" w:sz="0" w:space="0" w:color="auto"/>
                                        <w:left w:val="none" w:sz="0" w:space="0" w:color="auto"/>
                                        <w:bottom w:val="none" w:sz="0" w:space="0" w:color="auto"/>
                                        <w:right w:val="none" w:sz="0" w:space="0" w:color="auto"/>
                                      </w:divBdr>
                                      <w:divsChild>
                                        <w:div w:id="668486159">
                                          <w:marLeft w:val="0"/>
                                          <w:marRight w:val="0"/>
                                          <w:marTop w:val="0"/>
                                          <w:marBottom w:val="0"/>
                                          <w:divBdr>
                                            <w:top w:val="none" w:sz="0" w:space="0" w:color="auto"/>
                                            <w:left w:val="none" w:sz="0" w:space="0" w:color="auto"/>
                                            <w:bottom w:val="none" w:sz="0" w:space="0" w:color="auto"/>
                                            <w:right w:val="none" w:sz="0" w:space="0" w:color="auto"/>
                                          </w:divBdr>
                                          <w:divsChild>
                                            <w:div w:id="1578712676">
                                              <w:marLeft w:val="0"/>
                                              <w:marRight w:val="0"/>
                                              <w:marTop w:val="0"/>
                                              <w:marBottom w:val="0"/>
                                              <w:divBdr>
                                                <w:top w:val="none" w:sz="0" w:space="0" w:color="auto"/>
                                                <w:left w:val="none" w:sz="0" w:space="0" w:color="auto"/>
                                                <w:bottom w:val="none" w:sz="0" w:space="0" w:color="auto"/>
                                                <w:right w:val="none" w:sz="0" w:space="0" w:color="auto"/>
                                              </w:divBdr>
                                              <w:divsChild>
                                                <w:div w:id="1024093297">
                                                  <w:marLeft w:val="0"/>
                                                  <w:marRight w:val="0"/>
                                                  <w:marTop w:val="0"/>
                                                  <w:marBottom w:val="0"/>
                                                  <w:divBdr>
                                                    <w:top w:val="none" w:sz="0" w:space="0" w:color="auto"/>
                                                    <w:left w:val="none" w:sz="0" w:space="0" w:color="auto"/>
                                                    <w:bottom w:val="none" w:sz="0" w:space="0" w:color="auto"/>
                                                    <w:right w:val="none" w:sz="0" w:space="0" w:color="auto"/>
                                                  </w:divBdr>
                                                  <w:divsChild>
                                                    <w:div w:id="889266894">
                                                      <w:marLeft w:val="0"/>
                                                      <w:marRight w:val="0"/>
                                                      <w:marTop w:val="0"/>
                                                      <w:marBottom w:val="0"/>
                                                      <w:divBdr>
                                                        <w:top w:val="none" w:sz="0" w:space="0" w:color="auto"/>
                                                        <w:left w:val="none" w:sz="0" w:space="0" w:color="auto"/>
                                                        <w:bottom w:val="none" w:sz="0" w:space="0" w:color="auto"/>
                                                        <w:right w:val="none" w:sz="0" w:space="0" w:color="auto"/>
                                                      </w:divBdr>
                                                      <w:divsChild>
                                                        <w:div w:id="522670601">
                                                          <w:marLeft w:val="0"/>
                                                          <w:marRight w:val="0"/>
                                                          <w:marTop w:val="0"/>
                                                          <w:marBottom w:val="0"/>
                                                          <w:divBdr>
                                                            <w:top w:val="none" w:sz="0" w:space="0" w:color="auto"/>
                                                            <w:left w:val="none" w:sz="0" w:space="0" w:color="auto"/>
                                                            <w:bottom w:val="none" w:sz="0" w:space="0" w:color="auto"/>
                                                            <w:right w:val="none" w:sz="0" w:space="0" w:color="auto"/>
                                                          </w:divBdr>
                                                          <w:divsChild>
                                                            <w:div w:id="2085296627">
                                                              <w:marLeft w:val="0"/>
                                                              <w:marRight w:val="0"/>
                                                              <w:marTop w:val="0"/>
                                                              <w:marBottom w:val="0"/>
                                                              <w:divBdr>
                                                                <w:top w:val="none" w:sz="0" w:space="0" w:color="auto"/>
                                                                <w:left w:val="none" w:sz="0" w:space="0" w:color="auto"/>
                                                                <w:bottom w:val="none" w:sz="0" w:space="0" w:color="auto"/>
                                                                <w:right w:val="none" w:sz="0" w:space="0" w:color="auto"/>
                                                              </w:divBdr>
                                                              <w:divsChild>
                                                                <w:div w:id="16043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72316718">
      <w:bodyDiv w:val="1"/>
      <w:marLeft w:val="0"/>
      <w:marRight w:val="0"/>
      <w:marTop w:val="0"/>
      <w:marBottom w:val="0"/>
      <w:divBdr>
        <w:top w:val="none" w:sz="0" w:space="0" w:color="auto"/>
        <w:left w:val="none" w:sz="0" w:space="0" w:color="auto"/>
        <w:bottom w:val="none" w:sz="0" w:space="0" w:color="auto"/>
        <w:right w:val="none" w:sz="0" w:space="0" w:color="auto"/>
      </w:divBdr>
    </w:div>
    <w:div w:id="1774939015">
      <w:bodyDiv w:val="1"/>
      <w:marLeft w:val="0"/>
      <w:marRight w:val="0"/>
      <w:marTop w:val="0"/>
      <w:marBottom w:val="0"/>
      <w:divBdr>
        <w:top w:val="none" w:sz="0" w:space="0" w:color="auto"/>
        <w:left w:val="none" w:sz="0" w:space="0" w:color="auto"/>
        <w:bottom w:val="none" w:sz="0" w:space="0" w:color="auto"/>
        <w:right w:val="none" w:sz="0" w:space="0" w:color="auto"/>
      </w:divBdr>
    </w:div>
    <w:div w:id="1851333900">
      <w:bodyDiv w:val="1"/>
      <w:marLeft w:val="0"/>
      <w:marRight w:val="0"/>
      <w:marTop w:val="0"/>
      <w:marBottom w:val="0"/>
      <w:divBdr>
        <w:top w:val="none" w:sz="0" w:space="0" w:color="auto"/>
        <w:left w:val="none" w:sz="0" w:space="0" w:color="auto"/>
        <w:bottom w:val="none" w:sz="0" w:space="0" w:color="auto"/>
        <w:right w:val="none" w:sz="0" w:space="0" w:color="auto"/>
      </w:divBdr>
    </w:div>
    <w:div w:id="1876960644">
      <w:bodyDiv w:val="1"/>
      <w:marLeft w:val="0"/>
      <w:marRight w:val="0"/>
      <w:marTop w:val="0"/>
      <w:marBottom w:val="0"/>
      <w:divBdr>
        <w:top w:val="none" w:sz="0" w:space="0" w:color="auto"/>
        <w:left w:val="none" w:sz="0" w:space="0" w:color="auto"/>
        <w:bottom w:val="none" w:sz="0" w:space="0" w:color="auto"/>
        <w:right w:val="none" w:sz="0" w:space="0" w:color="auto"/>
      </w:divBdr>
    </w:div>
    <w:div w:id="1933123935">
      <w:bodyDiv w:val="1"/>
      <w:marLeft w:val="0"/>
      <w:marRight w:val="0"/>
      <w:marTop w:val="0"/>
      <w:marBottom w:val="0"/>
      <w:divBdr>
        <w:top w:val="none" w:sz="0" w:space="0" w:color="auto"/>
        <w:left w:val="none" w:sz="0" w:space="0" w:color="auto"/>
        <w:bottom w:val="none" w:sz="0" w:space="0" w:color="auto"/>
        <w:right w:val="none" w:sz="0" w:space="0" w:color="auto"/>
      </w:divBdr>
    </w:div>
    <w:div w:id="1985163279">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01958909">
      <w:bodyDiv w:val="1"/>
      <w:marLeft w:val="0"/>
      <w:marRight w:val="0"/>
      <w:marTop w:val="0"/>
      <w:marBottom w:val="0"/>
      <w:divBdr>
        <w:top w:val="none" w:sz="0" w:space="0" w:color="auto"/>
        <w:left w:val="none" w:sz="0" w:space="0" w:color="auto"/>
        <w:bottom w:val="none" w:sz="0" w:space="0" w:color="auto"/>
        <w:right w:val="none" w:sz="0" w:space="0" w:color="auto"/>
      </w:divBdr>
    </w:div>
    <w:div w:id="2057046255">
      <w:bodyDiv w:val="1"/>
      <w:marLeft w:val="0"/>
      <w:marRight w:val="0"/>
      <w:marTop w:val="0"/>
      <w:marBottom w:val="0"/>
      <w:divBdr>
        <w:top w:val="none" w:sz="0" w:space="0" w:color="auto"/>
        <w:left w:val="none" w:sz="0" w:space="0" w:color="auto"/>
        <w:bottom w:val="none" w:sz="0" w:space="0" w:color="auto"/>
        <w:right w:val="none" w:sz="0" w:space="0" w:color="auto"/>
      </w:divBdr>
    </w:div>
    <w:div w:id="2068450864">
      <w:bodyDiv w:val="1"/>
      <w:marLeft w:val="0"/>
      <w:marRight w:val="0"/>
      <w:marTop w:val="0"/>
      <w:marBottom w:val="0"/>
      <w:divBdr>
        <w:top w:val="none" w:sz="0" w:space="0" w:color="auto"/>
        <w:left w:val="none" w:sz="0" w:space="0" w:color="auto"/>
        <w:bottom w:val="none" w:sz="0" w:space="0" w:color="auto"/>
        <w:right w:val="none" w:sz="0" w:space="0" w:color="auto"/>
      </w:divBdr>
      <w:divsChild>
        <w:div w:id="1950161048">
          <w:marLeft w:val="0"/>
          <w:marRight w:val="0"/>
          <w:marTop w:val="0"/>
          <w:marBottom w:val="0"/>
          <w:divBdr>
            <w:top w:val="none" w:sz="0" w:space="0" w:color="auto"/>
            <w:left w:val="none" w:sz="0" w:space="0" w:color="auto"/>
            <w:bottom w:val="none" w:sz="0" w:space="0" w:color="auto"/>
            <w:right w:val="none" w:sz="0" w:space="0" w:color="auto"/>
          </w:divBdr>
          <w:divsChild>
            <w:div w:id="1324355878">
              <w:marLeft w:val="0"/>
              <w:marRight w:val="0"/>
              <w:marTop w:val="0"/>
              <w:marBottom w:val="0"/>
              <w:divBdr>
                <w:top w:val="none" w:sz="0" w:space="0" w:color="auto"/>
                <w:left w:val="none" w:sz="0" w:space="0" w:color="auto"/>
                <w:bottom w:val="none" w:sz="0" w:space="0" w:color="auto"/>
                <w:right w:val="none" w:sz="0" w:space="0" w:color="auto"/>
              </w:divBdr>
              <w:divsChild>
                <w:div w:id="1241136665">
                  <w:marLeft w:val="0"/>
                  <w:marRight w:val="0"/>
                  <w:marTop w:val="0"/>
                  <w:marBottom w:val="750"/>
                  <w:divBdr>
                    <w:top w:val="none" w:sz="0" w:space="0" w:color="auto"/>
                    <w:left w:val="none" w:sz="0" w:space="0" w:color="auto"/>
                    <w:bottom w:val="none" w:sz="0" w:space="0" w:color="auto"/>
                    <w:right w:val="none" w:sz="0" w:space="0" w:color="auto"/>
                  </w:divBdr>
                  <w:divsChild>
                    <w:div w:id="93601084">
                      <w:marLeft w:val="0"/>
                      <w:marRight w:val="0"/>
                      <w:marTop w:val="0"/>
                      <w:marBottom w:val="0"/>
                      <w:divBdr>
                        <w:top w:val="none" w:sz="0" w:space="0" w:color="auto"/>
                        <w:left w:val="none" w:sz="0" w:space="0" w:color="auto"/>
                        <w:bottom w:val="none" w:sz="0" w:space="0" w:color="auto"/>
                        <w:right w:val="none" w:sz="0" w:space="0" w:color="auto"/>
                      </w:divBdr>
                      <w:divsChild>
                        <w:div w:id="672802906">
                          <w:marLeft w:val="0"/>
                          <w:marRight w:val="0"/>
                          <w:marTop w:val="0"/>
                          <w:marBottom w:val="0"/>
                          <w:divBdr>
                            <w:top w:val="none" w:sz="0" w:space="0" w:color="auto"/>
                            <w:left w:val="none" w:sz="0" w:space="0" w:color="auto"/>
                            <w:bottom w:val="none" w:sz="0" w:space="0" w:color="auto"/>
                            <w:right w:val="none" w:sz="0" w:space="0" w:color="auto"/>
                          </w:divBdr>
                          <w:divsChild>
                            <w:div w:id="1736661423">
                              <w:marLeft w:val="0"/>
                              <w:marRight w:val="0"/>
                              <w:marTop w:val="0"/>
                              <w:marBottom w:val="0"/>
                              <w:divBdr>
                                <w:top w:val="none" w:sz="0" w:space="0" w:color="auto"/>
                                <w:left w:val="none" w:sz="0" w:space="0" w:color="auto"/>
                                <w:bottom w:val="none" w:sz="0" w:space="0" w:color="auto"/>
                                <w:right w:val="none" w:sz="0" w:space="0" w:color="auto"/>
                              </w:divBdr>
                              <w:divsChild>
                                <w:div w:id="1836140088">
                                  <w:marLeft w:val="0"/>
                                  <w:marRight w:val="0"/>
                                  <w:marTop w:val="0"/>
                                  <w:marBottom w:val="0"/>
                                  <w:divBdr>
                                    <w:top w:val="none" w:sz="0" w:space="0" w:color="auto"/>
                                    <w:left w:val="none" w:sz="0" w:space="0" w:color="auto"/>
                                    <w:bottom w:val="none" w:sz="0" w:space="0" w:color="auto"/>
                                    <w:right w:val="none" w:sz="0" w:space="0" w:color="auto"/>
                                  </w:divBdr>
                                  <w:divsChild>
                                    <w:div w:id="1697537187">
                                      <w:marLeft w:val="0"/>
                                      <w:marRight w:val="0"/>
                                      <w:marTop w:val="0"/>
                                      <w:marBottom w:val="0"/>
                                      <w:divBdr>
                                        <w:top w:val="none" w:sz="0" w:space="0" w:color="auto"/>
                                        <w:left w:val="none" w:sz="0" w:space="0" w:color="auto"/>
                                        <w:bottom w:val="none" w:sz="0" w:space="0" w:color="auto"/>
                                        <w:right w:val="none" w:sz="0" w:space="0" w:color="auto"/>
                                      </w:divBdr>
                                      <w:divsChild>
                                        <w:div w:id="1608342130">
                                          <w:marLeft w:val="0"/>
                                          <w:marRight w:val="0"/>
                                          <w:marTop w:val="0"/>
                                          <w:marBottom w:val="0"/>
                                          <w:divBdr>
                                            <w:top w:val="none" w:sz="0" w:space="0" w:color="auto"/>
                                            <w:left w:val="none" w:sz="0" w:space="0" w:color="auto"/>
                                            <w:bottom w:val="none" w:sz="0" w:space="0" w:color="auto"/>
                                            <w:right w:val="none" w:sz="0" w:space="0" w:color="auto"/>
                                          </w:divBdr>
                                          <w:divsChild>
                                            <w:div w:id="1102338881">
                                              <w:marLeft w:val="0"/>
                                              <w:marRight w:val="0"/>
                                              <w:marTop w:val="0"/>
                                              <w:marBottom w:val="0"/>
                                              <w:divBdr>
                                                <w:top w:val="none" w:sz="0" w:space="0" w:color="auto"/>
                                                <w:left w:val="none" w:sz="0" w:space="0" w:color="auto"/>
                                                <w:bottom w:val="none" w:sz="0" w:space="0" w:color="auto"/>
                                                <w:right w:val="none" w:sz="0" w:space="0" w:color="auto"/>
                                              </w:divBdr>
                                              <w:divsChild>
                                                <w:div w:id="1348095527">
                                                  <w:marLeft w:val="0"/>
                                                  <w:marRight w:val="0"/>
                                                  <w:marTop w:val="0"/>
                                                  <w:marBottom w:val="300"/>
                                                  <w:divBdr>
                                                    <w:top w:val="none" w:sz="0" w:space="0" w:color="auto"/>
                                                    <w:left w:val="none" w:sz="0" w:space="0" w:color="auto"/>
                                                    <w:bottom w:val="none" w:sz="0" w:space="0" w:color="auto"/>
                                                    <w:right w:val="none" w:sz="0" w:space="0" w:color="auto"/>
                                                  </w:divBdr>
                                                  <w:divsChild>
                                                    <w:div w:id="1915234492">
                                                      <w:marLeft w:val="0"/>
                                                      <w:marRight w:val="0"/>
                                                      <w:marTop w:val="0"/>
                                                      <w:marBottom w:val="0"/>
                                                      <w:divBdr>
                                                        <w:top w:val="none" w:sz="0" w:space="0" w:color="auto"/>
                                                        <w:left w:val="none" w:sz="0" w:space="0" w:color="auto"/>
                                                        <w:bottom w:val="none" w:sz="0" w:space="0" w:color="auto"/>
                                                        <w:right w:val="none" w:sz="0" w:space="0" w:color="auto"/>
                                                      </w:divBdr>
                                                      <w:divsChild>
                                                        <w:div w:id="1320111940">
                                                          <w:marLeft w:val="0"/>
                                                          <w:marRight w:val="0"/>
                                                          <w:marTop w:val="0"/>
                                                          <w:marBottom w:val="0"/>
                                                          <w:divBdr>
                                                            <w:top w:val="none" w:sz="0" w:space="0" w:color="auto"/>
                                                            <w:left w:val="none" w:sz="0" w:space="0" w:color="auto"/>
                                                            <w:bottom w:val="none" w:sz="0" w:space="0" w:color="auto"/>
                                                            <w:right w:val="none" w:sz="0" w:space="0" w:color="auto"/>
                                                          </w:divBdr>
                                                          <w:divsChild>
                                                            <w:div w:id="1889876911">
                                                              <w:marLeft w:val="0"/>
                                                              <w:marRight w:val="0"/>
                                                              <w:marTop w:val="0"/>
                                                              <w:marBottom w:val="0"/>
                                                              <w:divBdr>
                                                                <w:top w:val="none" w:sz="0" w:space="0" w:color="auto"/>
                                                                <w:left w:val="none" w:sz="0" w:space="0" w:color="auto"/>
                                                                <w:bottom w:val="none" w:sz="0" w:space="0" w:color="auto"/>
                                                                <w:right w:val="none" w:sz="0" w:space="0" w:color="auto"/>
                                                              </w:divBdr>
                                                              <w:divsChild>
                                                                <w:div w:id="1775443322">
                                                                  <w:marLeft w:val="0"/>
                                                                  <w:marRight w:val="0"/>
                                                                  <w:marTop w:val="0"/>
                                                                  <w:marBottom w:val="0"/>
                                                                  <w:divBdr>
                                                                    <w:top w:val="none" w:sz="0" w:space="0" w:color="auto"/>
                                                                    <w:left w:val="none" w:sz="0" w:space="0" w:color="auto"/>
                                                                    <w:bottom w:val="none" w:sz="0" w:space="0" w:color="auto"/>
                                                                    <w:right w:val="none" w:sz="0" w:space="0" w:color="auto"/>
                                                                  </w:divBdr>
                                                                  <w:divsChild>
                                                                    <w:div w:id="1446655840">
                                                                      <w:marLeft w:val="0"/>
                                                                      <w:marRight w:val="0"/>
                                                                      <w:marTop w:val="0"/>
                                                                      <w:marBottom w:val="0"/>
                                                                      <w:divBdr>
                                                                        <w:top w:val="none" w:sz="0" w:space="0" w:color="auto"/>
                                                                        <w:left w:val="none" w:sz="0" w:space="0" w:color="auto"/>
                                                                        <w:bottom w:val="none" w:sz="0" w:space="0" w:color="auto"/>
                                                                        <w:right w:val="none" w:sz="0" w:space="0" w:color="auto"/>
                                                                      </w:divBdr>
                                                                      <w:divsChild>
                                                                        <w:div w:id="1497696035">
                                                                          <w:marLeft w:val="0"/>
                                                                          <w:marRight w:val="0"/>
                                                                          <w:marTop w:val="0"/>
                                                                          <w:marBottom w:val="0"/>
                                                                          <w:divBdr>
                                                                            <w:top w:val="none" w:sz="0" w:space="0" w:color="auto"/>
                                                                            <w:left w:val="none" w:sz="0" w:space="0" w:color="auto"/>
                                                                            <w:bottom w:val="none" w:sz="0" w:space="0" w:color="auto"/>
                                                                            <w:right w:val="none" w:sz="0" w:space="0" w:color="auto"/>
                                                                          </w:divBdr>
                                                                          <w:divsChild>
                                                                            <w:div w:id="1260866404">
                                                                              <w:marLeft w:val="0"/>
                                                                              <w:marRight w:val="0"/>
                                                                              <w:marTop w:val="0"/>
                                                                              <w:marBottom w:val="0"/>
                                                                              <w:divBdr>
                                                                                <w:top w:val="none" w:sz="0" w:space="0" w:color="auto"/>
                                                                                <w:left w:val="none" w:sz="0" w:space="0" w:color="auto"/>
                                                                                <w:bottom w:val="none" w:sz="0" w:space="0" w:color="auto"/>
                                                                                <w:right w:val="none" w:sz="0" w:space="0" w:color="auto"/>
                                                                              </w:divBdr>
                                                                              <w:divsChild>
                                                                                <w:div w:id="1319923925">
                                                                                  <w:marLeft w:val="0"/>
                                                                                  <w:marRight w:val="0"/>
                                                                                  <w:marTop w:val="0"/>
                                                                                  <w:marBottom w:val="0"/>
                                                                                  <w:divBdr>
                                                                                    <w:top w:val="none" w:sz="0" w:space="0" w:color="auto"/>
                                                                                    <w:left w:val="none" w:sz="0" w:space="0" w:color="auto"/>
                                                                                    <w:bottom w:val="none" w:sz="0" w:space="0" w:color="auto"/>
                                                                                    <w:right w:val="none" w:sz="0" w:space="0" w:color="auto"/>
                                                                                  </w:divBdr>
                                                                                  <w:divsChild>
                                                                                    <w:div w:id="1334139589">
                                                                                      <w:marLeft w:val="0"/>
                                                                                      <w:marRight w:val="0"/>
                                                                                      <w:marTop w:val="0"/>
                                                                                      <w:marBottom w:val="0"/>
                                                                                      <w:divBdr>
                                                                                        <w:top w:val="none" w:sz="0" w:space="0" w:color="auto"/>
                                                                                        <w:left w:val="none" w:sz="0" w:space="0" w:color="auto"/>
                                                                                        <w:bottom w:val="none" w:sz="0" w:space="0" w:color="auto"/>
                                                                                        <w:right w:val="none" w:sz="0" w:space="0" w:color="auto"/>
                                                                                      </w:divBdr>
                                                                                      <w:divsChild>
                                                                                        <w:div w:id="168982455">
                                                                                          <w:marLeft w:val="0"/>
                                                                                          <w:marRight w:val="0"/>
                                                                                          <w:marTop w:val="150"/>
                                                                                          <w:marBottom w:val="300"/>
                                                                                          <w:divBdr>
                                                                                            <w:top w:val="none" w:sz="0" w:space="0" w:color="auto"/>
                                                                                            <w:left w:val="none" w:sz="0" w:space="0" w:color="auto"/>
                                                                                            <w:bottom w:val="none" w:sz="0" w:space="0" w:color="auto"/>
                                                                                            <w:right w:val="none" w:sz="0" w:space="0" w:color="auto"/>
                                                                                          </w:divBdr>
                                                                                        </w:div>
                                                                                        <w:div w:id="2117289771">
                                                                                          <w:marLeft w:val="0"/>
                                                                                          <w:marRight w:val="0"/>
                                                                                          <w:marTop w:val="0"/>
                                                                                          <w:marBottom w:val="0"/>
                                                                                          <w:divBdr>
                                                                                            <w:top w:val="none" w:sz="0" w:space="0" w:color="auto"/>
                                                                                            <w:left w:val="none" w:sz="0" w:space="0" w:color="auto"/>
                                                                                            <w:bottom w:val="none" w:sz="0" w:space="0" w:color="auto"/>
                                                                                            <w:right w:val="none" w:sz="0" w:space="0" w:color="auto"/>
                                                                                          </w:divBdr>
                                                                                          <w:divsChild>
                                                                                            <w:div w:id="143224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thegef.org/gef/GEB" TargetMode="External"/><Relationship Id="rId21" Type="http://schemas.openxmlformats.org/officeDocument/2006/relationships/image" Target="media/image7.png"/><Relationship Id="rId42" Type="http://schemas.openxmlformats.org/officeDocument/2006/relationships/image" Target="media/image20.emf"/><Relationship Id="rId47" Type="http://schemas.openxmlformats.org/officeDocument/2006/relationships/image" Target="media/image25.emf"/><Relationship Id="rId63" Type="http://schemas.openxmlformats.org/officeDocument/2006/relationships/image" Target="media/image40.png"/><Relationship Id="rId68" Type="http://schemas.openxmlformats.org/officeDocument/2006/relationships/image" Target="media/image45.png"/><Relationship Id="rId84" Type="http://schemas.openxmlformats.org/officeDocument/2006/relationships/image" Target="media/image61.png"/><Relationship Id="rId89" Type="http://schemas.openxmlformats.org/officeDocument/2006/relationships/theme" Target="theme/theme1.xml"/><Relationship Id="rId16" Type="http://schemas.openxmlformats.org/officeDocument/2006/relationships/image" Target="media/image2.png"/><Relationship Id="rId11" Type="http://schemas.openxmlformats.org/officeDocument/2006/relationships/hyperlink" Target="http://www.thegef.org/gef/policy/co-financing" TargetMode="External"/><Relationship Id="rId32" Type="http://schemas.openxmlformats.org/officeDocument/2006/relationships/hyperlink" Target="http://www.thegef.org/gef/policy/gender" TargetMode="External"/><Relationship Id="rId37" Type="http://schemas.openxmlformats.org/officeDocument/2006/relationships/image" Target="media/image16.png"/><Relationship Id="rId53" Type="http://schemas.openxmlformats.org/officeDocument/2006/relationships/image" Target="media/image30.png"/><Relationship Id="rId58" Type="http://schemas.openxmlformats.org/officeDocument/2006/relationships/image" Target="media/image35.emf"/><Relationship Id="rId74" Type="http://schemas.openxmlformats.org/officeDocument/2006/relationships/image" Target="media/image51.png"/><Relationship Id="rId79" Type="http://schemas.openxmlformats.org/officeDocument/2006/relationships/image" Target="media/image56.png"/><Relationship Id="rId5" Type="http://schemas.openxmlformats.org/officeDocument/2006/relationships/webSettings" Target="webSettings.xml"/><Relationship Id="rId90" Type="http://schemas.openxmlformats.org/officeDocument/2006/relationships/customXml" Target="../customXml/item2.xml"/><Relationship Id="rId14" Type="http://schemas.openxmlformats.org/officeDocument/2006/relationships/hyperlink" Target="http://www.thegef.org/gef/policy/non-grant_instruments" TargetMode="External"/><Relationship Id="rId22" Type="http://schemas.openxmlformats.org/officeDocument/2006/relationships/image" Target="media/image8.png"/><Relationship Id="rId27" Type="http://schemas.openxmlformats.org/officeDocument/2006/relationships/image" Target="media/image10.emf"/><Relationship Id="rId30" Type="http://schemas.openxmlformats.org/officeDocument/2006/relationships/hyperlink" Target="http://www.thegef.org/gef/csos" TargetMode="External"/><Relationship Id="rId35" Type="http://schemas.openxmlformats.org/officeDocument/2006/relationships/footer" Target="footer1.xml"/><Relationship Id="rId43" Type="http://schemas.openxmlformats.org/officeDocument/2006/relationships/image" Target="media/image21.emf"/><Relationship Id="rId48" Type="http://schemas.openxmlformats.org/officeDocument/2006/relationships/footer" Target="footer2.xml"/><Relationship Id="rId56" Type="http://schemas.openxmlformats.org/officeDocument/2006/relationships/image" Target="media/image33.emf"/><Relationship Id="rId64" Type="http://schemas.openxmlformats.org/officeDocument/2006/relationships/image" Target="media/image41.png"/><Relationship Id="rId69" Type="http://schemas.openxmlformats.org/officeDocument/2006/relationships/image" Target="media/image46.png"/><Relationship Id="rId77" Type="http://schemas.openxmlformats.org/officeDocument/2006/relationships/image" Target="media/image54.png"/><Relationship Id="rId8" Type="http://schemas.openxmlformats.org/officeDocument/2006/relationships/hyperlink" Target="http://www.thegef.org/gef/home" TargetMode="External"/><Relationship Id="rId51" Type="http://schemas.openxmlformats.org/officeDocument/2006/relationships/image" Target="media/image28.emf"/><Relationship Id="rId72" Type="http://schemas.openxmlformats.org/officeDocument/2006/relationships/image" Target="media/image49.png"/><Relationship Id="rId80" Type="http://schemas.openxmlformats.org/officeDocument/2006/relationships/image" Target="media/image57.png"/><Relationship Id="rId85" Type="http://schemas.openxmlformats.org/officeDocument/2006/relationships/image" Target="media/image62.png"/><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image" Target="media/image3.png"/><Relationship Id="rId25" Type="http://schemas.openxmlformats.org/officeDocument/2006/relationships/hyperlink" Target="http://www.thegef.org/gef/node/1325" TargetMode="External"/><Relationship Id="rId33" Type="http://schemas.openxmlformats.org/officeDocument/2006/relationships/image" Target="media/image13.png"/><Relationship Id="rId38" Type="http://schemas.openxmlformats.org/officeDocument/2006/relationships/hyperlink" Target="https://www.thegef.org/gef/ghg-accounting" TargetMode="External"/><Relationship Id="rId46" Type="http://schemas.openxmlformats.org/officeDocument/2006/relationships/image" Target="media/image24.emf"/><Relationship Id="rId59" Type="http://schemas.openxmlformats.org/officeDocument/2006/relationships/image" Target="media/image36.emf"/><Relationship Id="rId67" Type="http://schemas.openxmlformats.org/officeDocument/2006/relationships/image" Target="media/image44.png"/><Relationship Id="rId20" Type="http://schemas.openxmlformats.org/officeDocument/2006/relationships/image" Target="media/image6.png"/><Relationship Id="rId41" Type="http://schemas.openxmlformats.org/officeDocument/2006/relationships/image" Target="media/image19.emf"/><Relationship Id="rId54" Type="http://schemas.openxmlformats.org/officeDocument/2006/relationships/image" Target="media/image31.png"/><Relationship Id="rId62" Type="http://schemas.openxmlformats.org/officeDocument/2006/relationships/image" Target="media/image39.png"/><Relationship Id="rId70" Type="http://schemas.openxmlformats.org/officeDocument/2006/relationships/image" Target="media/image47.png"/><Relationship Id="rId75" Type="http://schemas.openxmlformats.org/officeDocument/2006/relationships/image" Target="media/image52.png"/><Relationship Id="rId83" Type="http://schemas.openxmlformats.org/officeDocument/2006/relationships/image" Target="media/image60.png"/><Relationship Id="rId88" Type="http://schemas.openxmlformats.org/officeDocument/2006/relationships/fontTable" Target="fontTable.xml"/><Relationship Id="rId9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1.xml"/><Relationship Id="rId23" Type="http://schemas.openxmlformats.org/officeDocument/2006/relationships/image" Target="media/image9.jpeg"/><Relationship Id="rId28" Type="http://schemas.openxmlformats.org/officeDocument/2006/relationships/image" Target="media/image11.png"/><Relationship Id="rId36" Type="http://schemas.openxmlformats.org/officeDocument/2006/relationships/image" Target="media/image15.png"/><Relationship Id="rId49" Type="http://schemas.openxmlformats.org/officeDocument/2006/relationships/image" Target="media/image26.emf"/><Relationship Id="rId57" Type="http://schemas.openxmlformats.org/officeDocument/2006/relationships/image" Target="media/image34.emf"/><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31" Type="http://schemas.openxmlformats.org/officeDocument/2006/relationships/hyperlink" Target="http://www.thegef.org/gef/node/10539" TargetMode="External"/><Relationship Id="rId44" Type="http://schemas.openxmlformats.org/officeDocument/2006/relationships/image" Target="media/image22.emf"/><Relationship Id="rId52" Type="http://schemas.openxmlformats.org/officeDocument/2006/relationships/image" Target="media/image29.emf"/><Relationship Id="rId60" Type="http://schemas.openxmlformats.org/officeDocument/2006/relationships/image" Target="media/image37.png"/><Relationship Id="rId65" Type="http://schemas.openxmlformats.org/officeDocument/2006/relationships/image" Target="media/image42.png"/><Relationship Id="rId73" Type="http://schemas.openxmlformats.org/officeDocument/2006/relationships/image" Target="media/image50.png"/><Relationship Id="rId78" Type="http://schemas.openxmlformats.org/officeDocument/2006/relationships/image" Target="media/image55.png"/><Relationship Id="rId81" Type="http://schemas.openxmlformats.org/officeDocument/2006/relationships/image" Target="media/image58.png"/><Relationship Id="rId86" Type="http://schemas.openxmlformats.org/officeDocument/2006/relationships/image" Target="media/image63.png"/><Relationship Id="rId4" Type="http://schemas.openxmlformats.org/officeDocument/2006/relationships/settings" Target="settings.xml"/><Relationship Id="rId9" Type="http://schemas.openxmlformats.org/officeDocument/2006/relationships/image" Target="media/image1.jpeg"/><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4.png"/><Relationship Id="rId39" Type="http://schemas.openxmlformats.org/officeDocument/2006/relationships/image" Target="media/image17.emf"/><Relationship Id="rId34" Type="http://schemas.openxmlformats.org/officeDocument/2006/relationships/image" Target="media/image14.png"/><Relationship Id="rId50" Type="http://schemas.openxmlformats.org/officeDocument/2006/relationships/image" Target="media/image27.emf"/><Relationship Id="rId55" Type="http://schemas.openxmlformats.org/officeDocument/2006/relationships/image" Target="media/image32.emf"/><Relationship Id="rId76" Type="http://schemas.openxmlformats.org/officeDocument/2006/relationships/image" Target="media/image53.png"/><Relationship Id="rId7" Type="http://schemas.openxmlformats.org/officeDocument/2006/relationships/endnotes" Target="endnotes.xml"/><Relationship Id="rId71" Type="http://schemas.openxmlformats.org/officeDocument/2006/relationships/image" Target="media/image48.png"/><Relationship Id="rId92" Type="http://schemas.openxmlformats.org/officeDocument/2006/relationships/customXml" Target="../customXml/item4.xml"/><Relationship Id="rId2" Type="http://schemas.openxmlformats.org/officeDocument/2006/relationships/numbering" Target="numbering.xml"/><Relationship Id="rId29" Type="http://schemas.openxmlformats.org/officeDocument/2006/relationships/image" Target="media/image12.png"/><Relationship Id="rId24" Type="http://schemas.openxmlformats.org/officeDocument/2006/relationships/hyperlink" Target="http://www.thegef.org/gef/policy/incremental_costs" TargetMode="External"/><Relationship Id="rId40" Type="http://schemas.openxmlformats.org/officeDocument/2006/relationships/image" Target="media/image18.emf"/><Relationship Id="rId45" Type="http://schemas.openxmlformats.org/officeDocument/2006/relationships/image" Target="media/image23.emf"/><Relationship Id="rId66" Type="http://schemas.openxmlformats.org/officeDocument/2006/relationships/image" Target="media/image43.png"/><Relationship Id="rId87" Type="http://schemas.openxmlformats.org/officeDocument/2006/relationships/image" Target="media/image64.gif"/><Relationship Id="rId61" Type="http://schemas.openxmlformats.org/officeDocument/2006/relationships/image" Target="media/image38.png"/><Relationship Id="rId82" Type="http://schemas.openxmlformats.org/officeDocument/2006/relationships/image" Target="media/image59.emf"/><Relationship Id="rId19" Type="http://schemas.openxmlformats.org/officeDocument/2006/relationships/image" Target="media/image5.png"/></Relationships>
</file>

<file path=word/_rels/footnotes.xml.rels><?xml version="1.0" encoding="UTF-8" standalone="yes"?>
<Relationships xmlns="http://schemas.openxmlformats.org/package/2006/relationships"><Relationship Id="rId8" Type="http://schemas.openxmlformats.org/officeDocument/2006/relationships/hyperlink" Target="http://www.nrel.gov/docs/fy13osti/53827.pdf" TargetMode="External"/><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7" Type="http://schemas.openxmlformats.org/officeDocument/2006/relationships/hyperlink" Target="http://eur-lex.europa.eu/legal-content/EN/TXT/?uri=CELEX:32010R1060"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top-ten.cl" TargetMode="External"/><Relationship Id="rId5" Type="http://schemas.openxmlformats.org/officeDocument/2006/relationships/hyperlink" Target="http://portal.mma.gob.cl/wp-content/uploads/2015/07/Impactos-aparatos-electricos-2014.pdf" TargetMode="External"/><Relationship Id="rId4" Type="http://schemas.openxmlformats.org/officeDocument/2006/relationships/hyperlink" Target="http://www.energia2050.cl/documentos"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s-CL" sz="1200"/>
              <a:t>Residential electricity</a:t>
            </a:r>
            <a:r>
              <a:rPr lang="es-CL" sz="1200" baseline="0"/>
              <a:t> consumption in Chile</a:t>
            </a:r>
            <a:endParaRPr lang="es-CL" sz="1200"/>
          </a:p>
        </c:rich>
      </c:tx>
      <c:layout>
        <c:manualLayout>
          <c:xMode val="edge"/>
          <c:yMode val="edge"/>
          <c:x val="0.10651424917063033"/>
          <c:y val="0"/>
        </c:manualLayout>
      </c:layout>
      <c:overlay val="1"/>
    </c:title>
    <c:autoTitleDeleted val="0"/>
    <c:plotArea>
      <c:layout>
        <c:manualLayout>
          <c:layoutTarget val="inner"/>
          <c:xMode val="edge"/>
          <c:yMode val="edge"/>
          <c:x val="0.33221178570952742"/>
          <c:y val="0.12017921839524659"/>
          <c:w val="0.43611111111111101"/>
          <c:h val="0.72685185185185197"/>
        </c:manualLayout>
      </c:layout>
      <c:pieChart>
        <c:varyColors val="1"/>
        <c:ser>
          <c:idx val="0"/>
          <c:order val="0"/>
          <c:dLbls>
            <c:dLbl>
              <c:idx val="0"/>
              <c:layout>
                <c:manualLayout>
                  <c:x val="2.2854330708661399E-2"/>
                  <c:y val="3.3324219889180502E-2"/>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748-41E4-9532-ED5C6A26D953}"/>
                </c:ext>
              </c:extLst>
            </c:dLbl>
            <c:dLbl>
              <c:idx val="1"/>
              <c:layout>
                <c:manualLayout>
                  <c:x val="0.121883274882038"/>
                  <c:y val="-0.163984963786143"/>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748-41E4-9532-ED5C6A26D953}"/>
                </c:ext>
              </c:extLst>
            </c:dLbl>
            <c:dLbl>
              <c:idx val="2"/>
              <c:layout>
                <c:manualLayout>
                  <c:x val="2.10904317614771E-2"/>
                  <c:y val="0"/>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748-41E4-9532-ED5C6A26D953}"/>
                </c:ext>
              </c:extLst>
            </c:dLbl>
            <c:dLbl>
              <c:idx val="3"/>
              <c:layout>
                <c:manualLayout>
                  <c:x val="-2.4918078917642399E-2"/>
                  <c:y val="0"/>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748-41E4-9532-ED5C6A26D953}"/>
                </c:ext>
              </c:extLst>
            </c:dLbl>
            <c:dLbl>
              <c:idx val="4"/>
              <c:layout>
                <c:manualLayout>
                  <c:x val="-0.193588770955928"/>
                  <c:y val="-8.5769408009460004E-3"/>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748-41E4-9532-ED5C6A26D953}"/>
                </c:ext>
              </c:extLst>
            </c:dLbl>
            <c:dLbl>
              <c:idx val="5"/>
              <c:layout>
                <c:manualLayout>
                  <c:x val="-0.120714781928837"/>
                  <c:y val="-7.1808451542409904E-2"/>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748-41E4-9532-ED5C6A26D953}"/>
                </c:ext>
              </c:extLst>
            </c:dLbl>
            <c:dLbl>
              <c:idx val="6"/>
              <c:layout>
                <c:manualLayout>
                  <c:x val="-0.142723753076787"/>
                  <c:y val="-0.118373955778228"/>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748-41E4-9532-ED5C6A26D953}"/>
                </c:ext>
              </c:extLst>
            </c:dLbl>
            <c:dLbl>
              <c:idx val="7"/>
              <c:layout>
                <c:manualLayout>
                  <c:x val="-0.10987591057844499"/>
                  <c:y val="2.8369212279767901E-2"/>
                </c:manualLayout>
              </c:layou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748-41E4-9532-ED5C6A26D953}"/>
                </c:ext>
              </c:extLst>
            </c:dLbl>
            <c:spPr>
              <a:noFill/>
              <a:ln>
                <a:noFill/>
              </a:ln>
              <a:effectLst/>
            </c:spPr>
            <c:showLegendKey val="0"/>
            <c:showVal val="1"/>
            <c:showCatName val="1"/>
            <c:showSerName val="0"/>
            <c:showPercent val="0"/>
            <c:showBubbleSize val="0"/>
            <c:showLeaderLines val="1"/>
            <c:extLst>
              <c:ext xmlns:c15="http://schemas.microsoft.com/office/drawing/2012/chart" uri="{CE6537A1-D6FC-4f65-9D91-7224C49458BB}"/>
            </c:extLst>
          </c:dLbls>
          <c:cat>
            <c:strRef>
              <c:f>Hoja1!$A$1:$A$8</c:f>
              <c:strCache>
                <c:ptCount val="8"/>
                <c:pt idx="0">
                  <c:v>Refrigerator</c:v>
                </c:pt>
                <c:pt idx="1">
                  <c:v>Lighting</c:v>
                </c:pt>
                <c:pt idx="2">
                  <c:v>Television</c:v>
                </c:pt>
                <c:pt idx="3">
                  <c:v>Washing machine</c:v>
                </c:pt>
                <c:pt idx="4">
                  <c:v>Vacuum cleaner</c:v>
                </c:pt>
                <c:pt idx="5">
                  <c:v>Computer</c:v>
                </c:pt>
                <c:pt idx="6">
                  <c:v>Stand-by mode of electronics</c:v>
                </c:pt>
                <c:pt idx="7">
                  <c:v>Others</c:v>
                </c:pt>
              </c:strCache>
            </c:strRef>
          </c:cat>
          <c:val>
            <c:numRef>
              <c:f>Hoja1!$B$1:$B$8</c:f>
              <c:numCache>
                <c:formatCode>0%</c:formatCode>
                <c:ptCount val="8"/>
                <c:pt idx="0">
                  <c:v>0.28999999999999998</c:v>
                </c:pt>
                <c:pt idx="1">
                  <c:v>0.16</c:v>
                </c:pt>
                <c:pt idx="2">
                  <c:v>0.12</c:v>
                </c:pt>
                <c:pt idx="3">
                  <c:v>0.03</c:v>
                </c:pt>
                <c:pt idx="4">
                  <c:v>0.05</c:v>
                </c:pt>
                <c:pt idx="5">
                  <c:v>0.05</c:v>
                </c:pt>
                <c:pt idx="6">
                  <c:v>0.1</c:v>
                </c:pt>
                <c:pt idx="7">
                  <c:v>0.2</c:v>
                </c:pt>
              </c:numCache>
            </c:numRef>
          </c:val>
          <c:extLst>
            <c:ext xmlns:c16="http://schemas.microsoft.com/office/drawing/2014/chart" uri="{C3380CC4-5D6E-409C-BE32-E72D297353CC}">
              <c16:uniqueId val="{00000008-F748-41E4-9532-ED5C6A26D953}"/>
            </c:ext>
          </c:extLst>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44B8F6-6FA8-4FB4-AF68-E38931639594}">
  <ds:schemaRefs>
    <ds:schemaRef ds:uri="http://schemas.openxmlformats.org/officeDocument/2006/bibliography"/>
  </ds:schemaRefs>
</ds:datastoreItem>
</file>

<file path=customXml/itemProps2.xml><?xml version="1.0" encoding="utf-8"?>
<ds:datastoreItem xmlns:ds="http://schemas.openxmlformats.org/officeDocument/2006/customXml" ds:itemID="{7741B6B7-1601-426A-9C48-33A87D0EB83C}"/>
</file>

<file path=customXml/itemProps3.xml><?xml version="1.0" encoding="utf-8"?>
<ds:datastoreItem xmlns:ds="http://schemas.openxmlformats.org/officeDocument/2006/customXml" ds:itemID="{B072DB9C-43CC-4572-A1EC-0D14E916ED56}"/>
</file>

<file path=customXml/itemProps4.xml><?xml version="1.0" encoding="utf-8"?>
<ds:datastoreItem xmlns:ds="http://schemas.openxmlformats.org/officeDocument/2006/customXml" ds:itemID="{1E0788C1-8829-48F4-802B-8F6275AD4BD3}"/>
</file>

<file path=docProps/app.xml><?xml version="1.0" encoding="utf-8"?>
<Properties xmlns="http://schemas.openxmlformats.org/officeDocument/2006/extended-properties" xmlns:vt="http://schemas.openxmlformats.org/officeDocument/2006/docPropsVTypes">
  <Template>Normal.dotm</Template>
  <TotalTime>1</TotalTime>
  <Pages>156</Pages>
  <Words>36248</Words>
  <Characters>206614</Characters>
  <Application>Microsoft Office Word</Application>
  <DocSecurity>0</DocSecurity>
  <Lines>1721</Lines>
  <Paragraphs>484</Paragraphs>
  <ScaleCrop>false</ScaleCrop>
  <HeadingPairs>
    <vt:vector size="6" baseType="variant">
      <vt:variant>
        <vt:lpstr>Title</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Company>Microsoft</Company>
  <LinksUpToDate>false</LinksUpToDate>
  <CharactersWithSpaces>242378</CharactersWithSpaces>
  <SharedDoc>false</SharedDoc>
  <HLinks>
    <vt:vector size="138" baseType="variant">
      <vt:variant>
        <vt:i4>7667731</vt:i4>
      </vt:variant>
      <vt:variant>
        <vt:i4>147</vt:i4>
      </vt:variant>
      <vt:variant>
        <vt:i4>0</vt:i4>
      </vt:variant>
      <vt:variant>
        <vt:i4>5</vt:i4>
      </vt:variant>
      <vt:variant>
        <vt:lpwstr>http://www.thegef.org/gef/policy/gender</vt:lpwstr>
      </vt:variant>
      <vt:variant>
        <vt:lpwstr/>
      </vt:variant>
      <vt:variant>
        <vt:i4>5308438</vt:i4>
      </vt:variant>
      <vt:variant>
        <vt:i4>144</vt:i4>
      </vt:variant>
      <vt:variant>
        <vt:i4>0</vt:i4>
      </vt:variant>
      <vt:variant>
        <vt:i4>5</vt:i4>
      </vt:variant>
      <vt:variant>
        <vt:lpwstr>http://www.thegef.org/gef/node/10539</vt:lpwstr>
      </vt:variant>
      <vt:variant>
        <vt:lpwstr/>
      </vt:variant>
      <vt:variant>
        <vt:i4>6684732</vt:i4>
      </vt:variant>
      <vt:variant>
        <vt:i4>141</vt:i4>
      </vt:variant>
      <vt:variant>
        <vt:i4>0</vt:i4>
      </vt:variant>
      <vt:variant>
        <vt:i4>5</vt:i4>
      </vt:variant>
      <vt:variant>
        <vt:lpwstr>http://www.thegef.org/gef/csos</vt:lpwstr>
      </vt:variant>
      <vt:variant>
        <vt:lpwstr/>
      </vt:variant>
      <vt:variant>
        <vt:i4>7798811</vt:i4>
      </vt:variant>
      <vt:variant>
        <vt:i4>138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129</vt:i4>
      </vt:variant>
      <vt:variant>
        <vt:i4>0</vt:i4>
      </vt:variant>
      <vt:variant>
        <vt:i4>5</vt:i4>
      </vt:variant>
      <vt:variant>
        <vt:lpwstr>http://www.thegef.org/gef/sites/thegef.org/files/documents/GEF.R.5.12.Rev_.1.pdf</vt:lpwstr>
      </vt:variant>
      <vt:variant>
        <vt:lpwstr/>
      </vt:variant>
      <vt:variant>
        <vt:i4>196661</vt:i4>
      </vt:variant>
      <vt:variant>
        <vt:i4>126</vt:i4>
      </vt:variant>
      <vt:variant>
        <vt:i4>0</vt:i4>
      </vt:variant>
      <vt:variant>
        <vt:i4>5</vt:i4>
      </vt:variant>
      <vt:variant>
        <vt:lpwstr>http://www.thegef.org/gef/GEB</vt:lpwstr>
      </vt:variant>
      <vt:variant>
        <vt:lpwstr/>
      </vt:variant>
      <vt:variant>
        <vt:i4>5374055</vt:i4>
      </vt:variant>
      <vt:variant>
        <vt:i4>123</vt:i4>
      </vt:variant>
      <vt:variant>
        <vt:i4>0</vt:i4>
      </vt:variant>
      <vt:variant>
        <vt:i4>5</vt:i4>
      </vt:variant>
      <vt:variant>
        <vt:lpwstr>http://www.thegef.org/gef/policy/co-financing</vt:lpwstr>
      </vt:variant>
      <vt:variant>
        <vt:lpwstr/>
      </vt:variant>
      <vt:variant>
        <vt:i4>7274515</vt:i4>
      </vt:variant>
      <vt:variant>
        <vt:i4>120</vt:i4>
      </vt:variant>
      <vt:variant>
        <vt:i4>0</vt:i4>
      </vt:variant>
      <vt:variant>
        <vt:i4>5</vt:i4>
      </vt:variant>
      <vt:variant>
        <vt:lpwstr>http://www.thegef.org/gef/node/1325</vt:lpwstr>
      </vt:variant>
      <vt:variant>
        <vt:lpwstr/>
      </vt:variant>
      <vt:variant>
        <vt:i4>6815834</vt:i4>
      </vt:variant>
      <vt:variant>
        <vt:i4>117</vt:i4>
      </vt:variant>
      <vt:variant>
        <vt:i4>0</vt:i4>
      </vt:variant>
      <vt:variant>
        <vt:i4>5</vt:i4>
      </vt:variant>
      <vt:variant>
        <vt:lpwstr>http://www.thegef.org/gef/policy/incremental_costs</vt:lpwstr>
      </vt:variant>
      <vt:variant>
        <vt:lpwstr/>
      </vt:variant>
      <vt:variant>
        <vt:i4>7536671</vt:i4>
      </vt:variant>
      <vt:variant>
        <vt:i4>58</vt:i4>
      </vt:variant>
      <vt:variant>
        <vt:i4>0</vt:i4>
      </vt:variant>
      <vt:variant>
        <vt:i4>5</vt:i4>
      </vt:variant>
      <vt:variant>
        <vt:lpwstr>http://www.thegef.org/gef/policy/non-grant_instruments</vt:lpwstr>
      </vt:variant>
      <vt:variant>
        <vt:lpwstr/>
      </vt:variant>
      <vt:variant>
        <vt:i4>6815864</vt:i4>
      </vt:variant>
      <vt:variant>
        <vt:i4>28</vt:i4>
      </vt:variant>
      <vt:variant>
        <vt:i4>0</vt:i4>
      </vt:variant>
      <vt:variant>
        <vt:i4>5</vt:i4>
      </vt:variant>
      <vt:variant>
        <vt:lpwstr>http://www.thegef.org/gef/sites/thegef.org/files/documents/document/gef-fee-policy.pdf</vt:lpwstr>
      </vt:variant>
      <vt:variant>
        <vt:lpwstr/>
      </vt:variant>
      <vt:variant>
        <vt:i4>5374055</vt:i4>
      </vt:variant>
      <vt:variant>
        <vt:i4>23</vt:i4>
      </vt:variant>
      <vt:variant>
        <vt:i4>0</vt:i4>
      </vt:variant>
      <vt:variant>
        <vt:i4>5</vt:i4>
      </vt:variant>
      <vt:variant>
        <vt:lpwstr>http://www.thegef.org/gef/policy/co-financing</vt:lpwstr>
      </vt:variant>
      <vt:variant>
        <vt:lpwstr/>
      </vt:variant>
      <vt:variant>
        <vt:i4>5374055</vt:i4>
      </vt:variant>
      <vt:variant>
        <vt:i4>20</vt:i4>
      </vt:variant>
      <vt:variant>
        <vt:i4>0</vt:i4>
      </vt:variant>
      <vt:variant>
        <vt:i4>5</vt:i4>
      </vt:variant>
      <vt:variant>
        <vt:lpwstr>http://www.thegef.org/gef/policy/co-financing</vt:lpwstr>
      </vt:variant>
      <vt:variant>
        <vt:lpwstr/>
      </vt:variant>
      <vt:variant>
        <vt:i4>6750281</vt:i4>
      </vt:variant>
      <vt:variant>
        <vt:i4>11</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0</vt:i4>
      </vt:variant>
      <vt:variant>
        <vt:i4>0</vt:i4>
      </vt:variant>
      <vt:variant>
        <vt:i4>5</vt:i4>
      </vt:variant>
      <vt:variant>
        <vt:lpwstr>http://www.thegef.org/gef/home</vt:lpwstr>
      </vt:variant>
      <vt:variant>
        <vt:lpwstr/>
      </vt:variant>
      <vt:variant>
        <vt:i4>7995403</vt:i4>
      </vt:variant>
      <vt:variant>
        <vt:i4>21</vt:i4>
      </vt:variant>
      <vt:variant>
        <vt:i4>0</vt:i4>
      </vt:variant>
      <vt:variant>
        <vt:i4>5</vt:i4>
      </vt:variant>
      <vt:variant>
        <vt:lpwstr>http://www.nrel.gov/docs/fy13osti/53827.pdf</vt:lpwstr>
      </vt:variant>
      <vt:variant>
        <vt:lpwstr/>
      </vt:variant>
      <vt:variant>
        <vt:i4>2949133</vt:i4>
      </vt:variant>
      <vt:variant>
        <vt:i4>18</vt:i4>
      </vt:variant>
      <vt:variant>
        <vt:i4>0</vt:i4>
      </vt:variant>
      <vt:variant>
        <vt:i4>5</vt:i4>
      </vt:variant>
      <vt:variant>
        <vt:lpwstr>http://eur-lex.europa.eu/legal-content/EN/TXT/?uri=CELEX:32010R1060</vt:lpwstr>
      </vt:variant>
      <vt:variant>
        <vt:lpwstr/>
      </vt:variant>
      <vt:variant>
        <vt:i4>5636149</vt:i4>
      </vt:variant>
      <vt:variant>
        <vt:i4>15</vt:i4>
      </vt:variant>
      <vt:variant>
        <vt:i4>0</vt:i4>
      </vt:variant>
      <vt:variant>
        <vt:i4>5</vt:i4>
      </vt:variant>
      <vt:variant>
        <vt:lpwstr>http://www.top-ten.cl</vt:lpwstr>
      </vt:variant>
      <vt:variant>
        <vt:lpwstr/>
      </vt:variant>
      <vt:variant>
        <vt:i4>4849719</vt:i4>
      </vt:variant>
      <vt:variant>
        <vt:i4>12</vt:i4>
      </vt:variant>
      <vt:variant>
        <vt:i4>0</vt:i4>
      </vt:variant>
      <vt:variant>
        <vt:i4>5</vt:i4>
      </vt:variant>
      <vt:variant>
        <vt:lpwstr>http://portal.mma.gob.cl/wp-content/uploads/2015/07/Impactos-aparatos-electricos-2014.pdf</vt:lpwstr>
      </vt:variant>
      <vt:variant>
        <vt:lpwstr/>
      </vt:variant>
      <vt:variant>
        <vt:i4>1638411</vt:i4>
      </vt:variant>
      <vt:variant>
        <vt:i4>9</vt:i4>
      </vt:variant>
      <vt:variant>
        <vt:i4>0</vt:i4>
      </vt:variant>
      <vt:variant>
        <vt:i4>5</vt:i4>
      </vt:variant>
      <vt:variant>
        <vt:lpwstr>http://www.energia2050.cl/documentos</vt:lpwstr>
      </vt:variant>
      <vt:variant>
        <vt:lpwstr/>
      </vt:variant>
      <vt:variant>
        <vt:i4>6815776</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Ramon</dc:creator>
  <cp:lastModifiedBy>Nhu Quynh Phan</cp:lastModifiedBy>
  <cp:revision>2</cp:revision>
  <cp:lastPrinted>2017-06-01T13:08:00Z</cp:lastPrinted>
  <dcterms:created xsi:type="dcterms:W3CDTF">2017-11-16T17:10:00Z</dcterms:created>
  <dcterms:modified xsi:type="dcterms:W3CDTF">2017-11-16T17:10:00Z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